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"Утверждено</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постановлением Правительства</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Архангельской области</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от 11.10.2013 N 478-пп</w:t>
      </w:r>
    </w:p>
    <w:p w:rsidR="0081091A" w:rsidRPr="0081091A" w:rsidRDefault="0081091A">
      <w:pPr>
        <w:pStyle w:val="ConsPlusNormal"/>
        <w:jc w:val="both"/>
        <w:outlineLvl w:val="0"/>
        <w:rPr>
          <w:rFonts w:ascii="Times New Roman" w:hAnsi="Times New Roman" w:cs="Times New Roman"/>
          <w:sz w:val="24"/>
          <w:szCs w:val="24"/>
        </w:rPr>
      </w:pPr>
    </w:p>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ПОЛОЖЕНИЕ</w:t>
      </w:r>
    </w:p>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О ПОРЯДКЕ И УСЛОВИЯХ ПРОВЕДЕНИЯ КОНКУРСА "</w:t>
      </w:r>
      <w:proofErr w:type="gramStart"/>
      <w:r w:rsidRPr="0081091A">
        <w:rPr>
          <w:rFonts w:ascii="Times New Roman" w:hAnsi="Times New Roman" w:cs="Times New Roman"/>
          <w:sz w:val="24"/>
          <w:szCs w:val="24"/>
        </w:rPr>
        <w:t>ЛУЧШИЙ</w:t>
      </w:r>
      <w:proofErr w:type="gramEnd"/>
      <w:r w:rsidRPr="0081091A">
        <w:rPr>
          <w:rFonts w:ascii="Times New Roman" w:hAnsi="Times New Roman" w:cs="Times New Roman"/>
          <w:sz w:val="24"/>
          <w:szCs w:val="24"/>
        </w:rPr>
        <w:t xml:space="preserve"> НАРОДНЫЙ</w:t>
      </w:r>
    </w:p>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ДРУЖИННИК" В АРХАНГЕЛЬСКОЙ ОБЛАСТИ</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I. Общие положения</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1. </w:t>
      </w:r>
      <w:proofErr w:type="gramStart"/>
      <w:r w:rsidRPr="0081091A">
        <w:rPr>
          <w:rFonts w:ascii="Times New Roman" w:hAnsi="Times New Roman" w:cs="Times New Roman"/>
          <w:sz w:val="24"/>
          <w:szCs w:val="24"/>
        </w:rPr>
        <w:t>Настоящее Положение, разработанное в соответствии с подпрограммой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w:t>
      </w:r>
      <w:proofErr w:type="gramEnd"/>
      <w:r w:rsidRPr="0081091A">
        <w:rPr>
          <w:rFonts w:ascii="Times New Roman" w:hAnsi="Times New Roman" w:cs="Times New Roman"/>
          <w:sz w:val="24"/>
          <w:szCs w:val="24"/>
        </w:rPr>
        <w:t xml:space="preserve"> народный дружинник" в Архангельской области (далее - конкурс).</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В настоящем Положении используются понятия в значениях, предусмотренных Федеральным </w:t>
      </w:r>
      <w:hyperlink r:id="rId4" w:history="1">
        <w:r w:rsidRPr="0081091A">
          <w:rPr>
            <w:rFonts w:ascii="Times New Roman" w:hAnsi="Times New Roman" w:cs="Times New Roman"/>
            <w:color w:val="0000FF"/>
            <w:sz w:val="24"/>
            <w:szCs w:val="24"/>
          </w:rPr>
          <w:t>законом</w:t>
        </w:r>
      </w:hyperlink>
      <w:r w:rsidRPr="0081091A">
        <w:rPr>
          <w:rFonts w:ascii="Times New Roman" w:hAnsi="Times New Roman" w:cs="Times New Roman"/>
          <w:sz w:val="24"/>
          <w:szCs w:val="24"/>
        </w:rPr>
        <w:t xml:space="preserve"> от 2 апреля 2014 года N 44-ФЗ "Об участии граждан в охране общественного порядка".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2. Конкурс проводится в целях:</w:t>
      </w:r>
    </w:p>
    <w:p w:rsidR="0081091A" w:rsidRPr="0081091A" w:rsidRDefault="0081091A">
      <w:pPr>
        <w:pStyle w:val="ConsPlusNormal"/>
        <w:spacing w:before="220"/>
        <w:ind w:firstLine="540"/>
        <w:jc w:val="both"/>
        <w:rPr>
          <w:rFonts w:ascii="Times New Roman" w:hAnsi="Times New Roman" w:cs="Times New Roman"/>
          <w:sz w:val="24"/>
          <w:szCs w:val="24"/>
        </w:rPr>
      </w:pPr>
      <w:proofErr w:type="gramStart"/>
      <w:r w:rsidRPr="0081091A">
        <w:rPr>
          <w:rFonts w:ascii="Times New Roman" w:hAnsi="Times New Roman" w:cs="Times New Roman"/>
          <w:sz w:val="24"/>
          <w:szCs w:val="24"/>
        </w:rPr>
        <w:t>стимулирования заинтересованности народных дружинников в совершенствовании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roofErr w:type="gramEnd"/>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выявления, изучения, обобщения и распространения передового опыта в организации деятельности народных дружин;</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3. Организатором конкурса является администрация Губернатора Архангельской области и Правительства Архангельской области в лице отдела взаимодействия с федеральными органами государственной власти департамента специальных программ (далее - администрация Губернатора и Правительства).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Главным распорядителем средств областного бюджета, предусмотренных на поощрение народных дружинников, признанных победителями конкурса, является администрация Губернатора и Правительства.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5" w:history="1">
        <w:r w:rsidRPr="0081091A">
          <w:rPr>
            <w:rFonts w:ascii="Times New Roman" w:hAnsi="Times New Roman" w:cs="Times New Roman"/>
            <w:color w:val="0000FF"/>
            <w:sz w:val="24"/>
            <w:szCs w:val="24"/>
          </w:rPr>
          <w:t>законом</w:t>
        </w:r>
      </w:hyperlink>
      <w:r w:rsidRPr="0081091A">
        <w:rPr>
          <w:rFonts w:ascii="Times New Roman" w:hAnsi="Times New Roman" w:cs="Times New Roman"/>
          <w:sz w:val="24"/>
          <w:szCs w:val="24"/>
        </w:rPr>
        <w:t xml:space="preserve"> от 19 мая 1995 года N 82-ФЗ "Об общественных объединениях" с учетом положений Федерального </w:t>
      </w:r>
      <w:hyperlink r:id="rId6" w:history="1">
        <w:r w:rsidRPr="0081091A">
          <w:rPr>
            <w:rFonts w:ascii="Times New Roman" w:hAnsi="Times New Roman" w:cs="Times New Roman"/>
            <w:color w:val="0000FF"/>
            <w:sz w:val="24"/>
            <w:szCs w:val="24"/>
          </w:rPr>
          <w:t>закона</w:t>
        </w:r>
      </w:hyperlink>
      <w:r w:rsidRPr="0081091A">
        <w:rPr>
          <w:rFonts w:ascii="Times New Roman" w:hAnsi="Times New Roman" w:cs="Times New Roman"/>
          <w:sz w:val="24"/>
          <w:szCs w:val="24"/>
        </w:rPr>
        <w:t xml:space="preserve"> от 2 апреля 2014 года N 44-ФЗ "Об участии граждан в охране общественного порядка" (далее - участники).</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II. Порядок организации и условия проведения конкурса</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ind w:firstLine="540"/>
        <w:jc w:val="both"/>
        <w:rPr>
          <w:rFonts w:ascii="Times New Roman" w:hAnsi="Times New Roman" w:cs="Times New Roman"/>
          <w:sz w:val="24"/>
          <w:szCs w:val="24"/>
        </w:rPr>
      </w:pPr>
      <w:r w:rsidRPr="0081091A">
        <w:rPr>
          <w:rFonts w:ascii="Times New Roman" w:hAnsi="Times New Roman" w:cs="Times New Roman"/>
          <w:sz w:val="24"/>
          <w:szCs w:val="24"/>
        </w:rPr>
        <w:t>5. Конкурс проводится в два этапа ежегодно, до 10 ноября текущего года: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среди членов народных дружин, созданных на территории соответствующего муниципального образования;</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2) второй этап конкурса проводится среди победителей первого этапа конкурса.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6. Первый этап конкурса проводится до 1 сентября текущего года.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администрации Губернатора и Правительства о проведении конкурса. Указанные информационные письма направляются в органы местного самоуправления не позднее 1 июня текущего года.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Информация о сроках и месте приема документов для участия в первом этапе конкурса, сроках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7. Для проведения первого этапа конкурса органы местного самоуправления образуют конкурсные комиссии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 состав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муниципальной конкурсной 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81091A" w:rsidRPr="0081091A" w:rsidRDefault="0081091A">
      <w:pPr>
        <w:pStyle w:val="ConsPlusNormal"/>
        <w:spacing w:before="220"/>
        <w:ind w:firstLine="540"/>
        <w:jc w:val="both"/>
        <w:rPr>
          <w:rFonts w:ascii="Times New Roman" w:hAnsi="Times New Roman" w:cs="Times New Roman"/>
          <w:sz w:val="24"/>
          <w:szCs w:val="24"/>
        </w:rPr>
      </w:pPr>
      <w:proofErr w:type="gramStart"/>
      <w:r w:rsidRPr="0081091A">
        <w:rPr>
          <w:rFonts w:ascii="Times New Roman" w:hAnsi="Times New Roman" w:cs="Times New Roman"/>
          <w:sz w:val="24"/>
          <w:szCs w:val="24"/>
        </w:rPr>
        <w:t>В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roofErr w:type="gramEnd"/>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81091A" w:rsidRPr="001C1FB4" w:rsidRDefault="0081091A">
      <w:pPr>
        <w:pStyle w:val="ConsPlusNormal"/>
        <w:spacing w:before="220"/>
        <w:ind w:firstLine="540"/>
        <w:jc w:val="both"/>
        <w:rPr>
          <w:rFonts w:ascii="Times New Roman" w:hAnsi="Times New Roman" w:cs="Times New Roman"/>
          <w:b/>
          <w:sz w:val="24"/>
          <w:szCs w:val="24"/>
        </w:rPr>
      </w:pPr>
      <w:r w:rsidRPr="0081091A">
        <w:rPr>
          <w:rFonts w:ascii="Times New Roman" w:hAnsi="Times New Roman" w:cs="Times New Roman"/>
          <w:sz w:val="24"/>
          <w:szCs w:val="24"/>
        </w:rPr>
        <w:lastRenderedPageBreak/>
        <w:t xml:space="preserve">8. </w:t>
      </w:r>
      <w:r w:rsidRPr="001C1FB4">
        <w:rPr>
          <w:rFonts w:ascii="Times New Roman" w:hAnsi="Times New Roman" w:cs="Times New Roman"/>
          <w:b/>
          <w:sz w:val="24"/>
          <w:szCs w:val="24"/>
        </w:rPr>
        <w:t>Для участия в первом этапе конкурса участники представляют в муниципальную конкурсную комиссию на бумажном носителе следующие документы:</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1) анкета участника по форме согласно приложению N 1 к настоящему Положению;</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2) представление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Положению.</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В качестве дополнительной информации участниками могут быть представлены:</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фото- и видеоматериалы о деятельности участника, размещенные в средствах массовой информации;</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отзывы граждан, организаций и должностных лиц о деятельности участника, поступившие в органы внутренних дел (полицию), иные правоохранительные органы за первое полугодие текущего года и второе полугодие предшествующего года;</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презентации, иллюстративные материалы, освещающие деятельность участника;</w:t>
      </w:r>
    </w:p>
    <w:p w:rsidR="0081091A" w:rsidRPr="001C1FB4" w:rsidRDefault="0081091A">
      <w:pPr>
        <w:pStyle w:val="ConsPlusNormal"/>
        <w:spacing w:before="220"/>
        <w:ind w:firstLine="540"/>
        <w:jc w:val="both"/>
        <w:rPr>
          <w:rFonts w:ascii="Times New Roman" w:hAnsi="Times New Roman" w:cs="Times New Roman"/>
          <w:b/>
          <w:sz w:val="24"/>
          <w:szCs w:val="24"/>
        </w:rPr>
      </w:pPr>
      <w:r w:rsidRPr="001C1FB4">
        <w:rPr>
          <w:rFonts w:ascii="Times New Roman" w:hAnsi="Times New Roman" w:cs="Times New Roman"/>
          <w:b/>
          <w:sz w:val="24"/>
          <w:szCs w:val="24"/>
        </w:rPr>
        <w:t>дипломы, благодарности, почетные грамоты, выданные федеральными органами государственной власти, органами государственной власти Архангельской области, органами местного самоуправления участнику за осуществление деятельности по охране общественного порядка.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9. Муниципальная конкурсная комиссия на заседании осуществляет рассмотрение документов, представленных в соответствии с пунктом 8 настоящего Положения, оценивает достижения участников, заполняя лист оценки на каждого из них по форме согласно приложению N 3 к настоящему Положению, и определяет итоговую сумму баллов участников.</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Победителями первого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Заседание муниципальной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председателя муниципальной конкурсной комиссии.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заседании.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10. Второй этап конкурса проводится до 10 ноября текущего года.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lastRenderedPageBreak/>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комиссия). Состав областной конкурсной комиссии утверждается распоряжением администрации Губернатора и Правительства.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 состав областной конкурсной комиссии включаются по согласованию представители органов государственной власти Архангельской области, органов внутренних дел (полиции), иных правоохранительных органов, общественных объединений.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Комиссия формируется с учетом требований, предусмотренных абзацами третьим - шестым пункта 7 настоящего Положения.</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11. </w:t>
      </w:r>
      <w:proofErr w:type="gramStart"/>
      <w:r w:rsidRPr="0081091A">
        <w:rPr>
          <w:rFonts w:ascii="Times New Roman" w:hAnsi="Times New Roman" w:cs="Times New Roman"/>
          <w:sz w:val="24"/>
          <w:szCs w:val="24"/>
        </w:rPr>
        <w:t xml:space="preserve">Для участия во втором этапе конкурса муниципальные конкурсные комиссии </w:t>
      </w:r>
      <w:r w:rsidRPr="00E87B8B">
        <w:rPr>
          <w:rFonts w:ascii="Times New Roman" w:hAnsi="Times New Roman" w:cs="Times New Roman"/>
          <w:b/>
          <w:sz w:val="24"/>
          <w:szCs w:val="24"/>
        </w:rPr>
        <w:t>в срок до 1 октября текущего года</w:t>
      </w:r>
      <w:r w:rsidRPr="0081091A">
        <w:rPr>
          <w:rFonts w:ascii="Times New Roman" w:hAnsi="Times New Roman" w:cs="Times New Roman"/>
          <w:sz w:val="24"/>
          <w:szCs w:val="24"/>
        </w:rPr>
        <w:t xml:space="preserve"> представляют в областную конкурсную комиссию по адресу: 163004, г. Архангельск, просп. Троицкий, д. 49, </w:t>
      </w:r>
      <w:proofErr w:type="spellStart"/>
      <w:r w:rsidRPr="0081091A">
        <w:rPr>
          <w:rFonts w:ascii="Times New Roman" w:hAnsi="Times New Roman" w:cs="Times New Roman"/>
          <w:sz w:val="24"/>
          <w:szCs w:val="24"/>
        </w:rPr>
        <w:t>каб</w:t>
      </w:r>
      <w:proofErr w:type="spellEnd"/>
      <w:r w:rsidRPr="0081091A">
        <w:rPr>
          <w:rFonts w:ascii="Times New Roman" w:hAnsi="Times New Roman" w:cs="Times New Roman"/>
          <w:sz w:val="24"/>
          <w:szCs w:val="24"/>
        </w:rPr>
        <w:t>. 309, на бумажном носителе документы победителей первого этапа конкурса, представленные ими в соответствии с пунктом 8 настоящего Положения, а также протоколы заседаний муниципальных конкурсных комиссий, где определены победители первого</w:t>
      </w:r>
      <w:proofErr w:type="gramEnd"/>
      <w:r w:rsidRPr="0081091A">
        <w:rPr>
          <w:rFonts w:ascii="Times New Roman" w:hAnsi="Times New Roman" w:cs="Times New Roman"/>
          <w:sz w:val="24"/>
          <w:szCs w:val="24"/>
        </w:rPr>
        <w:t xml:space="preserve"> этапа конкурса.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Документы, представленные после 1 октября текущего года, не подлежат рассмотрению на заседании областной конкурсной комиссии.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12. Областная конкурсная комиссия на заседании осуществляет рассмотрение документов, представленных в соответствии с пунктом 11 настоящего Положения, сопоставляя итоговую сумму баллов победителей первого этапа конкурса.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Победителями конкурса признаются участники, занявшие первое, второе и третье места по сумме баллов среди всех участников второго этапа конкурса.</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Победителем конкурса признается народный дружинник, набравший наибольшую сумму баллов. Второе и третье места присуждаются народным дружинникам, имеющим второй и третий результат по сумме набранных баллов.</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Итоги конкурса оформляются протоколом заседания областной конкурсной комиссии, который подписывается председателем, секретарем и членами областной конкурсной комиссии, принявшими участие в ее заседании.</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III. Порядок предоставления поощрения народным дружинникам,</w:t>
      </w:r>
    </w:p>
    <w:p w:rsidR="0081091A" w:rsidRPr="0081091A" w:rsidRDefault="0081091A">
      <w:pPr>
        <w:pStyle w:val="ConsPlusTitle"/>
        <w:jc w:val="center"/>
        <w:rPr>
          <w:rFonts w:ascii="Times New Roman" w:hAnsi="Times New Roman" w:cs="Times New Roman"/>
          <w:sz w:val="24"/>
          <w:szCs w:val="24"/>
        </w:rPr>
      </w:pPr>
      <w:proofErr w:type="gramStart"/>
      <w:r w:rsidRPr="0081091A">
        <w:rPr>
          <w:rFonts w:ascii="Times New Roman" w:hAnsi="Times New Roman" w:cs="Times New Roman"/>
          <w:sz w:val="24"/>
          <w:szCs w:val="24"/>
        </w:rPr>
        <w:t>признанным победителями конкурса</w:t>
      </w:r>
      <w:proofErr w:type="gramEnd"/>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14. Поощрение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w:t>
      </w:r>
      <w:r w:rsidRPr="0081091A">
        <w:rPr>
          <w:rFonts w:ascii="Times New Roman" w:hAnsi="Times New Roman" w:cs="Times New Roman"/>
          <w:sz w:val="24"/>
          <w:szCs w:val="24"/>
        </w:rPr>
        <w:lastRenderedPageBreak/>
        <w:t>финансирования (далее - денежное вознаграждение).</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Победителям конкурса, занявшим первое, второе и третье места предоставляется денежное вознаграждение в следующих размерах:</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 за первое место - 20 000 рублей;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2) второе место - 15 000 рублей;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3) за третье место - 10 000 рублей.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Участникам второго этапа конкурса, за исключением победителей конкурса, занявшим первое, второе и третье места, предоставляется денежное вознаграждение в размере 5000 рублей.</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15. Вознаграждение победителям конкурса и участникам второго этапа конкурса перечисляется администрацией Губернатора и Правительства платежными поручениями на лицевые счета получателей, открытые в кредитных организациях, или через организации почтовой связи.</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51165F" w:rsidRPr="0081091A" w:rsidRDefault="0081091A" w:rsidP="0051165F">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 xml:space="preserve">                                  </w:t>
      </w:r>
      <w:r w:rsidR="0051165F" w:rsidRPr="0081091A">
        <w:rPr>
          <w:rFonts w:ascii="Times New Roman" w:hAnsi="Times New Roman" w:cs="Times New Roman"/>
          <w:sz w:val="24"/>
          <w:szCs w:val="24"/>
        </w:rPr>
        <w:t>Приложение  1</w:t>
      </w:r>
    </w:p>
    <w:p w:rsidR="0051165F" w:rsidRPr="0081091A" w:rsidRDefault="0051165F" w:rsidP="0051165F">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к Положению о порядке</w:t>
      </w:r>
    </w:p>
    <w:p w:rsidR="0051165F" w:rsidRPr="0081091A" w:rsidRDefault="0051165F" w:rsidP="0051165F">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 xml:space="preserve">и </w:t>
      </w:r>
      <w:proofErr w:type="gramStart"/>
      <w:r w:rsidRPr="0081091A">
        <w:rPr>
          <w:rFonts w:ascii="Times New Roman" w:hAnsi="Times New Roman" w:cs="Times New Roman"/>
          <w:sz w:val="24"/>
          <w:szCs w:val="24"/>
        </w:rPr>
        <w:t>условиях</w:t>
      </w:r>
      <w:proofErr w:type="gramEnd"/>
      <w:r w:rsidRPr="0081091A">
        <w:rPr>
          <w:rFonts w:ascii="Times New Roman" w:hAnsi="Times New Roman" w:cs="Times New Roman"/>
          <w:sz w:val="24"/>
          <w:szCs w:val="24"/>
        </w:rPr>
        <w:t xml:space="preserve"> проведения конкурса</w:t>
      </w:r>
    </w:p>
    <w:p w:rsidR="0051165F" w:rsidRPr="0081091A" w:rsidRDefault="0051165F" w:rsidP="0051165F">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"Лучший народный дружинник"</w:t>
      </w:r>
    </w:p>
    <w:p w:rsidR="0051165F" w:rsidRPr="0081091A" w:rsidRDefault="0051165F" w:rsidP="0051165F">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в Архангельской области</w:t>
      </w:r>
    </w:p>
    <w:p w:rsidR="0051165F" w:rsidRPr="0081091A" w:rsidRDefault="0051165F" w:rsidP="0051165F">
      <w:pPr>
        <w:pStyle w:val="ConsPlusNormal"/>
        <w:jc w:val="both"/>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 (форма)</w:t>
      </w:r>
    </w:p>
    <w:p w:rsidR="0051165F" w:rsidRPr="0081091A" w:rsidRDefault="0051165F" w:rsidP="0051165F">
      <w:pPr>
        <w:pStyle w:val="ConsPlusNonformat"/>
        <w:jc w:val="both"/>
        <w:rPr>
          <w:rFonts w:ascii="Times New Roman" w:hAnsi="Times New Roman" w:cs="Times New Roman"/>
          <w:sz w:val="24"/>
          <w:szCs w:val="24"/>
        </w:rPr>
      </w:pPr>
    </w:p>
    <w:p w:rsidR="0051165F" w:rsidRPr="0081091A" w:rsidRDefault="0051165F" w:rsidP="0051165F">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АНКЕТА</w:t>
      </w:r>
    </w:p>
    <w:p w:rsidR="0051165F" w:rsidRPr="0081091A" w:rsidRDefault="0051165F" w:rsidP="0051165F">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участника конкурса "Лучший народный дружинник"</w:t>
      </w:r>
    </w:p>
    <w:p w:rsidR="0051165F" w:rsidRPr="0081091A" w:rsidRDefault="0051165F" w:rsidP="0051165F">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в Архангельской области</w:t>
      </w:r>
    </w:p>
    <w:p w:rsidR="0051165F" w:rsidRPr="0081091A" w:rsidRDefault="0051165F" w:rsidP="0051165F">
      <w:pPr>
        <w:pStyle w:val="ConsPlusNonformat"/>
        <w:jc w:val="center"/>
        <w:rPr>
          <w:rFonts w:ascii="Times New Roman" w:hAnsi="Times New Roman" w:cs="Times New Roman"/>
          <w:sz w:val="24"/>
          <w:szCs w:val="24"/>
        </w:rPr>
      </w:pP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Фамилия, имя, отчество (при наличии) _________________________________</w:t>
      </w:r>
      <w:r>
        <w:rPr>
          <w:rFonts w:ascii="Times New Roman" w:hAnsi="Times New Roman" w:cs="Times New Roman"/>
          <w:sz w:val="24"/>
          <w:szCs w:val="24"/>
        </w:rPr>
        <w:t>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Дата рождения ________________________________________________________</w:t>
      </w:r>
      <w:r>
        <w:rPr>
          <w:rFonts w:ascii="Times New Roman" w:hAnsi="Times New Roman" w:cs="Times New Roman"/>
          <w:sz w:val="24"/>
          <w:szCs w:val="24"/>
        </w:rPr>
        <w:t>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Адрес места жительства ______________________________________________</w:t>
      </w:r>
      <w:r>
        <w:rPr>
          <w:rFonts w:ascii="Times New Roman" w:hAnsi="Times New Roman" w:cs="Times New Roman"/>
          <w:sz w:val="24"/>
          <w:szCs w:val="24"/>
        </w:rPr>
        <w:t>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w:t>
      </w:r>
      <w:proofErr w:type="gramStart"/>
      <w:r w:rsidRPr="0081091A">
        <w:rPr>
          <w:rFonts w:ascii="Times New Roman" w:hAnsi="Times New Roman" w:cs="Times New Roman"/>
          <w:sz w:val="24"/>
          <w:szCs w:val="24"/>
        </w:rPr>
        <w:t>(почтовый индекс, область, район, город, населенный пункт,</w:t>
      </w:r>
      <w:proofErr w:type="gramEnd"/>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улица, дом, корпус, квартира)</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Телефон _____________________________________________________________</w:t>
      </w:r>
      <w:r>
        <w:rPr>
          <w:rFonts w:ascii="Times New Roman" w:hAnsi="Times New Roman" w:cs="Times New Roman"/>
          <w:sz w:val="24"/>
          <w:szCs w:val="24"/>
        </w:rPr>
        <w:t>__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Реквизиты документа, удостоверяющего личность ________________________</w:t>
      </w:r>
      <w:r>
        <w:rPr>
          <w:rFonts w:ascii="Times New Roman" w:hAnsi="Times New Roman" w:cs="Times New Roman"/>
          <w:sz w:val="24"/>
          <w:szCs w:val="24"/>
        </w:rPr>
        <w:t>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(вид документа, серия, номер, кем и когда выдан)</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Сведения об образовании _____________________________________________</w:t>
      </w:r>
      <w:r>
        <w:rPr>
          <w:rFonts w:ascii="Times New Roman" w:hAnsi="Times New Roman" w:cs="Times New Roman"/>
          <w:sz w:val="24"/>
          <w:szCs w:val="24"/>
        </w:rPr>
        <w:t>____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Место работы (предыдущей работы) ____________________________________</w:t>
      </w:r>
      <w:r>
        <w:rPr>
          <w:rFonts w:ascii="Times New Roman" w:hAnsi="Times New Roman" w:cs="Times New Roman"/>
          <w:sz w:val="24"/>
          <w:szCs w:val="24"/>
        </w:rPr>
        <w:t>___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Спортивные достижения народного дружинника __________________________</w:t>
      </w:r>
      <w:r>
        <w:rPr>
          <w:rFonts w:ascii="Times New Roman" w:hAnsi="Times New Roman" w:cs="Times New Roman"/>
          <w:sz w:val="24"/>
          <w:szCs w:val="24"/>
        </w:rPr>
        <w:t>___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Наименование народной дружины, членом которой он является </w:t>
      </w:r>
      <w:r>
        <w:rPr>
          <w:rFonts w:ascii="Times New Roman" w:hAnsi="Times New Roman" w:cs="Times New Roman"/>
          <w:sz w:val="24"/>
          <w:szCs w:val="24"/>
        </w:rPr>
        <w:t xml:space="preserve"> - «Родина»</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Место постоянной дислокации народной дружины </w:t>
      </w:r>
      <w:r>
        <w:rPr>
          <w:rFonts w:ascii="Times New Roman" w:hAnsi="Times New Roman" w:cs="Times New Roman"/>
          <w:sz w:val="24"/>
          <w:szCs w:val="24"/>
        </w:rPr>
        <w:t xml:space="preserve"> - МУ «Молодежный центр «Родина»</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lastRenderedPageBreak/>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Дата создания народной дружины </w:t>
      </w:r>
      <w:r>
        <w:rPr>
          <w:rFonts w:ascii="Times New Roman" w:hAnsi="Times New Roman" w:cs="Times New Roman"/>
          <w:sz w:val="24"/>
          <w:szCs w:val="24"/>
        </w:rPr>
        <w:t>– 01.08.2012</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Дата  внесения народной дружины в реестр народных дружин и общественных</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объединений правоохранительной направленности в Архангельской области</w:t>
      </w:r>
      <w:r>
        <w:rPr>
          <w:rFonts w:ascii="Times New Roman" w:hAnsi="Times New Roman" w:cs="Times New Roman"/>
          <w:sz w:val="24"/>
          <w:szCs w:val="24"/>
        </w:rPr>
        <w:t xml:space="preserve"> – 26.12.2014</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Стаж членства в народной дружине___________________________________</w:t>
      </w:r>
      <w:r>
        <w:rPr>
          <w:rFonts w:ascii="Times New Roman" w:hAnsi="Times New Roman" w:cs="Times New Roman"/>
          <w:sz w:val="24"/>
          <w:szCs w:val="24"/>
        </w:rPr>
        <w:t>______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Реквизиты  расчетного  счета  для  перечисления  денежных  средств  или</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указание    на   их   перечисление   через   организации   почтовой   связи</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r w:rsidRPr="0081091A">
        <w:rPr>
          <w:rFonts w:ascii="Times New Roman" w:hAnsi="Times New Roman" w:cs="Times New Roman"/>
          <w:sz w:val="24"/>
          <w:szCs w:val="24"/>
        </w:rPr>
        <w:t>_</w:t>
      </w:r>
    </w:p>
    <w:p w:rsidR="0051165F"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r w:rsidRPr="0081091A">
        <w:rPr>
          <w:rFonts w:ascii="Times New Roman" w:hAnsi="Times New Roman" w:cs="Times New Roman"/>
          <w:sz w:val="24"/>
          <w:szCs w:val="24"/>
        </w:rPr>
        <w:t>_</w:t>
      </w:r>
    </w:p>
    <w:p w:rsidR="0051165F" w:rsidRPr="0081091A" w:rsidRDefault="0051165F" w:rsidP="0051165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1165F" w:rsidRPr="0081091A" w:rsidRDefault="0051165F" w:rsidP="0051165F">
      <w:pPr>
        <w:pStyle w:val="ConsPlusNonformat"/>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Приложение: согласие на обработку персональных данных.</w:t>
      </w:r>
    </w:p>
    <w:p w:rsidR="0051165F" w:rsidRPr="0081091A" w:rsidRDefault="0051165F" w:rsidP="0051165F">
      <w:pPr>
        <w:pStyle w:val="ConsPlusNonformat"/>
        <w:jc w:val="both"/>
        <w:rPr>
          <w:rFonts w:ascii="Times New Roman" w:hAnsi="Times New Roman" w:cs="Times New Roman"/>
          <w:sz w:val="24"/>
          <w:szCs w:val="24"/>
        </w:rPr>
      </w:pPr>
    </w:p>
    <w:p w:rsidR="0051165F"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p>
    <w:p w:rsidR="0051165F" w:rsidRPr="0081091A" w:rsidRDefault="0051165F" w:rsidP="0051165F">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СОГЛАСИЕ</w:t>
      </w:r>
    </w:p>
    <w:p w:rsidR="0051165F" w:rsidRPr="0081091A" w:rsidRDefault="0051165F" w:rsidP="0051165F">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на обработку персональных данных</w:t>
      </w:r>
    </w:p>
    <w:p w:rsidR="0051165F" w:rsidRPr="0081091A" w:rsidRDefault="0051165F" w:rsidP="0051165F">
      <w:pPr>
        <w:pStyle w:val="ConsPlusNonformat"/>
        <w:jc w:val="center"/>
        <w:rPr>
          <w:rFonts w:ascii="Times New Roman" w:hAnsi="Times New Roman" w:cs="Times New Roman"/>
          <w:sz w:val="24"/>
          <w:szCs w:val="24"/>
        </w:rPr>
      </w:pPr>
    </w:p>
    <w:p w:rsidR="0051165F"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ab/>
      </w:r>
      <w:r w:rsidRPr="0081091A">
        <w:rPr>
          <w:rFonts w:ascii="Times New Roman" w:hAnsi="Times New Roman" w:cs="Times New Roman"/>
          <w:sz w:val="24"/>
          <w:szCs w:val="24"/>
        </w:rPr>
        <w:t>Я, _____________________________________________________________</w:t>
      </w:r>
      <w:r>
        <w:rPr>
          <w:rFonts w:ascii="Times New Roman" w:hAnsi="Times New Roman" w:cs="Times New Roman"/>
          <w:sz w:val="24"/>
          <w:szCs w:val="24"/>
        </w:rPr>
        <w:t>________</w:t>
      </w:r>
    </w:p>
    <w:p w:rsidR="0051165F" w:rsidRDefault="0051165F" w:rsidP="0051165F">
      <w:pPr>
        <w:pStyle w:val="ConsPlusNonformat"/>
        <w:rPr>
          <w:rFonts w:ascii="Times New Roman" w:hAnsi="Times New Roman" w:cs="Times New Roman"/>
          <w:sz w:val="24"/>
          <w:szCs w:val="24"/>
        </w:rPr>
      </w:pPr>
    </w:p>
    <w:p w:rsidR="0051165F" w:rsidRPr="0081091A" w:rsidRDefault="0051165F" w:rsidP="0051165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81091A">
        <w:rPr>
          <w:rFonts w:ascii="Times New Roman" w:hAnsi="Times New Roman" w:cs="Times New Roman"/>
          <w:sz w:val="24"/>
          <w:szCs w:val="24"/>
        </w:rPr>
        <w:t>,</w:t>
      </w:r>
    </w:p>
    <w:p w:rsidR="0051165F" w:rsidRPr="0081091A" w:rsidRDefault="0051165F" w:rsidP="0051165F">
      <w:pPr>
        <w:pStyle w:val="ConsPlusNonformat"/>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 </w:t>
      </w:r>
      <w:proofErr w:type="gramStart"/>
      <w:r w:rsidRPr="0081091A">
        <w:rPr>
          <w:rFonts w:ascii="Times New Roman" w:hAnsi="Times New Roman" w:cs="Times New Roman"/>
          <w:sz w:val="24"/>
          <w:szCs w:val="24"/>
        </w:rPr>
        <w:t>(фамилия, имя, отчество (при наличии)</w:t>
      </w:r>
      <w:proofErr w:type="gramEnd"/>
    </w:p>
    <w:p w:rsidR="0051165F" w:rsidRPr="0081091A" w:rsidRDefault="0051165F" w:rsidP="0051165F">
      <w:pPr>
        <w:pStyle w:val="ConsPlusNonformat"/>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на обработку персональных данных о себе, указанных в представленной анкете</w:t>
      </w:r>
      <w:r>
        <w:rPr>
          <w:rFonts w:ascii="Times New Roman" w:hAnsi="Times New Roman" w:cs="Times New Roman"/>
          <w:sz w:val="24"/>
          <w:szCs w:val="24"/>
        </w:rPr>
        <w:t xml:space="preserve"> </w:t>
      </w:r>
      <w:r w:rsidRPr="0081091A">
        <w:rPr>
          <w:rFonts w:ascii="Times New Roman" w:hAnsi="Times New Roman" w:cs="Times New Roman"/>
          <w:sz w:val="24"/>
          <w:szCs w:val="24"/>
        </w:rPr>
        <w:t>в целях участия в конкурсе "Лучший народный дружинник"  в Архангельской</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области </w:t>
      </w:r>
      <w:r>
        <w:rPr>
          <w:rFonts w:ascii="Times New Roman" w:hAnsi="Times New Roman" w:cs="Times New Roman"/>
          <w:sz w:val="24"/>
          <w:szCs w:val="24"/>
        </w:rPr>
        <w:t xml:space="preserve"> в городском округе Архангельской области «Город Коряжма» </w:t>
      </w:r>
      <w:r w:rsidRPr="0081091A">
        <w:rPr>
          <w:rFonts w:ascii="Times New Roman" w:hAnsi="Times New Roman" w:cs="Times New Roman"/>
          <w:sz w:val="24"/>
          <w:szCs w:val="24"/>
        </w:rPr>
        <w:t>и администрацией Губернатора Архангельской области и Правительств</w:t>
      </w:r>
      <w:proofErr w:type="gramStart"/>
      <w:r w:rsidRPr="0081091A">
        <w:rPr>
          <w:rFonts w:ascii="Times New Roman" w:hAnsi="Times New Roman" w:cs="Times New Roman"/>
          <w:sz w:val="24"/>
          <w:szCs w:val="24"/>
        </w:rPr>
        <w:t>а(</w:t>
      </w:r>
      <w:proofErr w:type="gramEnd"/>
      <w:r w:rsidRPr="0081091A">
        <w:rPr>
          <w:rFonts w:ascii="Times New Roman" w:hAnsi="Times New Roman" w:cs="Times New Roman"/>
          <w:sz w:val="24"/>
          <w:szCs w:val="24"/>
        </w:rPr>
        <w:t>далее - оператор) Архангельской области в соответствии с федеральными</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законами от 27 июля 2006 года </w:t>
      </w:r>
      <w:hyperlink r:id="rId7" w:history="1">
        <w:r w:rsidRPr="0081091A">
          <w:rPr>
            <w:rFonts w:ascii="Times New Roman" w:hAnsi="Times New Roman" w:cs="Times New Roman"/>
            <w:color w:val="0000FF"/>
            <w:sz w:val="24"/>
            <w:szCs w:val="24"/>
          </w:rPr>
          <w:t>N 149-ФЗ</w:t>
        </w:r>
      </w:hyperlink>
      <w:r w:rsidRPr="0081091A">
        <w:rPr>
          <w:rFonts w:ascii="Times New Roman" w:hAnsi="Times New Roman" w:cs="Times New Roman"/>
          <w:sz w:val="24"/>
          <w:szCs w:val="24"/>
        </w:rPr>
        <w:t xml:space="preserve"> "Об информации, информационных</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технологиях и о защите информации" и от 27 июля 2006 года </w:t>
      </w:r>
      <w:hyperlink r:id="rId8" w:history="1">
        <w:r w:rsidRPr="0081091A">
          <w:rPr>
            <w:rFonts w:ascii="Times New Roman" w:hAnsi="Times New Roman" w:cs="Times New Roman"/>
            <w:color w:val="0000FF"/>
            <w:sz w:val="24"/>
            <w:szCs w:val="24"/>
          </w:rPr>
          <w:t>N 152-ФЗ</w:t>
        </w:r>
      </w:hyperlink>
      <w:r>
        <w:t xml:space="preserve"> </w:t>
      </w:r>
      <w:r w:rsidRPr="0081091A">
        <w:rPr>
          <w:rFonts w:ascii="Times New Roman" w:hAnsi="Times New Roman" w:cs="Times New Roman"/>
          <w:sz w:val="24"/>
          <w:szCs w:val="24"/>
        </w:rPr>
        <w:t>"О персональных данных" ________________________.</w:t>
      </w: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91A">
        <w:rPr>
          <w:rFonts w:ascii="Times New Roman" w:hAnsi="Times New Roman" w:cs="Times New Roman"/>
          <w:sz w:val="24"/>
          <w:szCs w:val="24"/>
        </w:rPr>
        <w:t xml:space="preserve">  (</w:t>
      </w:r>
      <w:proofErr w:type="gramStart"/>
      <w:r w:rsidRPr="0081091A">
        <w:rPr>
          <w:rFonts w:ascii="Times New Roman" w:hAnsi="Times New Roman" w:cs="Times New Roman"/>
          <w:sz w:val="24"/>
          <w:szCs w:val="24"/>
        </w:rPr>
        <w:t>согласен</w:t>
      </w:r>
      <w:proofErr w:type="gramEnd"/>
      <w:r w:rsidRPr="0081091A">
        <w:rPr>
          <w:rFonts w:ascii="Times New Roman" w:hAnsi="Times New Roman" w:cs="Times New Roman"/>
          <w:sz w:val="24"/>
          <w:szCs w:val="24"/>
        </w:rPr>
        <w:t>/не согласен)</w:t>
      </w:r>
    </w:p>
    <w:p w:rsidR="0051165F"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ab/>
      </w:r>
      <w:r w:rsidRPr="0081091A">
        <w:rPr>
          <w:rFonts w:ascii="Times New Roman" w:hAnsi="Times New Roman" w:cs="Times New Roman"/>
          <w:sz w:val="24"/>
          <w:szCs w:val="24"/>
        </w:rPr>
        <w:t>Настоящее  согласие  дается  на  период  до  истечения  сроков хранения</w:t>
      </w:r>
      <w:r>
        <w:rPr>
          <w:rFonts w:ascii="Times New Roman" w:hAnsi="Times New Roman" w:cs="Times New Roman"/>
          <w:sz w:val="24"/>
          <w:szCs w:val="24"/>
        </w:rPr>
        <w:t xml:space="preserve"> </w:t>
      </w:r>
      <w:r w:rsidRPr="0081091A">
        <w:rPr>
          <w:rFonts w:ascii="Times New Roman" w:hAnsi="Times New Roman" w:cs="Times New Roman"/>
          <w:sz w:val="24"/>
          <w:szCs w:val="24"/>
        </w:rPr>
        <w:t>соответствующей информации или документов, содержащих указанную информацию.</w:t>
      </w:r>
      <w:r>
        <w:rPr>
          <w:rFonts w:ascii="Times New Roman" w:hAnsi="Times New Roman" w:cs="Times New Roman"/>
          <w:sz w:val="24"/>
          <w:szCs w:val="24"/>
        </w:rPr>
        <w:t xml:space="preserve"> </w:t>
      </w:r>
    </w:p>
    <w:p w:rsidR="0051165F" w:rsidRPr="0081091A" w:rsidRDefault="0051165F" w:rsidP="0051165F">
      <w:pPr>
        <w:pStyle w:val="ConsPlusNonformat"/>
        <w:ind w:firstLine="708"/>
        <w:jc w:val="both"/>
        <w:rPr>
          <w:rFonts w:ascii="Times New Roman" w:hAnsi="Times New Roman" w:cs="Times New Roman"/>
          <w:sz w:val="24"/>
          <w:szCs w:val="24"/>
        </w:rPr>
      </w:pPr>
      <w:r w:rsidRPr="0081091A">
        <w:rPr>
          <w:rFonts w:ascii="Times New Roman" w:hAnsi="Times New Roman" w:cs="Times New Roman"/>
          <w:sz w:val="24"/>
          <w:szCs w:val="24"/>
        </w:rPr>
        <w:t>Я проинформирован, что могу отозвать указанное согласие путем представления</w:t>
      </w:r>
      <w:r>
        <w:rPr>
          <w:rFonts w:ascii="Times New Roman" w:hAnsi="Times New Roman" w:cs="Times New Roman"/>
          <w:sz w:val="24"/>
          <w:szCs w:val="24"/>
        </w:rPr>
        <w:t xml:space="preserve"> </w:t>
      </w:r>
      <w:r w:rsidRPr="0081091A">
        <w:rPr>
          <w:rFonts w:ascii="Times New Roman" w:hAnsi="Times New Roman" w:cs="Times New Roman"/>
          <w:sz w:val="24"/>
          <w:szCs w:val="24"/>
        </w:rPr>
        <w:t>заявления в простой письменной форме об отзыве данного  в настоящей анкете</w:t>
      </w:r>
      <w:r>
        <w:rPr>
          <w:rFonts w:ascii="Times New Roman" w:hAnsi="Times New Roman" w:cs="Times New Roman"/>
          <w:sz w:val="24"/>
          <w:szCs w:val="24"/>
        </w:rPr>
        <w:t xml:space="preserve"> </w:t>
      </w:r>
      <w:r w:rsidRPr="0081091A">
        <w:rPr>
          <w:rFonts w:ascii="Times New Roman" w:hAnsi="Times New Roman" w:cs="Times New Roman"/>
          <w:sz w:val="24"/>
          <w:szCs w:val="24"/>
        </w:rPr>
        <w:t>согласия на обработку персональных данных.</w:t>
      </w: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ab/>
      </w:r>
      <w:r w:rsidRPr="0081091A">
        <w:rPr>
          <w:rFonts w:ascii="Times New Roman" w:hAnsi="Times New Roman" w:cs="Times New Roman"/>
          <w:sz w:val="24"/>
          <w:szCs w:val="24"/>
        </w:rPr>
        <w:t>Мне  известны  последствия  отзыва  данного  мною  в  настоящей  анкете</w:t>
      </w:r>
      <w:r>
        <w:rPr>
          <w:rFonts w:ascii="Times New Roman" w:hAnsi="Times New Roman" w:cs="Times New Roman"/>
          <w:sz w:val="24"/>
          <w:szCs w:val="24"/>
        </w:rPr>
        <w:t xml:space="preserve"> </w:t>
      </w:r>
      <w:r w:rsidRPr="0081091A">
        <w:rPr>
          <w:rFonts w:ascii="Times New Roman" w:hAnsi="Times New Roman" w:cs="Times New Roman"/>
          <w:sz w:val="24"/>
          <w:szCs w:val="24"/>
        </w:rPr>
        <w:t>согласия  на  обработку  персональных  данных, а именно: оператор блокирует</w:t>
      </w:r>
      <w:r>
        <w:rPr>
          <w:rFonts w:ascii="Times New Roman" w:hAnsi="Times New Roman" w:cs="Times New Roman"/>
          <w:sz w:val="24"/>
          <w:szCs w:val="24"/>
        </w:rPr>
        <w:t xml:space="preserve"> </w:t>
      </w:r>
      <w:r w:rsidRPr="0081091A">
        <w:rPr>
          <w:rFonts w:ascii="Times New Roman" w:hAnsi="Times New Roman" w:cs="Times New Roman"/>
          <w:sz w:val="24"/>
          <w:szCs w:val="24"/>
        </w:rPr>
        <w:t>персональные   данные   заявителя   (прекращает  их  сбор,  систематизацию,</w:t>
      </w:r>
      <w:r>
        <w:rPr>
          <w:rFonts w:ascii="Times New Roman" w:hAnsi="Times New Roman" w:cs="Times New Roman"/>
          <w:sz w:val="24"/>
          <w:szCs w:val="24"/>
        </w:rPr>
        <w:t xml:space="preserve"> </w:t>
      </w:r>
      <w:r w:rsidRPr="0081091A">
        <w:rPr>
          <w:rFonts w:ascii="Times New Roman" w:hAnsi="Times New Roman" w:cs="Times New Roman"/>
          <w:sz w:val="24"/>
          <w:szCs w:val="24"/>
        </w:rPr>
        <w:t>накопление, использование, в том числе передачу).</w:t>
      </w: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r>
        <w:rPr>
          <w:rFonts w:ascii="Times New Roman" w:hAnsi="Times New Roman" w:cs="Times New Roman"/>
          <w:sz w:val="24"/>
          <w:szCs w:val="24"/>
        </w:rPr>
        <w:tab/>
      </w:r>
      <w:r w:rsidRPr="0081091A">
        <w:rPr>
          <w:rFonts w:ascii="Times New Roman" w:hAnsi="Times New Roman" w:cs="Times New Roman"/>
          <w:sz w:val="24"/>
          <w:szCs w:val="24"/>
        </w:rPr>
        <w:t>Настоящее согласие действует со дня его подписания.</w:t>
      </w:r>
    </w:p>
    <w:p w:rsidR="0051165F" w:rsidRPr="0081091A" w:rsidRDefault="0051165F" w:rsidP="0051165F">
      <w:pPr>
        <w:pStyle w:val="ConsPlusNonformat"/>
        <w:jc w:val="both"/>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091A">
        <w:rPr>
          <w:rFonts w:ascii="Times New Roman" w:hAnsi="Times New Roman" w:cs="Times New Roman"/>
          <w:sz w:val="24"/>
          <w:szCs w:val="24"/>
        </w:rPr>
        <w:t>_________________________________</w:t>
      </w:r>
    </w:p>
    <w:p w:rsidR="0051165F"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1091A">
        <w:rPr>
          <w:rFonts w:ascii="Times New Roman" w:hAnsi="Times New Roman" w:cs="Times New Roman"/>
          <w:sz w:val="24"/>
          <w:szCs w:val="24"/>
        </w:rPr>
        <w:t>(расшифровка подписи)</w:t>
      </w:r>
    </w:p>
    <w:p w:rsidR="0051165F" w:rsidRDefault="0051165F" w:rsidP="0051165F">
      <w:pPr>
        <w:pStyle w:val="ConsPlusNonformat"/>
        <w:jc w:val="both"/>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p>
    <w:p w:rsidR="0051165F" w:rsidRPr="0081091A" w:rsidRDefault="0051165F" w:rsidP="0051165F">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"___" _________</w:t>
      </w:r>
      <w:r>
        <w:rPr>
          <w:rFonts w:ascii="Times New Roman" w:hAnsi="Times New Roman" w:cs="Times New Roman"/>
          <w:sz w:val="24"/>
          <w:szCs w:val="24"/>
        </w:rPr>
        <w:t>_______</w:t>
      </w:r>
      <w:r w:rsidRPr="0081091A">
        <w:rPr>
          <w:rFonts w:ascii="Times New Roman" w:hAnsi="Times New Roman" w:cs="Times New Roman"/>
          <w:sz w:val="24"/>
          <w:szCs w:val="24"/>
        </w:rPr>
        <w:t xml:space="preserve"> 20__ г.</w:t>
      </w:r>
    </w:p>
    <w:p w:rsidR="0051165F" w:rsidRPr="0081091A" w:rsidRDefault="0051165F" w:rsidP="0051165F">
      <w:pPr>
        <w:pStyle w:val="ConsPlusNormal"/>
        <w:jc w:val="both"/>
        <w:rPr>
          <w:rFonts w:ascii="Times New Roman" w:hAnsi="Times New Roman" w:cs="Times New Roman"/>
          <w:sz w:val="24"/>
          <w:szCs w:val="24"/>
        </w:rPr>
      </w:pPr>
    </w:p>
    <w:p w:rsidR="0051165F" w:rsidRDefault="0051165F" w:rsidP="0051165F"/>
    <w:p w:rsidR="0081091A" w:rsidRPr="0081091A" w:rsidRDefault="0081091A" w:rsidP="0051165F">
      <w:pPr>
        <w:pStyle w:val="ConsPlusNonformat"/>
        <w:jc w:val="both"/>
        <w:rPr>
          <w:rFonts w:ascii="Times New Roman" w:hAnsi="Times New Roman" w:cs="Times New Roman"/>
          <w:sz w:val="24"/>
          <w:szCs w:val="24"/>
        </w:rPr>
      </w:pPr>
    </w:p>
    <w:p w:rsidR="0081091A" w:rsidRDefault="0081091A">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Pr="0081091A" w:rsidRDefault="0051165F">
      <w:pPr>
        <w:pStyle w:val="ConsPlusNormal"/>
        <w:jc w:val="both"/>
        <w:rPr>
          <w:rFonts w:ascii="Times New Roman" w:hAnsi="Times New Roman" w:cs="Times New Roman"/>
          <w:sz w:val="24"/>
          <w:szCs w:val="24"/>
        </w:rPr>
      </w:pP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Приложение  2</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к Положению о порядке</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 xml:space="preserve">и </w:t>
      </w:r>
      <w:proofErr w:type="gramStart"/>
      <w:r w:rsidRPr="0081091A">
        <w:rPr>
          <w:rFonts w:ascii="Times New Roman" w:hAnsi="Times New Roman" w:cs="Times New Roman"/>
          <w:sz w:val="24"/>
          <w:szCs w:val="24"/>
        </w:rPr>
        <w:t>условиях</w:t>
      </w:r>
      <w:proofErr w:type="gramEnd"/>
      <w:r w:rsidRPr="0081091A">
        <w:rPr>
          <w:rFonts w:ascii="Times New Roman" w:hAnsi="Times New Roman" w:cs="Times New Roman"/>
          <w:sz w:val="24"/>
          <w:szCs w:val="24"/>
        </w:rPr>
        <w:t xml:space="preserve"> проведения конкурса</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"Лучший народный дружинник"</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в Архангельской области</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(форма)</w:t>
      </w:r>
    </w:p>
    <w:p w:rsidR="0081091A" w:rsidRPr="0081091A" w:rsidRDefault="0081091A">
      <w:pPr>
        <w:pStyle w:val="ConsPlusNonformat"/>
        <w:jc w:val="both"/>
        <w:rPr>
          <w:rFonts w:ascii="Times New Roman" w:hAnsi="Times New Roman" w:cs="Times New Roman"/>
          <w:sz w:val="24"/>
          <w:szCs w:val="24"/>
        </w:rPr>
      </w:pP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ПРЕДСТАВЛЕНИЕ</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командира народной дружины </w:t>
      </w:r>
      <w:r w:rsidR="003B4CEB">
        <w:rPr>
          <w:rFonts w:ascii="Times New Roman" w:hAnsi="Times New Roman" w:cs="Times New Roman"/>
          <w:sz w:val="24"/>
          <w:szCs w:val="24"/>
        </w:rPr>
        <w:t xml:space="preserve"> «Родина»</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(указывается наименование)</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на участника конкурса "Лучший народный дружинник"</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в Архангельской области</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__________________________________</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(Ф.И.О. участника)</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___________ _____________ ________</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(подпись) (Ф.И.О.)       (дата)</w:t>
      </w:r>
    </w:p>
    <w:p w:rsidR="0081091A" w:rsidRPr="0081091A" w:rsidRDefault="0081091A">
      <w:pPr>
        <w:pStyle w:val="ConsPlusNonformat"/>
        <w:jc w:val="both"/>
        <w:rPr>
          <w:rFonts w:ascii="Times New Roman" w:hAnsi="Times New Roman" w:cs="Times New Roman"/>
          <w:sz w:val="24"/>
          <w:szCs w:val="24"/>
        </w:rPr>
      </w:pP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СОГЛАСОВАНО</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Глава </w:t>
      </w:r>
      <w:r w:rsidR="00C16983">
        <w:rPr>
          <w:rFonts w:ascii="Times New Roman" w:hAnsi="Times New Roman" w:cs="Times New Roman"/>
          <w:sz w:val="24"/>
          <w:szCs w:val="24"/>
        </w:rPr>
        <w:t>г</w:t>
      </w:r>
      <w:r w:rsidR="005C3DC4">
        <w:rPr>
          <w:rFonts w:ascii="Times New Roman" w:hAnsi="Times New Roman" w:cs="Times New Roman"/>
          <w:sz w:val="24"/>
          <w:szCs w:val="24"/>
        </w:rPr>
        <w:t>ородского округа Архангельской области «Город Коряжма»</w:t>
      </w:r>
    </w:p>
    <w:p w:rsidR="0081091A" w:rsidRDefault="0081091A" w:rsidP="005C3DC4">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w:t>
      </w:r>
    </w:p>
    <w:p w:rsidR="005C3DC4" w:rsidRPr="0081091A" w:rsidRDefault="005C3DC4" w:rsidP="005C3DC4">
      <w:pPr>
        <w:pStyle w:val="ConsPlusNonformat"/>
        <w:jc w:val="both"/>
        <w:rPr>
          <w:rFonts w:ascii="Times New Roman" w:hAnsi="Times New Roman" w:cs="Times New Roman"/>
          <w:sz w:val="24"/>
          <w:szCs w:val="24"/>
        </w:rPr>
      </w:pPr>
    </w:p>
    <w:p w:rsidR="0081091A" w:rsidRPr="0081091A" w:rsidRDefault="005C3D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 </w:t>
      </w:r>
      <w:r w:rsidR="0081091A" w:rsidRPr="0081091A">
        <w:rPr>
          <w:rFonts w:ascii="Times New Roman" w:hAnsi="Times New Roman" w:cs="Times New Roman"/>
          <w:sz w:val="24"/>
          <w:szCs w:val="24"/>
        </w:rPr>
        <w:t>__</w:t>
      </w:r>
      <w:r w:rsidR="00B66B68">
        <w:rPr>
          <w:rFonts w:ascii="Times New Roman" w:hAnsi="Times New Roman" w:cs="Times New Roman"/>
          <w:sz w:val="24"/>
          <w:szCs w:val="24"/>
        </w:rPr>
        <w:t>А.А. Ткач</w:t>
      </w:r>
      <w:r w:rsidR="0081091A" w:rsidRPr="0081091A">
        <w:rPr>
          <w:rFonts w:ascii="Times New Roman" w:hAnsi="Times New Roman" w:cs="Times New Roman"/>
          <w:sz w:val="24"/>
          <w:szCs w:val="24"/>
        </w:rPr>
        <w:t>_________ ________</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(подпись)   </w:t>
      </w:r>
      <w:r w:rsidR="00B66B68">
        <w:rPr>
          <w:rFonts w:ascii="Times New Roman" w:hAnsi="Times New Roman" w:cs="Times New Roman"/>
          <w:sz w:val="24"/>
          <w:szCs w:val="24"/>
        </w:rPr>
        <w:t xml:space="preserve">       </w:t>
      </w:r>
      <w:r w:rsidRPr="0081091A">
        <w:rPr>
          <w:rFonts w:ascii="Times New Roman" w:hAnsi="Times New Roman" w:cs="Times New Roman"/>
          <w:sz w:val="24"/>
          <w:szCs w:val="24"/>
        </w:rPr>
        <w:t xml:space="preserve">(Ф.И.О.)      </w:t>
      </w:r>
      <w:r w:rsidR="00B66B68">
        <w:rPr>
          <w:rFonts w:ascii="Times New Roman" w:hAnsi="Times New Roman" w:cs="Times New Roman"/>
          <w:sz w:val="24"/>
          <w:szCs w:val="24"/>
        </w:rPr>
        <w:t xml:space="preserve">             </w:t>
      </w:r>
      <w:r w:rsidRPr="0081091A">
        <w:rPr>
          <w:rFonts w:ascii="Times New Roman" w:hAnsi="Times New Roman" w:cs="Times New Roman"/>
          <w:sz w:val="24"/>
          <w:szCs w:val="24"/>
        </w:rPr>
        <w:t>(дата)</w:t>
      </w:r>
    </w:p>
    <w:p w:rsidR="0081091A" w:rsidRPr="0081091A" w:rsidRDefault="0081091A">
      <w:pPr>
        <w:pStyle w:val="ConsPlusNonformat"/>
        <w:jc w:val="both"/>
        <w:rPr>
          <w:rFonts w:ascii="Times New Roman" w:hAnsi="Times New Roman" w:cs="Times New Roman"/>
          <w:sz w:val="24"/>
          <w:szCs w:val="24"/>
        </w:rPr>
      </w:pP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СОГЛАСОВАНО</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Начальник</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отдела полиции</w:t>
      </w:r>
      <w:r w:rsidR="00B66B68">
        <w:rPr>
          <w:rFonts w:ascii="Times New Roman" w:hAnsi="Times New Roman" w:cs="Times New Roman"/>
          <w:sz w:val="24"/>
          <w:szCs w:val="24"/>
        </w:rPr>
        <w:t xml:space="preserve"> по </w:t>
      </w:r>
      <w:proofErr w:type="gramStart"/>
      <w:r w:rsidR="00B66B68">
        <w:rPr>
          <w:rFonts w:ascii="Times New Roman" w:hAnsi="Times New Roman" w:cs="Times New Roman"/>
          <w:sz w:val="24"/>
          <w:szCs w:val="24"/>
        </w:rPr>
        <w:t>г</w:t>
      </w:r>
      <w:proofErr w:type="gramEnd"/>
      <w:r w:rsidR="00B66B68">
        <w:rPr>
          <w:rFonts w:ascii="Times New Roman" w:hAnsi="Times New Roman" w:cs="Times New Roman"/>
          <w:sz w:val="24"/>
          <w:szCs w:val="24"/>
        </w:rPr>
        <w:t>. Коряжма</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___________ </w:t>
      </w:r>
      <w:r w:rsidR="00B66B68">
        <w:rPr>
          <w:rFonts w:ascii="Times New Roman" w:hAnsi="Times New Roman" w:cs="Times New Roman"/>
          <w:sz w:val="24"/>
          <w:szCs w:val="24"/>
        </w:rPr>
        <w:t xml:space="preserve">  А.А. Ан</w:t>
      </w:r>
      <w:r w:rsidRPr="0081091A">
        <w:rPr>
          <w:rFonts w:ascii="Times New Roman" w:hAnsi="Times New Roman" w:cs="Times New Roman"/>
          <w:sz w:val="24"/>
          <w:szCs w:val="24"/>
        </w:rPr>
        <w:t>_____ ________</w:t>
      </w:r>
    </w:p>
    <w:p w:rsidR="0081091A" w:rsidRPr="0081091A" w:rsidRDefault="0081091A">
      <w:pPr>
        <w:pStyle w:val="ConsPlusNonformat"/>
        <w:jc w:val="both"/>
        <w:rPr>
          <w:rFonts w:ascii="Times New Roman" w:hAnsi="Times New Roman" w:cs="Times New Roman"/>
          <w:sz w:val="24"/>
          <w:szCs w:val="24"/>
        </w:rPr>
      </w:pPr>
      <w:r w:rsidRPr="0081091A">
        <w:rPr>
          <w:rFonts w:ascii="Times New Roman" w:hAnsi="Times New Roman" w:cs="Times New Roman"/>
          <w:sz w:val="24"/>
          <w:szCs w:val="24"/>
        </w:rPr>
        <w:t xml:space="preserve">    (подпись)    (Ф.И.О.)     </w:t>
      </w:r>
      <w:r w:rsidR="00B66B68">
        <w:rPr>
          <w:rFonts w:ascii="Times New Roman" w:hAnsi="Times New Roman" w:cs="Times New Roman"/>
          <w:sz w:val="24"/>
          <w:szCs w:val="24"/>
        </w:rPr>
        <w:t xml:space="preserve">     </w:t>
      </w:r>
      <w:r w:rsidRPr="0081091A">
        <w:rPr>
          <w:rFonts w:ascii="Times New Roman" w:hAnsi="Times New Roman" w:cs="Times New Roman"/>
          <w:sz w:val="24"/>
          <w:szCs w:val="24"/>
        </w:rPr>
        <w:t xml:space="preserve"> (дата)</w:t>
      </w:r>
    </w:p>
    <w:p w:rsidR="0081091A" w:rsidRPr="0081091A" w:rsidRDefault="0081091A">
      <w:pPr>
        <w:pStyle w:val="ConsPlusNonformat"/>
        <w:jc w:val="both"/>
        <w:rPr>
          <w:rFonts w:ascii="Times New Roman" w:hAnsi="Times New Roman" w:cs="Times New Roman"/>
          <w:sz w:val="24"/>
          <w:szCs w:val="24"/>
        </w:rPr>
      </w:pPr>
    </w:p>
    <w:p w:rsidR="0081091A" w:rsidRPr="0081091A" w:rsidRDefault="0081091A" w:rsidP="00CE5B6A">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ОЦЕНОЧНЫЙ ЛИСТ</w:t>
      </w:r>
    </w:p>
    <w:p w:rsidR="0081091A" w:rsidRPr="0081091A" w:rsidRDefault="0081091A" w:rsidP="006F135D">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по результатам деятельности участника конкурса</w:t>
      </w:r>
    </w:p>
    <w:p w:rsidR="0081091A" w:rsidRPr="0081091A" w:rsidRDefault="0081091A" w:rsidP="006F135D">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"Лучший народный дружинник" в Архангельской области</w:t>
      </w:r>
    </w:p>
    <w:p w:rsidR="0081091A" w:rsidRPr="0081091A" w:rsidRDefault="0081091A" w:rsidP="006F135D">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за первое полугодие текущего года и второе полугодие</w:t>
      </w:r>
    </w:p>
    <w:p w:rsidR="0081091A" w:rsidRPr="0081091A" w:rsidRDefault="0081091A" w:rsidP="006F135D">
      <w:pPr>
        <w:pStyle w:val="ConsPlusNonformat"/>
        <w:jc w:val="center"/>
        <w:rPr>
          <w:rFonts w:ascii="Times New Roman" w:hAnsi="Times New Roman" w:cs="Times New Roman"/>
          <w:sz w:val="24"/>
          <w:szCs w:val="24"/>
        </w:rPr>
      </w:pPr>
      <w:r w:rsidRPr="0081091A">
        <w:rPr>
          <w:rFonts w:ascii="Times New Roman" w:hAnsi="Times New Roman" w:cs="Times New Roman"/>
          <w:sz w:val="24"/>
          <w:szCs w:val="24"/>
        </w:rPr>
        <w:t>предшествующего года</w:t>
      </w:r>
    </w:p>
    <w:p w:rsidR="0081091A" w:rsidRPr="0081091A" w:rsidRDefault="0081091A" w:rsidP="006F135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27"/>
      </w:tblGrid>
      <w:tr w:rsidR="0081091A" w:rsidRPr="0081091A">
        <w:tc>
          <w:tcPr>
            <w:tcW w:w="7597"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Критерии оценки</w:t>
            </w:r>
          </w:p>
        </w:tc>
        <w:tc>
          <w:tcPr>
            <w:tcW w:w="142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w:t>
            </w:r>
          </w:p>
        </w:tc>
      </w:tr>
      <w:tr w:rsidR="0081091A" w:rsidRPr="0081091A">
        <w:tc>
          <w:tcPr>
            <w:tcW w:w="7597"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1</w:t>
            </w:r>
          </w:p>
        </w:tc>
        <w:tc>
          <w:tcPr>
            <w:tcW w:w="1427"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2</w:t>
            </w: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lastRenderedPageBreak/>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фактов установления участником конкурса местонахождения лиц, пропавших без вести</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преступлений</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 xml:space="preserve">Количество </w:t>
            </w:r>
            <w:proofErr w:type="gramStart"/>
            <w:r w:rsidRPr="0081091A">
              <w:rPr>
                <w:rFonts w:ascii="Times New Roman" w:hAnsi="Times New Roman" w:cs="Times New Roman"/>
                <w:sz w:val="24"/>
                <w:szCs w:val="24"/>
              </w:rPr>
              <w:t>выявленных</w:t>
            </w:r>
            <w:proofErr w:type="gramEnd"/>
            <w:r w:rsidRPr="0081091A">
              <w:rPr>
                <w:rFonts w:ascii="Times New Roman" w:hAnsi="Times New Roman" w:cs="Times New Roman"/>
                <w:sz w:val="24"/>
                <w:szCs w:val="24"/>
              </w:rPr>
              <w:t xml:space="preserve"> и переданных участником конкурса</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 xml:space="preserve">Количество </w:t>
            </w:r>
            <w:proofErr w:type="gramStart"/>
            <w:r w:rsidRPr="0081091A">
              <w:rPr>
                <w:rFonts w:ascii="Times New Roman" w:hAnsi="Times New Roman" w:cs="Times New Roman"/>
                <w:sz w:val="24"/>
                <w:szCs w:val="24"/>
              </w:rPr>
              <w:t>проведенных</w:t>
            </w:r>
            <w:proofErr w:type="gramEnd"/>
            <w:r w:rsidRPr="0081091A">
              <w:rPr>
                <w:rFonts w:ascii="Times New Roman" w:hAnsi="Times New Roman" w:cs="Times New Roman"/>
                <w:sz w:val="24"/>
                <w:szCs w:val="24"/>
              </w:rPr>
              <w:t xml:space="preserve"> участником конкурса совместно</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с правоохранительными органами проверок лиц, состоящих</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 профилактических учетах в органах внутренних дел</w:t>
            </w:r>
          </w:p>
        </w:tc>
        <w:tc>
          <w:tcPr>
            <w:tcW w:w="1427" w:type="dxa"/>
          </w:tcPr>
          <w:p w:rsidR="0081091A" w:rsidRPr="0081091A" w:rsidRDefault="0081091A">
            <w:pPr>
              <w:pStyle w:val="ConsPlusNormal"/>
              <w:rPr>
                <w:rFonts w:ascii="Times New Roman" w:hAnsi="Times New Roman" w:cs="Times New Roman"/>
                <w:sz w:val="24"/>
                <w:szCs w:val="24"/>
              </w:rPr>
            </w:pPr>
          </w:p>
        </w:tc>
      </w:tr>
      <w:tr w:rsidR="0081091A" w:rsidRPr="0081091A">
        <w:tc>
          <w:tcPr>
            <w:tcW w:w="7597"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 xml:space="preserve">Количество </w:t>
            </w:r>
            <w:proofErr w:type="gramStart"/>
            <w:r w:rsidRPr="0081091A">
              <w:rPr>
                <w:rFonts w:ascii="Times New Roman" w:hAnsi="Times New Roman" w:cs="Times New Roman"/>
                <w:sz w:val="24"/>
                <w:szCs w:val="24"/>
              </w:rPr>
              <w:t>проведенных</w:t>
            </w:r>
            <w:proofErr w:type="gramEnd"/>
            <w:r w:rsidRPr="0081091A">
              <w:rPr>
                <w:rFonts w:ascii="Times New Roman" w:hAnsi="Times New Roman" w:cs="Times New Roman"/>
                <w:sz w:val="24"/>
                <w:szCs w:val="24"/>
              </w:rPr>
              <w:t xml:space="preserve"> участником конкурса совместно</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с правоохранительными органами встреч с населением, бесед</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в общеобразовательных организациях в целях распространения правовых знаний, разъяснения норм поведения в общественных местах</w:t>
            </w:r>
          </w:p>
        </w:tc>
        <w:tc>
          <w:tcPr>
            <w:tcW w:w="1427" w:type="dxa"/>
          </w:tcPr>
          <w:p w:rsidR="0081091A" w:rsidRPr="0081091A" w:rsidRDefault="0081091A">
            <w:pPr>
              <w:pStyle w:val="ConsPlusNormal"/>
              <w:rPr>
                <w:rFonts w:ascii="Times New Roman" w:hAnsi="Times New Roman" w:cs="Times New Roman"/>
                <w:sz w:val="24"/>
                <w:szCs w:val="24"/>
              </w:rPr>
            </w:pPr>
          </w:p>
        </w:tc>
      </w:tr>
    </w:tbl>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jc w:val="both"/>
        <w:rPr>
          <w:rFonts w:ascii="Times New Roman" w:hAnsi="Times New Roman" w:cs="Times New Roman"/>
          <w:sz w:val="24"/>
          <w:szCs w:val="24"/>
        </w:rPr>
      </w:pPr>
    </w:p>
    <w:p w:rsidR="0081091A" w:rsidRDefault="0081091A">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51165F" w:rsidRDefault="0051165F">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Default="00740587">
      <w:pPr>
        <w:pStyle w:val="ConsPlusNormal"/>
        <w:jc w:val="both"/>
        <w:rPr>
          <w:rFonts w:ascii="Times New Roman" w:hAnsi="Times New Roman" w:cs="Times New Roman"/>
          <w:sz w:val="24"/>
          <w:szCs w:val="24"/>
        </w:rPr>
      </w:pPr>
    </w:p>
    <w:p w:rsidR="00740587" w:rsidRPr="0081091A" w:rsidRDefault="00740587">
      <w:pPr>
        <w:pStyle w:val="ConsPlusNormal"/>
        <w:jc w:val="both"/>
        <w:rPr>
          <w:rFonts w:ascii="Times New Roman" w:hAnsi="Times New Roman" w:cs="Times New Roman"/>
          <w:sz w:val="24"/>
          <w:szCs w:val="24"/>
        </w:rPr>
      </w:pP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Приложение 3</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к Положению о порядке</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 xml:space="preserve">и </w:t>
      </w:r>
      <w:proofErr w:type="gramStart"/>
      <w:r w:rsidRPr="0081091A">
        <w:rPr>
          <w:rFonts w:ascii="Times New Roman" w:hAnsi="Times New Roman" w:cs="Times New Roman"/>
          <w:sz w:val="24"/>
          <w:szCs w:val="24"/>
        </w:rPr>
        <w:t>условиях</w:t>
      </w:r>
      <w:proofErr w:type="gramEnd"/>
      <w:r w:rsidRPr="0081091A">
        <w:rPr>
          <w:rFonts w:ascii="Times New Roman" w:hAnsi="Times New Roman" w:cs="Times New Roman"/>
          <w:sz w:val="24"/>
          <w:szCs w:val="24"/>
        </w:rPr>
        <w:t xml:space="preserve"> проведения конкурса</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"Лучший народный дружинник"</w:t>
      </w:r>
    </w:p>
    <w:p w:rsidR="0081091A" w:rsidRPr="0081091A" w:rsidRDefault="0081091A">
      <w:pPr>
        <w:pStyle w:val="ConsPlusNormal"/>
        <w:jc w:val="right"/>
        <w:rPr>
          <w:rFonts w:ascii="Times New Roman" w:hAnsi="Times New Roman" w:cs="Times New Roman"/>
          <w:sz w:val="24"/>
          <w:szCs w:val="24"/>
        </w:rPr>
      </w:pPr>
      <w:r w:rsidRPr="0081091A">
        <w:rPr>
          <w:rFonts w:ascii="Times New Roman" w:hAnsi="Times New Roman" w:cs="Times New Roman"/>
          <w:sz w:val="24"/>
          <w:szCs w:val="24"/>
        </w:rPr>
        <w:t>в Архангельской области</w:t>
      </w:r>
    </w:p>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ЛИСТ ОЦЕНКИ</w:t>
      </w: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достижений участников конкурса</w:t>
      </w:r>
    </w:p>
    <w:p w:rsidR="0081091A" w:rsidRPr="0081091A" w:rsidRDefault="0081091A">
      <w:pPr>
        <w:pStyle w:val="ConsPlusTitle"/>
        <w:jc w:val="center"/>
        <w:rPr>
          <w:rFonts w:ascii="Times New Roman" w:hAnsi="Times New Roman" w:cs="Times New Roman"/>
          <w:sz w:val="24"/>
          <w:szCs w:val="24"/>
        </w:rPr>
      </w:pPr>
      <w:r w:rsidRPr="0081091A">
        <w:rPr>
          <w:rFonts w:ascii="Times New Roman" w:hAnsi="Times New Roman" w:cs="Times New Roman"/>
          <w:sz w:val="24"/>
          <w:szCs w:val="24"/>
        </w:rPr>
        <w:t>"Лучший народный дружинник" в Архангельской области</w:t>
      </w:r>
    </w:p>
    <w:p w:rsidR="0081091A" w:rsidRPr="0081091A" w:rsidRDefault="0081091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940"/>
        <w:gridCol w:w="1470"/>
        <w:gridCol w:w="996"/>
      </w:tblGrid>
      <w:tr w:rsidR="0081091A" w:rsidRPr="0081091A">
        <w:tc>
          <w:tcPr>
            <w:tcW w:w="5613"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Критерии оценки</w:t>
            </w:r>
          </w:p>
        </w:tc>
        <w:tc>
          <w:tcPr>
            <w:tcW w:w="94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Количество</w:t>
            </w: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Коэффициент перевода</w:t>
            </w:r>
          </w:p>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в баллы</w:t>
            </w:r>
          </w:p>
        </w:tc>
        <w:tc>
          <w:tcPr>
            <w:tcW w:w="996"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Всего баллов</w:t>
            </w:r>
          </w:p>
        </w:tc>
      </w:tr>
      <w:tr w:rsidR="0081091A" w:rsidRPr="0081091A">
        <w:tc>
          <w:tcPr>
            <w:tcW w:w="5613"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1</w:t>
            </w:r>
          </w:p>
        </w:tc>
        <w:tc>
          <w:tcPr>
            <w:tcW w:w="94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2</w:t>
            </w: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3</w:t>
            </w:r>
          </w:p>
        </w:tc>
        <w:tc>
          <w:tcPr>
            <w:tcW w:w="996"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 xml:space="preserve">4 </w:t>
            </w:r>
            <w:hyperlink w:anchor="P310" w:history="1">
              <w:r w:rsidRPr="0081091A">
                <w:rPr>
                  <w:rFonts w:ascii="Times New Roman" w:hAnsi="Times New Roman" w:cs="Times New Roman"/>
                  <w:color w:val="0000FF"/>
                  <w:sz w:val="24"/>
                  <w:szCs w:val="24"/>
                </w:rPr>
                <w:t>&lt;*&gt;</w:t>
              </w:r>
            </w:hyperlink>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15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фактов установления участником конкурса местонахождения лиц, пропавших без вести</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25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10</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Количество выявленных и предотвращенных участником конкурса совместно с правоохранительными органами преступлений</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30</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 xml:space="preserve">Количество выявленных и переданных участником конкурса в правоохранительные органы подтвержденных фактов незаконного оборота наркотических веществ, </w:t>
            </w:r>
            <w:proofErr w:type="gramStart"/>
            <w:r w:rsidRPr="0081091A">
              <w:rPr>
                <w:rFonts w:ascii="Times New Roman" w:hAnsi="Times New Roman" w:cs="Times New Roman"/>
                <w:sz w:val="24"/>
                <w:szCs w:val="24"/>
              </w:rPr>
              <w:t>алкогольной</w:t>
            </w:r>
            <w:proofErr w:type="gramEnd"/>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и спиртосодержащей продукции</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10</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 xml:space="preserve">Количество проведенных участником конкурса совместно с правоохранительными органами проверок лиц, состоящих на профилактических </w:t>
            </w:r>
            <w:r w:rsidRPr="0081091A">
              <w:rPr>
                <w:rFonts w:ascii="Times New Roman" w:hAnsi="Times New Roman" w:cs="Times New Roman"/>
                <w:sz w:val="24"/>
                <w:szCs w:val="24"/>
              </w:rPr>
              <w:lastRenderedPageBreak/>
              <w:t>учетах в органах внутренних дел</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lastRenderedPageBreak/>
              <w:t>Количество проведенных участником конкурса совместно с правоохранительными органами встреч</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Pr>
          <w:p w:rsidR="0081091A" w:rsidRPr="0081091A" w:rsidRDefault="0081091A">
            <w:pPr>
              <w:pStyle w:val="ConsPlusNormal"/>
              <w:rPr>
                <w:rFonts w:ascii="Times New Roman" w:hAnsi="Times New Roman" w:cs="Times New Roman"/>
                <w:sz w:val="24"/>
                <w:szCs w:val="24"/>
              </w:rPr>
            </w:pPr>
          </w:p>
        </w:tc>
        <w:tc>
          <w:tcPr>
            <w:tcW w:w="1470" w:type="dxa"/>
          </w:tcPr>
          <w:p w:rsidR="0081091A" w:rsidRPr="0081091A" w:rsidRDefault="0081091A">
            <w:pPr>
              <w:pStyle w:val="ConsPlusNormal"/>
              <w:jc w:val="center"/>
              <w:rPr>
                <w:rFonts w:ascii="Times New Roman" w:hAnsi="Times New Roman" w:cs="Times New Roman"/>
                <w:sz w:val="24"/>
                <w:szCs w:val="24"/>
              </w:rPr>
            </w:pPr>
            <w:r w:rsidRPr="0081091A">
              <w:rPr>
                <w:rFonts w:ascii="Times New Roman" w:hAnsi="Times New Roman" w:cs="Times New Roman"/>
                <w:sz w:val="24"/>
                <w:szCs w:val="24"/>
              </w:rPr>
              <w:t>5</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фото- и видеоматериалов о деятельности участника конкурса, размещенных в средствах массовой информации</w:t>
            </w:r>
          </w:p>
        </w:tc>
        <w:tc>
          <w:tcPr>
            <w:tcW w:w="2410" w:type="dxa"/>
            <w:gridSpan w:val="2"/>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- 10 баллов</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отсутствие - 0 баллов</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отзывов граждан, организаций и должностных лиц о деятельности участника конкурса, поступивших</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- 10 баллов</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отсутствие - 0 баллов</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презентаций, иллюстративных материалов, освещающих деятельность участника конкурса</w:t>
            </w:r>
          </w:p>
        </w:tc>
        <w:tc>
          <w:tcPr>
            <w:tcW w:w="2410" w:type="dxa"/>
            <w:gridSpan w:val="2"/>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- 10 баллов</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отсутствие - 0 баллов</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5613" w:type="dxa"/>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 участнику конкурса за осуществление деятельности по охране общественного порядка</w:t>
            </w:r>
          </w:p>
        </w:tc>
        <w:tc>
          <w:tcPr>
            <w:tcW w:w="2410" w:type="dxa"/>
            <w:gridSpan w:val="2"/>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наличие - 10 баллов</w:t>
            </w:r>
          </w:p>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отсутствие - 0 баллов</w:t>
            </w:r>
          </w:p>
        </w:tc>
        <w:tc>
          <w:tcPr>
            <w:tcW w:w="996" w:type="dxa"/>
          </w:tcPr>
          <w:p w:rsidR="0081091A" w:rsidRPr="0081091A" w:rsidRDefault="0081091A">
            <w:pPr>
              <w:pStyle w:val="ConsPlusNormal"/>
              <w:rPr>
                <w:rFonts w:ascii="Times New Roman" w:hAnsi="Times New Roman" w:cs="Times New Roman"/>
                <w:sz w:val="24"/>
                <w:szCs w:val="24"/>
              </w:rPr>
            </w:pPr>
          </w:p>
        </w:tc>
      </w:tr>
      <w:tr w:rsidR="0081091A" w:rsidRPr="0081091A">
        <w:tc>
          <w:tcPr>
            <w:tcW w:w="9019" w:type="dxa"/>
            <w:gridSpan w:val="4"/>
          </w:tcPr>
          <w:p w:rsidR="0081091A" w:rsidRPr="0081091A" w:rsidRDefault="0081091A">
            <w:pPr>
              <w:pStyle w:val="ConsPlusNormal"/>
              <w:rPr>
                <w:rFonts w:ascii="Times New Roman" w:hAnsi="Times New Roman" w:cs="Times New Roman"/>
                <w:sz w:val="24"/>
                <w:szCs w:val="24"/>
              </w:rPr>
            </w:pPr>
            <w:r w:rsidRPr="0081091A">
              <w:rPr>
                <w:rFonts w:ascii="Times New Roman" w:hAnsi="Times New Roman" w:cs="Times New Roman"/>
                <w:sz w:val="24"/>
                <w:szCs w:val="24"/>
              </w:rPr>
              <w:t>Итоговая сумма баллов участника конкурса: _____________ баллов</w:t>
            </w:r>
          </w:p>
        </w:tc>
      </w:tr>
    </w:tbl>
    <w:p w:rsidR="0081091A" w:rsidRPr="0081091A" w:rsidRDefault="0081091A">
      <w:pPr>
        <w:pStyle w:val="ConsPlusNormal"/>
        <w:jc w:val="both"/>
        <w:rPr>
          <w:rFonts w:ascii="Times New Roman" w:hAnsi="Times New Roman" w:cs="Times New Roman"/>
          <w:sz w:val="24"/>
          <w:szCs w:val="24"/>
        </w:rPr>
      </w:pPr>
    </w:p>
    <w:p w:rsidR="0081091A" w:rsidRPr="0081091A" w:rsidRDefault="0081091A">
      <w:pPr>
        <w:pStyle w:val="ConsPlusNormal"/>
        <w:ind w:firstLine="540"/>
        <w:jc w:val="both"/>
        <w:rPr>
          <w:rFonts w:ascii="Times New Roman" w:hAnsi="Times New Roman" w:cs="Times New Roman"/>
          <w:sz w:val="24"/>
          <w:szCs w:val="24"/>
        </w:rPr>
      </w:pPr>
      <w:r w:rsidRPr="0081091A">
        <w:rPr>
          <w:rFonts w:ascii="Times New Roman" w:hAnsi="Times New Roman" w:cs="Times New Roman"/>
          <w:sz w:val="24"/>
          <w:szCs w:val="24"/>
        </w:rPr>
        <w:t>--------------------------------</w:t>
      </w:r>
    </w:p>
    <w:p w:rsidR="0081091A" w:rsidRPr="0081091A" w:rsidRDefault="0081091A">
      <w:pPr>
        <w:pStyle w:val="ConsPlusNormal"/>
        <w:spacing w:before="220"/>
        <w:ind w:firstLine="540"/>
        <w:jc w:val="both"/>
        <w:rPr>
          <w:rFonts w:ascii="Times New Roman" w:hAnsi="Times New Roman" w:cs="Times New Roman"/>
          <w:sz w:val="24"/>
          <w:szCs w:val="24"/>
        </w:rPr>
      </w:pPr>
      <w:r w:rsidRPr="0081091A">
        <w:rPr>
          <w:rFonts w:ascii="Times New Roman" w:hAnsi="Times New Roman" w:cs="Times New Roman"/>
          <w:sz w:val="24"/>
          <w:szCs w:val="24"/>
        </w:rPr>
        <w:t xml:space="preserve">&lt;*&gt; В графе 4 "Всего баллов" отражается общее количество баллов в целом (гр. 4 = гр. 2 </w:t>
      </w:r>
      <w:proofErr w:type="spellStart"/>
      <w:r w:rsidRPr="0081091A">
        <w:rPr>
          <w:rFonts w:ascii="Times New Roman" w:hAnsi="Times New Roman" w:cs="Times New Roman"/>
          <w:sz w:val="24"/>
          <w:szCs w:val="24"/>
        </w:rPr>
        <w:t>х</w:t>
      </w:r>
      <w:proofErr w:type="spellEnd"/>
      <w:r w:rsidRPr="0081091A">
        <w:rPr>
          <w:rFonts w:ascii="Times New Roman" w:hAnsi="Times New Roman" w:cs="Times New Roman"/>
          <w:sz w:val="24"/>
          <w:szCs w:val="24"/>
        </w:rPr>
        <w:t xml:space="preserve"> гр. 3).".</w:t>
      </w:r>
    </w:p>
    <w:bookmarkStart w:id="0" w:name="P310"/>
    <w:bookmarkEnd w:id="0"/>
    <w:p w:rsidR="0081091A" w:rsidRPr="0081091A" w:rsidRDefault="00E26FC0">
      <w:pPr>
        <w:pStyle w:val="ConsPlusNormal"/>
        <w:rPr>
          <w:rFonts w:ascii="Times New Roman" w:hAnsi="Times New Roman" w:cs="Times New Roman"/>
          <w:sz w:val="24"/>
          <w:szCs w:val="24"/>
        </w:rPr>
      </w:pPr>
      <w:r w:rsidRPr="0081091A">
        <w:rPr>
          <w:rFonts w:ascii="Times New Roman" w:hAnsi="Times New Roman" w:cs="Times New Roman"/>
          <w:sz w:val="24"/>
          <w:szCs w:val="24"/>
        </w:rPr>
        <w:fldChar w:fldCharType="begin"/>
      </w:r>
      <w:r w:rsidR="0081091A" w:rsidRPr="0081091A">
        <w:rPr>
          <w:rFonts w:ascii="Times New Roman" w:hAnsi="Times New Roman" w:cs="Times New Roman"/>
          <w:sz w:val="24"/>
          <w:szCs w:val="24"/>
        </w:rPr>
        <w:instrText>HYPERLINK "consultantplus://offline/ref=720C6BC7263232AA3CD9F515B9282178CD1724B6597659187A13BCD2120D7667EBBFF99B11C8AB2A8C9006DF891E31954D3D2990686686985D3174CCu257M"</w:instrText>
      </w:r>
      <w:r w:rsidRPr="0081091A">
        <w:rPr>
          <w:rFonts w:ascii="Times New Roman" w:hAnsi="Times New Roman" w:cs="Times New Roman"/>
          <w:sz w:val="24"/>
          <w:szCs w:val="24"/>
        </w:rPr>
        <w:fldChar w:fldCharType="separate"/>
      </w:r>
      <w:r w:rsidR="0081091A" w:rsidRPr="0081091A">
        <w:rPr>
          <w:rFonts w:ascii="Times New Roman" w:hAnsi="Times New Roman" w:cs="Times New Roman"/>
          <w:i/>
          <w:color w:val="0000FF"/>
          <w:sz w:val="24"/>
          <w:szCs w:val="24"/>
        </w:rPr>
        <w:br/>
        <w:t>Постановление Правительства Архангельской области от 10.10.2019 N 571-пп "О внесении изменений в постановление Правительства Архангельской области от 11 октября 2013 года N 478-пп" {</w:t>
      </w:r>
      <w:proofErr w:type="spellStart"/>
      <w:r w:rsidR="0081091A" w:rsidRPr="0081091A">
        <w:rPr>
          <w:rFonts w:ascii="Times New Roman" w:hAnsi="Times New Roman" w:cs="Times New Roman"/>
          <w:i/>
          <w:color w:val="0000FF"/>
          <w:sz w:val="24"/>
          <w:szCs w:val="24"/>
        </w:rPr>
        <w:t>КонсультантПлюс</w:t>
      </w:r>
      <w:proofErr w:type="spellEnd"/>
      <w:r w:rsidR="0081091A" w:rsidRPr="0081091A">
        <w:rPr>
          <w:rFonts w:ascii="Times New Roman" w:hAnsi="Times New Roman" w:cs="Times New Roman"/>
          <w:i/>
          <w:color w:val="0000FF"/>
          <w:sz w:val="24"/>
          <w:szCs w:val="24"/>
        </w:rPr>
        <w:t>}</w:t>
      </w:r>
      <w:r w:rsidRPr="0081091A">
        <w:rPr>
          <w:rFonts w:ascii="Times New Roman" w:hAnsi="Times New Roman" w:cs="Times New Roman"/>
          <w:sz w:val="24"/>
          <w:szCs w:val="24"/>
        </w:rPr>
        <w:fldChar w:fldCharType="end"/>
      </w:r>
      <w:r w:rsidR="0081091A" w:rsidRPr="0081091A">
        <w:rPr>
          <w:rFonts w:ascii="Times New Roman" w:hAnsi="Times New Roman" w:cs="Times New Roman"/>
          <w:sz w:val="24"/>
          <w:szCs w:val="24"/>
        </w:rPr>
        <w:br/>
      </w:r>
    </w:p>
    <w:p w:rsidR="000A3411" w:rsidRPr="0081091A" w:rsidRDefault="000A3411" w:rsidP="0081091A">
      <w:pPr>
        <w:pStyle w:val="a3"/>
        <w:rPr>
          <w:rFonts w:ascii="Times New Roman" w:hAnsi="Times New Roman" w:cs="Times New Roman"/>
          <w:sz w:val="24"/>
          <w:szCs w:val="24"/>
        </w:rPr>
      </w:pPr>
    </w:p>
    <w:sectPr w:rsidR="000A3411" w:rsidRPr="0081091A" w:rsidSect="001E0376">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1091A"/>
    <w:rsid w:val="00053B21"/>
    <w:rsid w:val="000A3411"/>
    <w:rsid w:val="00177248"/>
    <w:rsid w:val="001C1FB4"/>
    <w:rsid w:val="001E0376"/>
    <w:rsid w:val="00215151"/>
    <w:rsid w:val="002A4F6D"/>
    <w:rsid w:val="002B41DD"/>
    <w:rsid w:val="003B4CEB"/>
    <w:rsid w:val="004F72FD"/>
    <w:rsid w:val="0051165F"/>
    <w:rsid w:val="00541E13"/>
    <w:rsid w:val="005C3DC4"/>
    <w:rsid w:val="006F135D"/>
    <w:rsid w:val="00740587"/>
    <w:rsid w:val="00762147"/>
    <w:rsid w:val="0081091A"/>
    <w:rsid w:val="00B66B68"/>
    <w:rsid w:val="00C16983"/>
    <w:rsid w:val="00CE5B6A"/>
    <w:rsid w:val="00CE7A12"/>
    <w:rsid w:val="00DE445F"/>
    <w:rsid w:val="00E26FC0"/>
    <w:rsid w:val="00E87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0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091A"/>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8109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C6BC7263232AA3CD9EB18AF447F74CC147CB25D7F574A2644BA854D5D7032B9FFA7C2528EB82B8A880CDE8Au155M" TargetMode="External"/><Relationship Id="rId3" Type="http://schemas.openxmlformats.org/officeDocument/2006/relationships/webSettings" Target="webSettings.xml"/><Relationship Id="rId7" Type="http://schemas.openxmlformats.org/officeDocument/2006/relationships/hyperlink" Target="consultantplus://offline/ref=720C6BC7263232AA3CD9EB18AF447F74CD1E78B35076574A2644BA854D5D7032B9FFA7C2528EB82B8A880CDE8Au15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0C6BC7263232AA3CD9EB18AF447F74CC147CB35175574A2644BA854D5D7032B9FFA7C2528EB82B8A880CDE8Au155M" TargetMode="External"/><Relationship Id="rId5" Type="http://schemas.openxmlformats.org/officeDocument/2006/relationships/hyperlink" Target="consultantplus://offline/ref=720C6BC7263232AA3CD9EB18AF447F74CC147FBD5F7E574A2644BA854D5D7032B9FFA7C2528EB82B8A880CDE8Au155M" TargetMode="External"/><Relationship Id="rId10" Type="http://schemas.openxmlformats.org/officeDocument/2006/relationships/theme" Target="theme/theme1.xml"/><Relationship Id="rId4" Type="http://schemas.openxmlformats.org/officeDocument/2006/relationships/hyperlink" Target="consultantplus://offline/ref=720C6BC7263232AA3CD9EB18AF447F74CC147CB35175574A2644BA854D5D7032B9FFA7C2528EB82B8A880CDE8Au155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2022-08-02T05:36:00Z</dcterms:created>
  <dcterms:modified xsi:type="dcterms:W3CDTF">2022-08-03T13:33:00Z</dcterms:modified>
</cp:coreProperties>
</file>