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338" w:hanging="0"/>
        <w:rPr/>
      </w:pPr>
      <w:r>
        <w:rPr>
          <w:rStyle w:val="Style5"/>
          <w:rFonts w:cs="Calibri" w:ascii="Times New Roman" w:hAnsi="Times New Roman"/>
          <w:b/>
          <w:bCs/>
          <w:color w:val="000000"/>
          <w:sz w:val="24"/>
        </w:rPr>
        <w:t xml:space="preserve">ПРЕДЛОЖЕНИЕ </w:t>
      </w:r>
      <w:r>
        <w:rPr>
          <w:rStyle w:val="Style5"/>
          <w:rFonts w:cs="Calibri" w:ascii="Times New Roman" w:hAnsi="Times New Roman"/>
          <w:b/>
          <w:bCs/>
          <w:color w:val="000000"/>
          <w:sz w:val="20"/>
          <w:szCs w:val="20"/>
        </w:rPr>
        <w:t xml:space="preserve">от </w:t>
      </w:r>
      <w:r>
        <w:rPr>
          <w:rStyle w:val="Style5"/>
          <w:rFonts w:cs="Calibri" w:ascii="Times New Roman" w:hAnsi="Times New Roman"/>
          <w:b/>
          <w:bCs/>
          <w:color w:val="000000"/>
          <w:sz w:val="20"/>
          <w:szCs w:val="20"/>
        </w:rPr>
        <w:t>«____»__________ 2022 г.</w:t>
      </w:r>
    </w:p>
    <w:p>
      <w:pPr>
        <w:pStyle w:val="Normal"/>
        <w:ind w:left="0" w:right="338" w:hanging="0"/>
        <w:rPr/>
      </w:pPr>
      <w:r>
        <w:rPr>
          <w:rStyle w:val="Style5"/>
          <w:rFonts w:cs="Calibri" w:ascii="Times New Roman" w:hAnsi="Times New Roman"/>
          <w:b/>
          <w:bCs/>
          <w:color w:val="000000"/>
          <w:sz w:val="24"/>
        </w:rPr>
        <w:t xml:space="preserve">об устранении нарушений требований пожарной безопасности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ind w:left="0" w:right="338" w:hanging="0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cs="Calibri"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>
      <w:pPr>
        <w:pStyle w:val="Normal"/>
        <w:ind w:left="0" w:right="338" w:hanging="0"/>
        <w:rPr/>
      </w:pPr>
      <w:r>
        <w:rPr>
          <w:rStyle w:val="Style5"/>
          <w:rFonts w:cs="Calibri" w:ascii="Times New Roman" w:hAnsi="Times New Roman"/>
          <w:color w:val="000000"/>
          <w:sz w:val="16"/>
          <w:szCs w:val="16"/>
        </w:rPr>
        <w:t xml:space="preserve">(ФИО, адрес </w:t>
      </w:r>
      <w:r>
        <w:rPr>
          <w:rStyle w:val="Style5"/>
          <w:rFonts w:cs="Calibri" w:ascii="Times New Roman" w:hAnsi="Times New Roman"/>
          <w:color w:val="000000"/>
          <w:sz w:val="16"/>
          <w:szCs w:val="16"/>
        </w:rPr>
        <w:t>лица, которому выдается предложение</w:t>
      </w:r>
      <w:r>
        <w:rPr>
          <w:rStyle w:val="Style5"/>
          <w:rFonts w:cs="Calibri" w:ascii="Times New Roman" w:hAnsi="Times New Roman"/>
          <w:color w:val="000000"/>
          <w:sz w:val="16"/>
          <w:szCs w:val="16"/>
        </w:rPr>
        <w:t>)</w:t>
      </w:r>
    </w:p>
    <w:p>
      <w:pPr>
        <w:pStyle w:val="Normal"/>
        <w:suppressAutoHyphens w:val="true"/>
        <w:ind w:left="0" w:right="340" w:firstLine="340"/>
        <w:jc w:val="both"/>
        <w:rPr/>
      </w:pP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«___» _________ 2022г.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н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а территории земельного участка, расположенного по адрес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у:_____________________________________________________________________</w:t>
      </w:r>
    </w:p>
    <w:p>
      <w:pPr>
        <w:pStyle w:val="Normal"/>
        <w:suppressAutoHyphens w:val="true"/>
        <w:ind w:left="0" w:right="340" w:hanging="0"/>
        <w:jc w:val="both"/>
        <w:rPr/>
      </w:pP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___________________________________________________________________________выявлены следующие (нужное подчеркнуть, ненужное зачеркнуть) нарушения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требований пожарной безопасности,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установленные Правилами противопожарного режима в РФ (утверждены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п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остановлением Правительства РФ от 16.09.2020 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г. 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N 1479,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далее — ППР в РФ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)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: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ab/>
        <w:t>П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ротивопожарн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ые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расстояни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я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между зданиями и строениями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используются для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складировани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я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мусора, травы и иных отходов, разведени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я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костров, приготовлени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я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пищи с применением открытого огня (мангалов, жаровен и др.), сжигания отходов и тары.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Основание: п. 65 ППР в РФ.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Территория земельного участка своевременно не очищена от горючих отходов, мусора, тары и сухой растительности.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Основание: п. 6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7, п. 73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ППР в РФ.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На территории земельного участка допускается устройство свалки горючих отходов. Основание: п. 6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8, п. 69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ППР в РФ.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Т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ерритори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я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, прилегающ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ая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к лесу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(лесным насаждениям), не очищена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от сухой травянистой растительности, валежника,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пожнивных и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порубочных остатков, мусора и других горючих материалов на полосе шириной не менее 10 метров от леса.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Основание: п.70 ППР в РФ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Р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азведение костра,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сжигание мусора, приготовление пищи с применением открытого огня (мангалов, жаровен и др.) производятся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 в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не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 специально оборудованн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ого,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неочищенного от горючих материалов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 места,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с нарушением расстояний от зданий и строений, хвойных и лиственных деревьев,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в условиях сильного ветра,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без первичных средств пожаротушения и мобильных средств связи для вызова пожарной охраны.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Основание: п. 6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6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,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приложение № 4 к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 ППР в РФ.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Предлагаем Вам незамедлительно устранить указанные нарушения требований пожарной безопасности.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В случае непринятия Вами мер по устранению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указанных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нарушений, информация о них будет направлена в ОНДиПР _____________________________________________ для решения вопроса о возбуждении дела об административном правонарушении,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предусмотренном статьей 20.4 Кодекса РФ об административных правонарушениях.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hanging="0"/>
        <w:jc w:val="both"/>
        <w:rPr/>
      </w:pP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hanging="0"/>
        <w:jc w:val="center"/>
        <w:rPr/>
      </w:pPr>
      <w:r>
        <w:rPr>
          <w:rStyle w:val="Style5"/>
          <w:rFonts w:cs="Calibri" w:ascii="Times New Roman" w:hAnsi="Times New Roman"/>
          <w:color w:val="000000"/>
          <w:sz w:val="16"/>
          <w:szCs w:val="16"/>
        </w:rPr>
        <w:t>(линия отреза)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>
          <w:rStyle w:val="Style5"/>
          <w:rFonts w:ascii="Times New Roman" w:hAnsi="Times New Roman" w:cs="Calibri"/>
          <w:color w:val="000000"/>
          <w:sz w:val="20"/>
          <w:szCs w:val="20"/>
        </w:rPr>
      </w:pPr>
      <w:r>
        <w:rPr/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eastAsia="PT Astra Serif" w:cs="Calibri" w:ascii="Times New Roman" w:hAnsi="Times New Roman"/>
          <w:b w:val="false"/>
          <w:bCs w:val="false"/>
          <w:color w:val="000000"/>
          <w:sz w:val="20"/>
          <w:szCs w:val="20"/>
        </w:rPr>
        <w:t>Предложение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20"/>
          <w:szCs w:val="20"/>
        </w:rPr>
        <w:t xml:space="preserve"> 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20"/>
          <w:szCs w:val="20"/>
        </w:rPr>
        <w:t>от 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20"/>
          <w:szCs w:val="20"/>
        </w:rPr>
        <w:t>«__» ______ 2022 г. об устранении н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20"/>
          <w:szCs w:val="20"/>
        </w:rPr>
        <w:t>а территории земельного участка по адрес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20"/>
          <w:szCs w:val="20"/>
        </w:rPr>
        <w:t>у:___________________________________________________________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hanging="0"/>
        <w:jc w:val="both"/>
        <w:rPr/>
      </w:pP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20"/>
          <w:szCs w:val="20"/>
        </w:rPr>
        <w:t>нарушений требований пожарной безопасности для исполнения получил, с требованиями пожарной безопасности ознакомлен:_______________________________</w:t>
      </w:r>
    </w:p>
    <w:p>
      <w:pPr>
        <w:pStyle w:val="Normal"/>
        <w:ind w:left="0" w:right="338" w:hanging="0"/>
        <w:rPr/>
      </w:pPr>
      <w:r>
        <w:rPr>
          <w:rStyle w:val="Style5"/>
          <w:rFonts w:cs="Calibri"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</w:t>
      </w:r>
    </w:p>
    <w:p>
      <w:pPr>
        <w:pStyle w:val="Normal"/>
        <w:ind w:left="0" w:right="338" w:hanging="0"/>
        <w:jc w:val="center"/>
        <w:rPr/>
      </w:pP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>(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>дата, Ф.И.О. подпись лица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 xml:space="preserve">, 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>получившего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 xml:space="preserve"> предложение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>)</w:t>
      </w:r>
    </w:p>
    <w:p>
      <w:pPr>
        <w:pStyle w:val="Normal"/>
        <w:ind w:left="0" w:right="338" w:hanging="0"/>
        <w:jc w:val="center"/>
        <w:rPr>
          <w:rStyle w:val="Style5"/>
          <w:rFonts w:ascii="Times New Roman" w:hAnsi="Times New Roman" w:cs="Calibri"/>
          <w:b w:val="false"/>
          <w:b w:val="false"/>
          <w:bCs w:val="false"/>
          <w:color w:val="000000"/>
          <w:sz w:val="16"/>
          <w:szCs w:val="16"/>
        </w:rPr>
      </w:pPr>
      <w:r>
        <w:rPr/>
      </w:r>
    </w:p>
    <w:p>
      <w:pPr>
        <w:pStyle w:val="Normal"/>
        <w:ind w:left="0" w:right="338" w:hanging="0"/>
        <w:rPr/>
      </w:pPr>
      <w:r>
        <w:rPr>
          <w:rStyle w:val="Style5"/>
          <w:rFonts w:cs="Calibri" w:ascii="Times New Roman" w:hAnsi="Times New Roman"/>
          <w:b/>
          <w:bCs/>
          <w:color w:val="000000"/>
          <w:sz w:val="24"/>
        </w:rPr>
        <w:t xml:space="preserve">ПРЕДЛОЖЕНИЕ </w:t>
      </w:r>
      <w:r>
        <w:rPr>
          <w:rStyle w:val="Style5"/>
          <w:rFonts w:cs="Calibri" w:ascii="Times New Roman" w:hAnsi="Times New Roman"/>
          <w:b/>
          <w:bCs/>
          <w:color w:val="000000"/>
          <w:sz w:val="20"/>
          <w:szCs w:val="20"/>
        </w:rPr>
        <w:t xml:space="preserve">от </w:t>
      </w:r>
      <w:r>
        <w:rPr>
          <w:rStyle w:val="Style5"/>
          <w:rFonts w:cs="Calibri" w:ascii="Times New Roman" w:hAnsi="Times New Roman"/>
          <w:b/>
          <w:bCs/>
          <w:color w:val="000000"/>
          <w:sz w:val="20"/>
          <w:szCs w:val="20"/>
        </w:rPr>
        <w:t>«____»__________ 2022 г.</w:t>
      </w:r>
    </w:p>
    <w:p>
      <w:pPr>
        <w:pStyle w:val="Normal"/>
        <w:ind w:left="0" w:right="338" w:hanging="0"/>
        <w:rPr/>
      </w:pPr>
      <w:r>
        <w:rPr>
          <w:rStyle w:val="Style5"/>
          <w:rFonts w:cs="Calibri" w:ascii="Times New Roman" w:hAnsi="Times New Roman"/>
          <w:b/>
          <w:bCs/>
          <w:color w:val="000000"/>
          <w:sz w:val="24"/>
        </w:rPr>
        <w:t xml:space="preserve">об устранении нарушений требований пожарной безопасности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ind w:left="0" w:right="338" w:hanging="0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cs="Calibri"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>
      <w:pPr>
        <w:pStyle w:val="Normal"/>
        <w:ind w:left="0" w:right="338" w:hanging="0"/>
        <w:rPr/>
      </w:pPr>
      <w:r>
        <w:rPr>
          <w:rStyle w:val="Style5"/>
          <w:rFonts w:cs="Calibri" w:ascii="Times New Roman" w:hAnsi="Times New Roman"/>
          <w:color w:val="000000"/>
          <w:sz w:val="16"/>
          <w:szCs w:val="16"/>
        </w:rPr>
        <w:t xml:space="preserve">(ФИО, адрес </w:t>
      </w:r>
      <w:r>
        <w:rPr>
          <w:rStyle w:val="Style5"/>
          <w:rFonts w:cs="Calibri" w:ascii="Times New Roman" w:hAnsi="Times New Roman"/>
          <w:color w:val="000000"/>
          <w:sz w:val="16"/>
          <w:szCs w:val="16"/>
        </w:rPr>
        <w:t>лица, которому выдается предложение</w:t>
      </w:r>
      <w:r>
        <w:rPr>
          <w:rStyle w:val="Style5"/>
          <w:rFonts w:cs="Calibri" w:ascii="Times New Roman" w:hAnsi="Times New Roman"/>
          <w:color w:val="000000"/>
          <w:sz w:val="16"/>
          <w:szCs w:val="16"/>
        </w:rPr>
        <w:t>)</w:t>
      </w:r>
    </w:p>
    <w:p>
      <w:pPr>
        <w:pStyle w:val="Normal"/>
        <w:suppressAutoHyphens w:val="true"/>
        <w:ind w:left="0" w:right="340" w:firstLine="340"/>
        <w:jc w:val="both"/>
        <w:rPr/>
      </w:pP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«___» _________ 2022г.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н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а территории земельного участка, расположенного по адрес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у:_____________________________________________________________________</w:t>
      </w:r>
    </w:p>
    <w:p>
      <w:pPr>
        <w:pStyle w:val="Normal"/>
        <w:suppressAutoHyphens w:val="true"/>
        <w:ind w:left="0" w:right="340" w:hanging="0"/>
        <w:jc w:val="both"/>
        <w:rPr/>
      </w:pP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___________________________________________________________________________выявлены следующие (нужное подчеркнуть, ненужное зачеркнуть) нарушения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требований пожарной безопасности,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установленные Правилами противопожарного режима в РФ (утверждены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п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остановлением Правительства РФ от 16.09.2020 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г. 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N 1479,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далее — ППР в РФ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)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: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ab/>
        <w:t>П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ротивопожарн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ые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расстояни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я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между зданиями и строениями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используются для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складировани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я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мусора, травы и иных отходов, разведени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я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костров, приготовлени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я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пищи с применением открытого огня (мангалов, жаровен и др.), сжигания отходов и тары.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Основание: п. 65 ППР в РФ.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Территория земельного участка своевременно не очищена от горючих отходов, мусора, тары и сухой растительности.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Основание: п. 6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7, п. 73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ППР в РФ.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На территории земельного участка допускается устройство свалки горючих отходов. Основание: п. 6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8, п. 69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ППР в РФ.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Т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ерритори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я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, прилегающ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ая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к лесу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(лесным насаждениям), не очищена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 от сухой травянистой растительности, валежника,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пожнивных и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порубочных остатков, мусора и других горючих материалов на полосе шириной не менее 10 метров от леса.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Основание: п.70 ППР в РФ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Р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азведение костра,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сжигание мусора, приготовление пищи с применением открытого огня (мангалов, жаровен и др.) производятся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 в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не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 специально оборудованн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ого,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неочищенного от горючих материалов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 места,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с нарушением расстояний от зданий и строений, хвойных и лиственных деревьев,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в условиях сильного ветра,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без первичных средств пожаротушения и мобильных средств связи для вызова пожарной охраны.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Основание: п. 6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6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,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>приложение № 4 к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 ППР в РФ.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Предлагаем Вам незамедлительно устранить указанные нарушения требований пожарной безопасности.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В случае непринятия Вами мер по устранению </w:t>
      </w:r>
      <w:r>
        <w:rPr>
          <w:rStyle w:val="Style5"/>
          <w:rFonts w:eastAsia="PT Astra Serif" w:cs="Calibri" w:ascii="Times New Roman" w:hAnsi="Times New Roman"/>
          <w:color w:val="000000"/>
          <w:sz w:val="20"/>
          <w:szCs w:val="20"/>
        </w:rPr>
        <w:t xml:space="preserve">указанных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 xml:space="preserve">нарушений, информация о них будет направлена в ОНДиПР _____________________________________________ для решения вопроса о возбуждении дела об административном правонарушении, </w:t>
      </w: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предусмотренном статьей 20.4 Кодекса РФ об административных правонарушениях.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hanging="0"/>
        <w:jc w:val="both"/>
        <w:rPr/>
      </w:pPr>
      <w:r>
        <w:rPr>
          <w:rStyle w:val="Style5"/>
          <w:rFonts w:cs="Calibri" w:ascii="Times New Roman" w:hAnsi="Times New Roman"/>
          <w:color w:val="000000"/>
          <w:sz w:val="20"/>
          <w:szCs w:val="20"/>
        </w:rPr>
        <w:t>___________________________________________________________________________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hanging="0"/>
        <w:jc w:val="center"/>
        <w:rPr/>
      </w:pPr>
      <w:r>
        <w:rPr>
          <w:rStyle w:val="Style5"/>
          <w:rFonts w:cs="Calibri" w:ascii="Times New Roman" w:hAnsi="Times New Roman"/>
          <w:color w:val="000000"/>
          <w:sz w:val="16"/>
          <w:szCs w:val="16"/>
        </w:rPr>
        <w:t>(линия отреза)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>
          <w:rStyle w:val="Style5"/>
          <w:rFonts w:ascii="Times New Roman" w:hAnsi="Times New Roman" w:cs="Calibri"/>
          <w:color w:val="000000"/>
          <w:sz w:val="20"/>
          <w:szCs w:val="20"/>
        </w:rPr>
      </w:pPr>
      <w:r>
        <w:rPr/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firstLine="340"/>
        <w:jc w:val="both"/>
        <w:rPr/>
      </w:pPr>
      <w:r>
        <w:rPr>
          <w:rStyle w:val="Style5"/>
          <w:rFonts w:eastAsia="PT Astra Serif" w:cs="Calibri" w:ascii="Times New Roman" w:hAnsi="Times New Roman"/>
          <w:b w:val="false"/>
          <w:bCs w:val="false"/>
          <w:color w:val="000000"/>
          <w:sz w:val="20"/>
          <w:szCs w:val="20"/>
        </w:rPr>
        <w:t>Предложение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20"/>
          <w:szCs w:val="20"/>
        </w:rPr>
        <w:t xml:space="preserve"> 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20"/>
          <w:szCs w:val="20"/>
        </w:rPr>
        <w:t>от 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20"/>
          <w:szCs w:val="20"/>
        </w:rPr>
        <w:t>«__» ______ 2022 г. об устранении н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20"/>
          <w:szCs w:val="20"/>
        </w:rPr>
        <w:t>а территории земельного участка по адрес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20"/>
          <w:szCs w:val="20"/>
        </w:rPr>
        <w:t>у:___________________________________________________________</w:t>
      </w:r>
    </w:p>
    <w:p>
      <w:pPr>
        <w:pStyle w:val="Normal"/>
        <w:tabs>
          <w:tab w:val="clear" w:pos="709"/>
          <w:tab w:val="left" w:pos="343" w:leader="none"/>
        </w:tabs>
        <w:suppressAutoHyphens w:val="true"/>
        <w:ind w:left="0" w:right="340" w:hanging="0"/>
        <w:jc w:val="both"/>
        <w:rPr/>
      </w:pP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20"/>
          <w:szCs w:val="20"/>
        </w:rPr>
        <w:t>нарушений требований пожарной безопасности для исполнения получил, с требованиями пожарной безопасности ознакомлен:_______________________________</w:t>
      </w:r>
    </w:p>
    <w:p>
      <w:pPr>
        <w:pStyle w:val="Normal"/>
        <w:ind w:left="0" w:right="338" w:hanging="0"/>
        <w:rPr/>
      </w:pPr>
      <w:r>
        <w:rPr>
          <w:rStyle w:val="Style5"/>
          <w:rFonts w:cs="Calibri"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</w:t>
      </w:r>
    </w:p>
    <w:p>
      <w:pPr>
        <w:pStyle w:val="Normal"/>
        <w:ind w:left="0" w:right="338" w:hanging="0"/>
        <w:jc w:val="center"/>
        <w:rPr/>
      </w:pP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>(дата, Ф.И.О. подпись лица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 xml:space="preserve">, 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>получившего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 xml:space="preserve"> предложение</w:t>
      </w:r>
      <w:r>
        <w:rPr>
          <w:rStyle w:val="Style5"/>
          <w:rFonts w:cs="Calibri" w:ascii="Times New Roman" w:hAnsi="Times New Roman"/>
          <w:b w:val="false"/>
          <w:bCs w:val="false"/>
          <w:color w:val="000000"/>
          <w:sz w:val="16"/>
          <w:szCs w:val="16"/>
        </w:rPr>
        <w:t>)</w:t>
      </w:r>
    </w:p>
    <w:sectPr>
      <w:type w:val="nextPage"/>
      <w:pgSz w:orient="landscape" w:w="16838" w:h="11906"/>
      <w:pgMar w:left="510" w:right="567" w:header="0" w:top="567" w:footer="0" w:bottom="567" w:gutter="0"/>
      <w:pgNumType w:fmt="decimal"/>
      <w:cols w:num="2" w:space="0" w:equalWidth="true" w:sep="false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PT Astra Serif" w:hAnsi="PT Astra Serif" w:eastAsia="PT Astra Serif" w:cs="PT Astra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33"/>
    <w:next w:val="Style41"/>
    <w:qFormat/>
    <w:pPr>
      <w:numPr>
        <w:ilvl w:val="0"/>
        <w:numId w:val="1"/>
      </w:numPr>
      <w:suppressAutoHyphens w:val="true"/>
      <w:outlineLvl w:val="0"/>
    </w:pPr>
    <w:rPr/>
  </w:style>
  <w:style w:type="paragraph" w:styleId="2">
    <w:name w:val="Heading 2"/>
    <w:basedOn w:val="Style33"/>
    <w:next w:val="Style34"/>
    <w:qFormat/>
    <w:pPr>
      <w:numPr>
        <w:ilvl w:val="1"/>
        <w:numId w:val="1"/>
      </w:numPr>
      <w:suppressAutoHyphens w:val="true"/>
      <w:outlineLvl w:val="1"/>
    </w:pPr>
    <w:rPr/>
  </w:style>
  <w:style w:type="paragraph" w:styleId="3">
    <w:name w:val="Heading 3"/>
    <w:basedOn w:val="Style33"/>
    <w:next w:val="Style34"/>
    <w:qFormat/>
    <w:pPr>
      <w:numPr>
        <w:ilvl w:val="2"/>
        <w:numId w:val="1"/>
      </w:numPr>
      <w:suppressAutoHyphens w:val="true"/>
      <w:outlineLvl w:val="2"/>
    </w:pPr>
    <w:rPr/>
  </w:style>
  <w:style w:type="paragraph" w:styleId="4">
    <w:name w:val="Heading 4"/>
    <w:basedOn w:val="Style33"/>
    <w:next w:val="Style34"/>
    <w:qFormat/>
    <w:pPr>
      <w:numPr>
        <w:ilvl w:val="3"/>
        <w:numId w:val="1"/>
      </w:numPr>
      <w:suppressAutoHyphens w:val="true"/>
      <w:outlineLvl w:val="3"/>
    </w:pPr>
    <w:rPr/>
  </w:style>
  <w:style w:type="paragraph" w:styleId="5">
    <w:name w:val="Heading 5"/>
    <w:basedOn w:val="Style33"/>
    <w:next w:val="Style34"/>
    <w:qFormat/>
    <w:pPr>
      <w:numPr>
        <w:ilvl w:val="4"/>
        <w:numId w:val="1"/>
      </w:numPr>
      <w:suppressAutoHyphens w:val="true"/>
      <w:outlineLvl w:val="4"/>
    </w:pPr>
    <w:rPr/>
  </w:style>
  <w:style w:type="paragraph" w:styleId="6">
    <w:name w:val="Heading 6"/>
    <w:basedOn w:val="Style33"/>
    <w:next w:val="Style34"/>
    <w:qFormat/>
    <w:pPr>
      <w:numPr>
        <w:ilvl w:val="5"/>
        <w:numId w:val="1"/>
      </w:numPr>
      <w:suppressAutoHyphens w:val="true"/>
      <w:outlineLvl w:val="5"/>
    </w:pPr>
    <w:rPr/>
  </w:style>
  <w:style w:type="paragraph" w:styleId="7">
    <w:name w:val="Heading 7"/>
    <w:basedOn w:val="Style33"/>
    <w:next w:val="Style34"/>
    <w:qFormat/>
    <w:pPr>
      <w:numPr>
        <w:ilvl w:val="6"/>
        <w:numId w:val="1"/>
      </w:numPr>
      <w:suppressAutoHyphens w:val="true"/>
      <w:outlineLvl w:val="6"/>
    </w:pPr>
    <w:rPr/>
  </w:style>
  <w:style w:type="paragraph" w:styleId="8">
    <w:name w:val="Heading 8"/>
    <w:basedOn w:val="Style33"/>
    <w:next w:val="Style34"/>
    <w:qFormat/>
    <w:pPr>
      <w:numPr>
        <w:ilvl w:val="7"/>
        <w:numId w:val="1"/>
      </w:numPr>
      <w:suppressAutoHyphens w:val="true"/>
      <w:outlineLvl w:val="7"/>
    </w:pPr>
    <w:rPr/>
  </w:style>
  <w:style w:type="paragraph" w:styleId="9">
    <w:name w:val="Heading 9"/>
    <w:basedOn w:val="Style33"/>
    <w:next w:val="Style34"/>
    <w:qFormat/>
    <w:pPr>
      <w:numPr>
        <w:ilvl w:val="8"/>
        <w:numId w:val="1"/>
      </w:numPr>
      <w:suppressAutoHyphens w:val="true"/>
      <w:outlineLvl w:val="8"/>
    </w:pPr>
    <w:rPr/>
  </w:style>
  <w:style w:type="character" w:styleId="Style5">
    <w:name w:val="Основной шрифт абзаца"/>
    <w:qFormat/>
    <w:rPr/>
  </w:style>
  <w:style w:type="character" w:styleId="Style6">
    <w:name w:val="Символ нумерации"/>
    <w:qFormat/>
    <w:rPr/>
  </w:style>
  <w:style w:type="character" w:styleId="Style7">
    <w:name w:val="Маркеры списка"/>
    <w:qFormat/>
    <w:rPr>
      <w:rFonts w:ascii="OpenSymbol" w:hAnsi="OpenSymbol" w:eastAsia="OpenSymbol" w:cs="OpenSymbol"/>
    </w:rPr>
  </w:style>
  <w:style w:type="character" w:styleId="Style8">
    <w:name w:val="Символ сноски"/>
    <w:qFormat/>
    <w:rPr/>
  </w:style>
  <w:style w:type="character" w:styleId="Style9">
    <w:name w:val="Привязка сноски"/>
    <w:rPr>
      <w:vertAlign w:val="superscript"/>
    </w:rPr>
  </w:style>
  <w:style w:type="character" w:styleId="Style10">
    <w:name w:val="Номер страницы"/>
    <w:rPr/>
  </w:style>
  <w:style w:type="character" w:styleId="Style11">
    <w:name w:val="Символы названия"/>
    <w:qFormat/>
    <w:rPr/>
  </w:style>
  <w:style w:type="character" w:styleId="Style12">
    <w:name w:val="Буквица"/>
    <w:qFormat/>
    <w:rPr/>
  </w:style>
  <w:style w:type="character" w:styleId="Style13">
    <w:name w:val="Интернет-ссылка"/>
    <w:rPr>
      <w:color w:val="000080"/>
      <w:u w:val="single"/>
    </w:rPr>
  </w:style>
  <w:style w:type="character" w:styleId="Style14">
    <w:name w:val="Посещённая гиперссылка"/>
    <w:rPr>
      <w:color w:val="800000"/>
      <w:u w:val="single"/>
    </w:rPr>
  </w:style>
  <w:style w:type="character" w:styleId="Style15">
    <w:name w:val="Заполнитель"/>
    <w:qFormat/>
    <w:rPr>
      <w:smallCaps/>
      <w:color w:val="008080"/>
      <w:u w:val="dotted"/>
    </w:rPr>
  </w:style>
  <w:style w:type="character" w:styleId="Style16">
    <w:name w:val="Ссылка указателя"/>
    <w:qFormat/>
    <w:rPr/>
  </w:style>
  <w:style w:type="character" w:styleId="Style17">
    <w:name w:val="Символ концевой сноски"/>
    <w:qFormat/>
    <w:rPr/>
  </w:style>
  <w:style w:type="character" w:styleId="Style18">
    <w:name w:val="Нумерация строк"/>
    <w:rPr/>
  </w:style>
  <w:style w:type="character" w:styleId="Style19">
    <w:name w:val="Основной элемент указателя"/>
    <w:qFormat/>
    <w:rPr>
      <w:b/>
      <w:bCs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Фуригана"/>
    <w:qFormat/>
    <w:rPr>
      <w:sz w:val="12"/>
      <w:szCs w:val="12"/>
      <w:u w:val="none"/>
      <w:em w:val="none"/>
    </w:rPr>
  </w:style>
  <w:style w:type="character" w:styleId="Style22">
    <w:name w:val="Вертикальное направление символов"/>
    <w:qFormat/>
    <w:rPr/>
  </w:style>
  <w:style w:type="character" w:styleId="Style23">
    <w:name w:val="Выделение"/>
    <w:qFormat/>
    <w:rPr>
      <w:i/>
      <w:iCs/>
    </w:rPr>
  </w:style>
  <w:style w:type="character" w:styleId="Style24">
    <w:name w:val="Цитата"/>
    <w:qFormat/>
    <w:rPr>
      <w:i/>
      <w:iCs/>
    </w:rPr>
  </w:style>
  <w:style w:type="character" w:styleId="Style25">
    <w:name w:val="Выделение жирным"/>
    <w:qFormat/>
    <w:rPr>
      <w:b/>
      <w:bCs/>
    </w:rPr>
  </w:style>
  <w:style w:type="character" w:styleId="Style26">
    <w:name w:val="Исходный текст"/>
    <w:qFormat/>
    <w:rPr>
      <w:rFonts w:ascii="Liberation Mono" w:hAnsi="Liberation Mono" w:eastAsia="Liberation Mono" w:cs="Liberation Mono"/>
      <w:sz w:val="21"/>
    </w:rPr>
  </w:style>
  <w:style w:type="character" w:styleId="Style27">
    <w:name w:val="Пример"/>
    <w:qFormat/>
    <w:rPr>
      <w:rFonts w:ascii="Liberation Mono" w:hAnsi="Liberation Mono" w:eastAsia="Liberation Mono" w:cs="Liberation Mono"/>
      <w:sz w:val="21"/>
    </w:rPr>
  </w:style>
  <w:style w:type="character" w:styleId="Style28">
    <w:name w:val="Ввод пользователя"/>
    <w:qFormat/>
    <w:rPr>
      <w:rFonts w:ascii="Liberation Mono" w:hAnsi="Liberation Mono" w:eastAsia="Liberation Mono" w:cs="Liberation Mono"/>
      <w:sz w:val="21"/>
    </w:rPr>
  </w:style>
  <w:style w:type="character" w:styleId="Style29">
    <w:name w:val="Переменная"/>
    <w:qFormat/>
    <w:rPr>
      <w:i/>
      <w:iCs/>
    </w:rPr>
  </w:style>
  <w:style w:type="character" w:styleId="Style30">
    <w:name w:val="Определение"/>
    <w:qFormat/>
    <w:rPr/>
  </w:style>
  <w:style w:type="character" w:styleId="Style31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WWCharLFO5LVL4">
    <w:name w:val="WW_CharLFO5LVL4"/>
    <w:qFormat/>
    <w:rPr>
      <w:rFonts w:ascii="OpenSymbol" w:hAnsi="OpenSymbol"/>
    </w:rPr>
  </w:style>
  <w:style w:type="character" w:styleId="WWCharLFO5LVL5">
    <w:name w:val="WW_CharLFO5LVL5"/>
    <w:qFormat/>
    <w:rPr>
      <w:rFonts w:ascii="OpenSymbol" w:hAnsi="OpenSymbol"/>
    </w:rPr>
  </w:style>
  <w:style w:type="character" w:styleId="WWCharLFO5LVL6">
    <w:name w:val="WW_CharLFO5LVL6"/>
    <w:qFormat/>
    <w:rPr>
      <w:rFonts w:ascii="OpenSymbol" w:hAnsi="OpenSymbol"/>
    </w:rPr>
  </w:style>
  <w:style w:type="character" w:styleId="WWCharLFO5LVL7">
    <w:name w:val="WW_CharLFO5LVL7"/>
    <w:qFormat/>
    <w:rPr>
      <w:rFonts w:ascii="OpenSymbol" w:hAnsi="OpenSymbol"/>
    </w:rPr>
  </w:style>
  <w:style w:type="character" w:styleId="WWCharLFO5LVL8">
    <w:name w:val="WW_CharLFO5LVL8"/>
    <w:qFormat/>
    <w:rPr>
      <w:rFonts w:ascii="OpenSymbol" w:hAnsi="OpenSymbol"/>
    </w:rPr>
  </w:style>
  <w:style w:type="character" w:styleId="WWCharLFO5LVL9">
    <w:name w:val="WW_CharLFO5LVL9"/>
    <w:qFormat/>
    <w:rPr>
      <w:rFonts w:ascii="OpenSymbol" w:hAnsi="OpenSymbol"/>
    </w:rPr>
  </w:style>
  <w:style w:type="character" w:styleId="WWCharLFO6LVL1">
    <w:name w:val="WW_CharLFO6LVL1"/>
    <w:qFormat/>
    <w:rPr>
      <w:rFonts w:ascii="PT Astra Serif" w:hAnsi="PT Astra Serif" w:eastAsia="OpenSymbol" w:cs="OpenSymbol"/>
    </w:rPr>
  </w:style>
  <w:style w:type="character" w:styleId="WWCharLFO6LVL2">
    <w:name w:val="WW_CharLFO6LVL2"/>
    <w:qFormat/>
    <w:rPr>
      <w:rFonts w:ascii="PT Astra Serif" w:hAnsi="PT Astra Serif" w:eastAsia="OpenSymbol" w:cs="OpenSymbol"/>
    </w:rPr>
  </w:style>
  <w:style w:type="character" w:styleId="WWCharLFO6LVL3">
    <w:name w:val="WW_CharLFO6LVL3"/>
    <w:qFormat/>
    <w:rPr>
      <w:rFonts w:ascii="PT Astra Serif" w:hAnsi="PT Astra Serif" w:eastAsia="OpenSymbol" w:cs="OpenSymbol"/>
    </w:rPr>
  </w:style>
  <w:style w:type="character" w:styleId="WWCharLFO6LVL4">
    <w:name w:val="WW_CharLFO6LVL4"/>
    <w:qFormat/>
    <w:rPr>
      <w:rFonts w:ascii="PT Astra Serif" w:hAnsi="PT Astra Serif" w:eastAsia="OpenSymbol" w:cs="OpenSymbol"/>
    </w:rPr>
  </w:style>
  <w:style w:type="character" w:styleId="WWCharLFO6LVL5">
    <w:name w:val="WW_CharLFO6LVL5"/>
    <w:qFormat/>
    <w:rPr>
      <w:rFonts w:ascii="PT Astra Serif" w:hAnsi="PT Astra Serif" w:eastAsia="OpenSymbol" w:cs="OpenSymbol"/>
    </w:rPr>
  </w:style>
  <w:style w:type="character" w:styleId="WWCharLFO6LVL6">
    <w:name w:val="WW_CharLFO6LVL6"/>
    <w:qFormat/>
    <w:rPr>
      <w:rFonts w:ascii="PT Astra Serif" w:hAnsi="PT Astra Serif" w:eastAsia="OpenSymbol" w:cs="OpenSymbol"/>
    </w:rPr>
  </w:style>
  <w:style w:type="character" w:styleId="WWCharLFO6LVL7">
    <w:name w:val="WW_CharLFO6LVL7"/>
    <w:qFormat/>
    <w:rPr>
      <w:rFonts w:ascii="PT Astra Serif" w:hAnsi="PT Astra Serif" w:eastAsia="OpenSymbol" w:cs="OpenSymbol"/>
    </w:rPr>
  </w:style>
  <w:style w:type="character" w:styleId="WWCharLFO6LVL8">
    <w:name w:val="WW_CharLFO6LVL8"/>
    <w:qFormat/>
    <w:rPr>
      <w:rFonts w:ascii="PT Astra Serif" w:hAnsi="PT Astra Serif" w:eastAsia="OpenSymbol" w:cs="OpenSymbol"/>
    </w:rPr>
  </w:style>
  <w:style w:type="character" w:styleId="WWCharLFO6LVL9">
    <w:name w:val="WW_CharLFO6LVL9"/>
    <w:qFormat/>
    <w:rPr>
      <w:rFonts w:ascii="PT Astra Serif" w:hAnsi="PT Astra Serif" w:eastAsia="OpenSymbol" w:cs="OpenSymbol"/>
    </w:rPr>
  </w:style>
  <w:style w:type="character" w:styleId="WWCharLFO7LVL1">
    <w:name w:val="WW_CharLFO7LVL1"/>
    <w:qFormat/>
    <w:rPr>
      <w:rFonts w:ascii="OpenSymbol" w:hAnsi="OpenSymbol"/>
    </w:rPr>
  </w:style>
  <w:style w:type="character" w:styleId="WWCharLFO7LVL2">
    <w:name w:val="WW_CharLFO7LVL2"/>
    <w:qFormat/>
    <w:rPr>
      <w:rFonts w:ascii="OpenSymbol" w:hAnsi="OpenSymbol"/>
    </w:rPr>
  </w:style>
  <w:style w:type="character" w:styleId="WWCharLFO7LVL3">
    <w:name w:val="WW_CharLFO7LVL3"/>
    <w:qFormat/>
    <w:rPr>
      <w:rFonts w:ascii="OpenSymbol" w:hAnsi="OpenSymbol"/>
    </w:rPr>
  </w:style>
  <w:style w:type="character" w:styleId="WWCharLFO7LVL4">
    <w:name w:val="WW_CharLFO7LVL4"/>
    <w:qFormat/>
    <w:rPr>
      <w:rFonts w:ascii="OpenSymbol" w:hAnsi="OpenSymbol"/>
    </w:rPr>
  </w:style>
  <w:style w:type="character" w:styleId="WWCharLFO7LVL5">
    <w:name w:val="WW_CharLFO7LVL5"/>
    <w:qFormat/>
    <w:rPr>
      <w:rFonts w:ascii="OpenSymbol" w:hAnsi="OpenSymbol"/>
    </w:rPr>
  </w:style>
  <w:style w:type="character" w:styleId="WWCharLFO7LVL6">
    <w:name w:val="WW_CharLFO7LVL6"/>
    <w:qFormat/>
    <w:rPr>
      <w:rFonts w:ascii="OpenSymbol" w:hAnsi="OpenSymbol"/>
    </w:rPr>
  </w:style>
  <w:style w:type="character" w:styleId="WWCharLFO7LVL7">
    <w:name w:val="WW_CharLFO7LVL7"/>
    <w:qFormat/>
    <w:rPr>
      <w:rFonts w:ascii="OpenSymbol" w:hAnsi="OpenSymbol"/>
    </w:rPr>
  </w:style>
  <w:style w:type="character" w:styleId="WWCharLFO7LVL8">
    <w:name w:val="WW_CharLFO7LVL8"/>
    <w:qFormat/>
    <w:rPr>
      <w:rFonts w:ascii="OpenSymbol" w:hAnsi="OpenSymbol"/>
    </w:rPr>
  </w:style>
  <w:style w:type="character" w:styleId="WWCharLFO7LVL9">
    <w:name w:val="WW_CharLFO7LVL9"/>
    <w:qFormat/>
    <w:rPr>
      <w:rFonts w:ascii="OpenSymbol" w:hAnsi="OpenSymbol"/>
    </w:rPr>
  </w:style>
  <w:style w:type="character" w:styleId="WWCharLFO8LVL1">
    <w:name w:val="WW_CharLFO8LVL1"/>
    <w:qFormat/>
    <w:rPr>
      <w:rFonts w:ascii="OpenSymbol" w:hAnsi="OpenSymbol"/>
    </w:rPr>
  </w:style>
  <w:style w:type="character" w:styleId="WWCharLFO8LVL2">
    <w:name w:val="WW_CharLFO8LVL2"/>
    <w:qFormat/>
    <w:rPr>
      <w:rFonts w:ascii="OpenSymbol" w:hAnsi="OpenSymbol"/>
    </w:rPr>
  </w:style>
  <w:style w:type="character" w:styleId="WWCharLFO8LVL3">
    <w:name w:val="WW_CharLFO8LVL3"/>
    <w:qFormat/>
    <w:rPr>
      <w:rFonts w:ascii="OpenSymbol" w:hAnsi="OpenSymbol"/>
    </w:rPr>
  </w:style>
  <w:style w:type="character" w:styleId="WWCharLFO8LVL4">
    <w:name w:val="WW_CharLFO8LVL4"/>
    <w:qFormat/>
    <w:rPr>
      <w:rFonts w:ascii="OpenSymbol" w:hAnsi="OpenSymbol"/>
    </w:rPr>
  </w:style>
  <w:style w:type="character" w:styleId="WWCharLFO8LVL5">
    <w:name w:val="WW_CharLFO8LVL5"/>
    <w:qFormat/>
    <w:rPr>
      <w:rFonts w:ascii="OpenSymbol" w:hAnsi="OpenSymbol"/>
    </w:rPr>
  </w:style>
  <w:style w:type="character" w:styleId="WWCharLFO8LVL6">
    <w:name w:val="WW_CharLFO8LVL6"/>
    <w:qFormat/>
    <w:rPr>
      <w:rFonts w:ascii="OpenSymbol" w:hAnsi="OpenSymbol"/>
    </w:rPr>
  </w:style>
  <w:style w:type="character" w:styleId="WWCharLFO8LVL7">
    <w:name w:val="WW_CharLFO8LVL7"/>
    <w:qFormat/>
    <w:rPr>
      <w:rFonts w:ascii="OpenSymbol" w:hAnsi="OpenSymbol"/>
    </w:rPr>
  </w:style>
  <w:style w:type="character" w:styleId="WWCharLFO8LVL8">
    <w:name w:val="WW_CharLFO8LVL8"/>
    <w:qFormat/>
    <w:rPr>
      <w:rFonts w:ascii="OpenSymbol" w:hAnsi="OpenSymbol"/>
    </w:rPr>
  </w:style>
  <w:style w:type="character" w:styleId="WWCharLFO8LVL9">
    <w:name w:val="WW_CharLFO8LVL9"/>
    <w:qFormat/>
    <w:rPr>
      <w:rFonts w:ascii="OpenSymbol" w:hAnsi="OpenSymbol"/>
    </w:rPr>
  </w:style>
  <w:style w:type="character" w:styleId="WWCharLFO9LVL1">
    <w:name w:val="WW_CharLFO9LVL1"/>
    <w:qFormat/>
    <w:rPr>
      <w:rFonts w:ascii="OpenSymbol" w:hAnsi="OpenSymbol"/>
    </w:rPr>
  </w:style>
  <w:style w:type="character" w:styleId="WWCharLFO9LVL2">
    <w:name w:val="WW_CharLFO9LVL2"/>
    <w:qFormat/>
    <w:rPr>
      <w:rFonts w:ascii="OpenSymbol" w:hAnsi="OpenSymbol"/>
    </w:rPr>
  </w:style>
  <w:style w:type="character" w:styleId="WWCharLFO9LVL3">
    <w:name w:val="WW_CharLFO9LVL3"/>
    <w:qFormat/>
    <w:rPr>
      <w:rFonts w:ascii="OpenSymbol" w:hAnsi="OpenSymbol"/>
    </w:rPr>
  </w:style>
  <w:style w:type="character" w:styleId="WWCharLFO9LVL4">
    <w:name w:val="WW_CharLFO9LVL4"/>
    <w:qFormat/>
    <w:rPr>
      <w:rFonts w:ascii="OpenSymbol" w:hAnsi="OpenSymbol"/>
    </w:rPr>
  </w:style>
  <w:style w:type="character" w:styleId="WWCharLFO9LVL5">
    <w:name w:val="WW_CharLFO9LVL5"/>
    <w:qFormat/>
    <w:rPr>
      <w:rFonts w:ascii="OpenSymbol" w:hAnsi="OpenSymbol"/>
    </w:rPr>
  </w:style>
  <w:style w:type="character" w:styleId="WWCharLFO9LVL6">
    <w:name w:val="WW_CharLFO9LVL6"/>
    <w:qFormat/>
    <w:rPr>
      <w:rFonts w:ascii="OpenSymbol" w:hAnsi="OpenSymbol"/>
    </w:rPr>
  </w:style>
  <w:style w:type="character" w:styleId="WWCharLFO9LVL7">
    <w:name w:val="WW_CharLFO9LVL7"/>
    <w:qFormat/>
    <w:rPr>
      <w:rFonts w:ascii="OpenSymbol" w:hAnsi="OpenSymbol"/>
    </w:rPr>
  </w:style>
  <w:style w:type="character" w:styleId="WWCharLFO9LVL8">
    <w:name w:val="WW_CharLFO9LVL8"/>
    <w:qFormat/>
    <w:rPr>
      <w:rFonts w:ascii="OpenSymbol" w:hAnsi="OpenSymbol"/>
    </w:rPr>
  </w:style>
  <w:style w:type="character" w:styleId="WWCharLFO9LVL9">
    <w:name w:val="WW_CharLFO9LVL9"/>
    <w:qFormat/>
    <w:rPr>
      <w:rFonts w:ascii="OpenSymbol" w:hAnsi="OpenSymbol"/>
    </w:rPr>
  </w:style>
  <w:style w:type="character" w:styleId="WWCharLFO10LVL1">
    <w:name w:val="WW_CharLFO10LVL1"/>
    <w:qFormat/>
    <w:rPr>
      <w:rFonts w:ascii="OpenSymbol" w:hAnsi="OpenSymbol"/>
    </w:rPr>
  </w:style>
  <w:style w:type="character" w:styleId="WWCharLFO10LVL2">
    <w:name w:val="WW_CharLFO10LVL2"/>
    <w:qFormat/>
    <w:rPr>
      <w:rFonts w:ascii="OpenSymbol" w:hAnsi="OpenSymbol"/>
    </w:rPr>
  </w:style>
  <w:style w:type="character" w:styleId="WWCharLFO10LVL3">
    <w:name w:val="WW_CharLFO10LVL3"/>
    <w:qFormat/>
    <w:rPr>
      <w:rFonts w:ascii="OpenSymbol" w:hAnsi="OpenSymbol"/>
    </w:rPr>
  </w:style>
  <w:style w:type="character" w:styleId="WWCharLFO10LVL4">
    <w:name w:val="WW_CharLFO10LVL4"/>
    <w:qFormat/>
    <w:rPr>
      <w:rFonts w:ascii="OpenSymbol" w:hAnsi="OpenSymbol"/>
    </w:rPr>
  </w:style>
  <w:style w:type="character" w:styleId="WWCharLFO10LVL5">
    <w:name w:val="WW_CharLFO10LVL5"/>
    <w:qFormat/>
    <w:rPr>
      <w:rFonts w:ascii="OpenSymbol" w:hAnsi="OpenSymbol"/>
    </w:rPr>
  </w:style>
  <w:style w:type="character" w:styleId="WWCharLFO10LVL6">
    <w:name w:val="WW_CharLFO10LVL6"/>
    <w:qFormat/>
    <w:rPr>
      <w:rFonts w:ascii="OpenSymbol" w:hAnsi="OpenSymbol"/>
    </w:rPr>
  </w:style>
  <w:style w:type="character" w:styleId="WWCharLFO10LVL7">
    <w:name w:val="WW_CharLFO10LVL7"/>
    <w:qFormat/>
    <w:rPr>
      <w:rFonts w:ascii="OpenSymbol" w:hAnsi="OpenSymbol"/>
    </w:rPr>
  </w:style>
  <w:style w:type="character" w:styleId="WWCharLFO10LVL8">
    <w:name w:val="WW_CharLFO10LVL8"/>
    <w:qFormat/>
    <w:rPr>
      <w:rFonts w:ascii="OpenSymbol" w:hAnsi="OpenSymbol"/>
    </w:rPr>
  </w:style>
  <w:style w:type="character" w:styleId="WWCharLFO10LVL9">
    <w:name w:val="WW_CharLFO10LVL9"/>
    <w:qFormat/>
    <w:rPr>
      <w:rFonts w:ascii="OpenSymbol" w:hAnsi="OpenSymbol"/>
    </w:rPr>
  </w:style>
  <w:style w:type="character" w:styleId="Style32">
    <w:name w:val="Текст выноски Знак"/>
    <w:basedOn w:val="Style5"/>
    <w:qFormat/>
    <w:rPr>
      <w:rFonts w:ascii="Segoe UI" w:hAnsi="Segoe UI" w:cs="Segoe UI"/>
      <w:sz w:val="18"/>
      <w:szCs w:val="18"/>
    </w:rPr>
  </w:style>
  <w:style w:type="paragraph" w:styleId="Style33">
    <w:name w:val="Заголовок"/>
    <w:basedOn w:val="Normal"/>
    <w:next w:val="Style41"/>
    <w:qFormat/>
    <w:pPr>
      <w:suppressAutoHyphens w:val="true"/>
      <w:spacing w:before="0" w:after="170"/>
    </w:pPr>
    <w:rPr>
      <w:b/>
      <w:sz w:val="21"/>
    </w:rPr>
  </w:style>
  <w:style w:type="paragraph" w:styleId="Style34">
    <w:name w:val="Body Text"/>
    <w:basedOn w:val="Normal"/>
    <w:pPr>
      <w:suppressAutoHyphens w:val="true"/>
      <w:jc w:val="both"/>
    </w:pPr>
    <w:rPr/>
  </w:style>
  <w:style w:type="paragraph" w:styleId="Style3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ource Han Sans CN Regular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36">
    <w:name w:val="List"/>
    <w:basedOn w:val="Style34"/>
    <w:pPr>
      <w:suppressAutoHyphens w:val="true"/>
    </w:pPr>
    <w:rPr>
      <w:rFonts w:cs="Lohit Devanagari"/>
      <w:sz w:val="21"/>
    </w:rPr>
  </w:style>
  <w:style w:type="paragraph" w:styleId="Style37">
    <w:name w:val="Название объекта"/>
    <w:basedOn w:val="Normal"/>
    <w:qFormat/>
    <w:pPr>
      <w:suppressAutoHyphens w:val="true"/>
    </w:pPr>
    <w:rPr>
      <w:rFonts w:cs="Lohit Devanagari"/>
    </w:rPr>
  </w:style>
  <w:style w:type="paragraph" w:styleId="Style38">
    <w:name w:val="Указатель"/>
    <w:basedOn w:val="Style33"/>
    <w:qFormat/>
    <w:pPr>
      <w:suppressAutoHyphens w:val="true"/>
    </w:pPr>
    <w:rPr/>
  </w:style>
  <w:style w:type="paragraph" w:styleId="Style39">
    <w:name w:val="Блочная цитата"/>
    <w:basedOn w:val="Normal"/>
    <w:qFormat/>
    <w:pPr>
      <w:suppressAutoHyphens w:val="true"/>
    </w:pPr>
    <w:rPr/>
  </w:style>
  <w:style w:type="paragraph" w:styleId="Style40">
    <w:name w:val="Subtitle"/>
    <w:basedOn w:val="Normal"/>
    <w:next w:val="Style41"/>
    <w:qFormat/>
    <w:pPr>
      <w:tabs>
        <w:tab w:val="clear" w:pos="709"/>
      </w:tabs>
      <w:suppressAutoHyphens w:val="true"/>
      <w:ind w:left="709" w:right="0" w:hanging="0"/>
      <w:jc w:val="both"/>
    </w:pPr>
    <w:rPr>
      <w:b/>
      <w:sz w:val="21"/>
    </w:rPr>
  </w:style>
  <w:style w:type="paragraph" w:styleId="Style41">
    <w:name w:val="Body Text First Indent"/>
    <w:basedOn w:val="Normal"/>
    <w:pPr>
      <w:suppressAutoHyphens w:val="true"/>
      <w:ind w:left="0" w:right="0" w:firstLine="709"/>
      <w:jc w:val="both"/>
    </w:pPr>
    <w:rPr>
      <w:sz w:val="21"/>
    </w:rPr>
  </w:style>
  <w:style w:type="paragraph" w:styleId="Style42">
    <w:name w:val="Обратный отступ"/>
    <w:basedOn w:val="Style34"/>
    <w:qFormat/>
    <w:pPr>
      <w:tabs>
        <w:tab w:val="clear" w:pos="709"/>
        <w:tab w:val="left" w:pos="0" w:leader="none"/>
      </w:tabs>
      <w:suppressAutoHyphens w:val="true"/>
    </w:pPr>
    <w:rPr/>
  </w:style>
  <w:style w:type="paragraph" w:styleId="Style43">
    <w:name w:val="Body Text Indent"/>
    <w:basedOn w:val="Style34"/>
    <w:pPr>
      <w:suppressAutoHyphens w:val="true"/>
    </w:pPr>
    <w:rPr/>
  </w:style>
  <w:style w:type="paragraph" w:styleId="Style44">
    <w:name w:val="Приветствие"/>
    <w:basedOn w:val="Normal"/>
    <w:qFormat/>
    <w:pPr>
      <w:suppressAutoHyphens w:val="true"/>
    </w:pPr>
    <w:rPr/>
  </w:style>
  <w:style w:type="paragraph" w:styleId="Style45">
    <w:name w:val="Signature"/>
    <w:basedOn w:val="Normal"/>
    <w:pPr>
      <w:tabs>
        <w:tab w:val="clear" w:pos="709"/>
        <w:tab w:val="right" w:pos="31680" w:leader="none"/>
      </w:tabs>
      <w:suppressAutoHyphens w:val="true"/>
      <w:jc w:val="left"/>
    </w:pPr>
    <w:rPr/>
  </w:style>
  <w:style w:type="paragraph" w:styleId="Style46">
    <w:name w:val="Отступы"/>
    <w:basedOn w:val="Style34"/>
    <w:qFormat/>
    <w:pPr>
      <w:tabs>
        <w:tab w:val="clear" w:pos="709"/>
        <w:tab w:val="left" w:pos="0" w:leader="none"/>
      </w:tabs>
      <w:suppressAutoHyphens w:val="true"/>
    </w:pPr>
    <w:rPr/>
  </w:style>
  <w:style w:type="paragraph" w:styleId="10">
    <w:name w:val="Заголовок 10"/>
    <w:basedOn w:val="Style33"/>
    <w:next w:val="Style34"/>
    <w:qFormat/>
    <w:pPr>
      <w:suppressAutoHyphens w:val="true"/>
    </w:pPr>
    <w:rPr/>
  </w:style>
  <w:style w:type="paragraph" w:styleId="11">
    <w:name w:val="Начало нумерованного списка 1"/>
    <w:basedOn w:val="Style36"/>
    <w:next w:val="12"/>
    <w:qFormat/>
    <w:pPr>
      <w:suppressAutoHyphens w:val="true"/>
    </w:pPr>
    <w:rPr/>
  </w:style>
  <w:style w:type="paragraph" w:styleId="12">
    <w:name w:val="List 3"/>
    <w:basedOn w:val="Style36"/>
    <w:pPr>
      <w:numPr>
        <w:ilvl w:val="0"/>
        <w:numId w:val="2"/>
      </w:numPr>
      <w:suppressAutoHyphens w:val="true"/>
    </w:pPr>
    <w:rPr/>
  </w:style>
  <w:style w:type="paragraph" w:styleId="13">
    <w:name w:val="Конец нумерованного списка 1"/>
    <w:basedOn w:val="Style36"/>
    <w:next w:val="12"/>
    <w:qFormat/>
    <w:pPr>
      <w:suppressAutoHyphens w:val="true"/>
    </w:pPr>
    <w:rPr/>
  </w:style>
  <w:style w:type="paragraph" w:styleId="14">
    <w:name w:val="Продолжение нумерованного списка 1"/>
    <w:basedOn w:val="Style36"/>
    <w:qFormat/>
    <w:pPr>
      <w:suppressAutoHyphens w:val="true"/>
    </w:pPr>
    <w:rPr/>
  </w:style>
  <w:style w:type="paragraph" w:styleId="21">
    <w:name w:val="Начало нумерованного списка 2"/>
    <w:basedOn w:val="Style36"/>
    <w:next w:val="22"/>
    <w:qFormat/>
    <w:pPr>
      <w:suppressAutoHyphens w:val="true"/>
    </w:pPr>
    <w:rPr/>
  </w:style>
  <w:style w:type="paragraph" w:styleId="22">
    <w:name w:val="List Number 2"/>
    <w:basedOn w:val="Style36"/>
    <w:pPr>
      <w:suppressAutoHyphens w:val="true"/>
    </w:pPr>
    <w:rPr/>
  </w:style>
  <w:style w:type="paragraph" w:styleId="23">
    <w:name w:val="Конец нумерованного списка 2"/>
    <w:basedOn w:val="Style36"/>
    <w:next w:val="22"/>
    <w:qFormat/>
    <w:pPr>
      <w:suppressAutoHyphens w:val="true"/>
    </w:pPr>
    <w:rPr/>
  </w:style>
  <w:style w:type="paragraph" w:styleId="24">
    <w:name w:val="Продолжение нумерованного списка 2"/>
    <w:basedOn w:val="Style36"/>
    <w:qFormat/>
    <w:pPr>
      <w:suppressAutoHyphens w:val="true"/>
    </w:pPr>
    <w:rPr/>
  </w:style>
  <w:style w:type="paragraph" w:styleId="31">
    <w:name w:val="Начало нумерованного списка 3"/>
    <w:basedOn w:val="Style36"/>
    <w:next w:val="32"/>
    <w:qFormat/>
    <w:pPr>
      <w:suppressAutoHyphens w:val="true"/>
    </w:pPr>
    <w:rPr/>
  </w:style>
  <w:style w:type="paragraph" w:styleId="32">
    <w:name w:val="List Number 3"/>
    <w:basedOn w:val="Style36"/>
    <w:pPr>
      <w:suppressAutoHyphens w:val="true"/>
    </w:pPr>
    <w:rPr/>
  </w:style>
  <w:style w:type="paragraph" w:styleId="33">
    <w:name w:val="Конец нумерованного списка 3"/>
    <w:basedOn w:val="Style36"/>
    <w:next w:val="32"/>
    <w:qFormat/>
    <w:pPr>
      <w:suppressAutoHyphens w:val="true"/>
    </w:pPr>
    <w:rPr/>
  </w:style>
  <w:style w:type="paragraph" w:styleId="34">
    <w:name w:val="Продолжение нумерованного списка 3"/>
    <w:basedOn w:val="Style36"/>
    <w:qFormat/>
    <w:pPr>
      <w:suppressAutoHyphens w:val="true"/>
    </w:pPr>
    <w:rPr/>
  </w:style>
  <w:style w:type="paragraph" w:styleId="41">
    <w:name w:val="Начало нумерованного списка 4"/>
    <w:basedOn w:val="Style36"/>
    <w:next w:val="42"/>
    <w:qFormat/>
    <w:pPr>
      <w:suppressAutoHyphens w:val="true"/>
    </w:pPr>
    <w:rPr/>
  </w:style>
  <w:style w:type="paragraph" w:styleId="42">
    <w:name w:val="List Number 4"/>
    <w:basedOn w:val="Style36"/>
    <w:pPr>
      <w:suppressAutoHyphens w:val="true"/>
    </w:pPr>
    <w:rPr/>
  </w:style>
  <w:style w:type="paragraph" w:styleId="43">
    <w:name w:val="Конец нумерованного списка 4"/>
    <w:basedOn w:val="Style36"/>
    <w:next w:val="42"/>
    <w:qFormat/>
    <w:pPr>
      <w:suppressAutoHyphens w:val="true"/>
    </w:pPr>
    <w:rPr/>
  </w:style>
  <w:style w:type="paragraph" w:styleId="44">
    <w:name w:val="Продолжение нумерованного списка 4"/>
    <w:basedOn w:val="Style36"/>
    <w:qFormat/>
    <w:pPr>
      <w:suppressAutoHyphens w:val="true"/>
    </w:pPr>
    <w:rPr/>
  </w:style>
  <w:style w:type="paragraph" w:styleId="51">
    <w:name w:val="Начало нумерованного списка 5"/>
    <w:basedOn w:val="Style36"/>
    <w:next w:val="52"/>
    <w:qFormat/>
    <w:pPr>
      <w:suppressAutoHyphens w:val="true"/>
    </w:pPr>
    <w:rPr/>
  </w:style>
  <w:style w:type="paragraph" w:styleId="52">
    <w:name w:val="List Number 5"/>
    <w:basedOn w:val="Style36"/>
    <w:pPr>
      <w:suppressAutoHyphens w:val="true"/>
    </w:pPr>
    <w:rPr/>
  </w:style>
  <w:style w:type="paragraph" w:styleId="53">
    <w:name w:val="Конец нумерованного списка 5"/>
    <w:basedOn w:val="Style36"/>
    <w:next w:val="52"/>
    <w:qFormat/>
    <w:pPr>
      <w:suppressAutoHyphens w:val="true"/>
    </w:pPr>
    <w:rPr/>
  </w:style>
  <w:style w:type="paragraph" w:styleId="54">
    <w:name w:val="Продолжение нумерованного списка 5"/>
    <w:basedOn w:val="Style36"/>
    <w:qFormat/>
    <w:pPr>
      <w:suppressAutoHyphens w:val="true"/>
    </w:pPr>
    <w:rPr/>
  </w:style>
  <w:style w:type="paragraph" w:styleId="15">
    <w:name w:val="Начало маркированного списка 1"/>
    <w:basedOn w:val="Style36"/>
    <w:next w:val="16"/>
    <w:qFormat/>
    <w:pPr>
      <w:suppressAutoHyphens w:val="true"/>
    </w:pPr>
    <w:rPr/>
  </w:style>
  <w:style w:type="paragraph" w:styleId="16">
    <w:name w:val="List 2"/>
    <w:basedOn w:val="Style36"/>
    <w:pPr>
      <w:numPr>
        <w:ilvl w:val="0"/>
        <w:numId w:val="3"/>
      </w:numPr>
      <w:suppressAutoHyphens w:val="true"/>
    </w:pPr>
    <w:rPr/>
  </w:style>
  <w:style w:type="paragraph" w:styleId="17">
    <w:name w:val="Конец маркированного списка 1"/>
    <w:basedOn w:val="Style36"/>
    <w:next w:val="16"/>
    <w:qFormat/>
    <w:pPr>
      <w:suppressAutoHyphens w:val="true"/>
    </w:pPr>
    <w:rPr/>
  </w:style>
  <w:style w:type="paragraph" w:styleId="18">
    <w:name w:val="List Continue"/>
    <w:basedOn w:val="Style36"/>
    <w:pPr>
      <w:suppressAutoHyphens w:val="true"/>
    </w:pPr>
    <w:rPr/>
  </w:style>
  <w:style w:type="paragraph" w:styleId="25">
    <w:name w:val="Начало маркированного списка 2"/>
    <w:basedOn w:val="Style36"/>
    <w:next w:val="27"/>
    <w:qFormat/>
    <w:pPr>
      <w:suppressAutoHyphens w:val="true"/>
    </w:pPr>
    <w:rPr/>
  </w:style>
  <w:style w:type="paragraph" w:styleId="26">
    <w:name w:val="List Bullet 3"/>
    <w:basedOn w:val="Style36"/>
    <w:pPr>
      <w:spacing w:before="0" w:after="120"/>
      <w:ind w:left="720" w:right="0" w:hanging="360"/>
    </w:pPr>
    <w:rPr/>
  </w:style>
  <w:style w:type="paragraph" w:styleId="27">
    <w:name w:val="Список 2"/>
    <w:basedOn w:val="Style36"/>
    <w:qFormat/>
    <w:pPr>
      <w:suppressAutoHyphens w:val="true"/>
    </w:pPr>
    <w:rPr/>
  </w:style>
  <w:style w:type="paragraph" w:styleId="28">
    <w:name w:val="Конец маркированного списка 2"/>
    <w:basedOn w:val="Style36"/>
    <w:next w:val="27"/>
    <w:qFormat/>
    <w:pPr>
      <w:suppressAutoHyphens w:val="true"/>
    </w:pPr>
    <w:rPr/>
  </w:style>
  <w:style w:type="paragraph" w:styleId="29">
    <w:name w:val="List Continue 2"/>
    <w:basedOn w:val="Style36"/>
    <w:pPr>
      <w:suppressAutoHyphens w:val="true"/>
    </w:pPr>
    <w:rPr/>
  </w:style>
  <w:style w:type="paragraph" w:styleId="35">
    <w:name w:val="Начало маркированного списка 3"/>
    <w:basedOn w:val="Style36"/>
    <w:next w:val="37"/>
    <w:qFormat/>
    <w:pPr>
      <w:suppressAutoHyphens w:val="true"/>
    </w:pPr>
    <w:rPr/>
  </w:style>
  <w:style w:type="paragraph" w:styleId="36">
    <w:name w:val="List Bullet 4"/>
    <w:basedOn w:val="Style36"/>
    <w:pPr>
      <w:spacing w:before="0" w:after="120"/>
      <w:ind w:left="1080" w:right="0" w:hanging="360"/>
    </w:pPr>
    <w:rPr/>
  </w:style>
  <w:style w:type="paragraph" w:styleId="37">
    <w:name w:val="Список 3"/>
    <w:basedOn w:val="Style36"/>
    <w:qFormat/>
    <w:pPr>
      <w:suppressAutoHyphens w:val="true"/>
    </w:pPr>
    <w:rPr/>
  </w:style>
  <w:style w:type="paragraph" w:styleId="38">
    <w:name w:val="Конец маркированного списка 3"/>
    <w:basedOn w:val="Style36"/>
    <w:next w:val="37"/>
    <w:qFormat/>
    <w:pPr>
      <w:suppressAutoHyphens w:val="true"/>
    </w:pPr>
    <w:rPr/>
  </w:style>
  <w:style w:type="paragraph" w:styleId="39">
    <w:name w:val="List Continue 3"/>
    <w:basedOn w:val="Style36"/>
    <w:pPr>
      <w:suppressAutoHyphens w:val="true"/>
    </w:pPr>
    <w:rPr/>
  </w:style>
  <w:style w:type="paragraph" w:styleId="45">
    <w:name w:val="Начало маркированного списка 4"/>
    <w:basedOn w:val="Style36"/>
    <w:next w:val="47"/>
    <w:qFormat/>
    <w:pPr>
      <w:suppressAutoHyphens w:val="true"/>
    </w:pPr>
    <w:rPr/>
  </w:style>
  <w:style w:type="paragraph" w:styleId="46">
    <w:name w:val="List Bullet 5"/>
    <w:basedOn w:val="Style36"/>
    <w:pPr>
      <w:spacing w:before="0" w:after="120"/>
      <w:ind w:left="1440" w:right="0" w:hanging="360"/>
    </w:pPr>
    <w:rPr/>
  </w:style>
  <w:style w:type="paragraph" w:styleId="47">
    <w:name w:val="Список 4"/>
    <w:basedOn w:val="Style36"/>
    <w:qFormat/>
    <w:pPr>
      <w:suppressAutoHyphens w:val="true"/>
    </w:pPr>
    <w:rPr/>
  </w:style>
  <w:style w:type="paragraph" w:styleId="48">
    <w:name w:val="Конец маркированного списка 4"/>
    <w:basedOn w:val="Style36"/>
    <w:next w:val="47"/>
    <w:qFormat/>
    <w:pPr>
      <w:suppressAutoHyphens w:val="true"/>
    </w:pPr>
    <w:rPr/>
  </w:style>
  <w:style w:type="paragraph" w:styleId="49">
    <w:name w:val="List Continue 4"/>
    <w:basedOn w:val="Style36"/>
    <w:pPr>
      <w:suppressAutoHyphens w:val="true"/>
    </w:pPr>
    <w:rPr/>
  </w:style>
  <w:style w:type="paragraph" w:styleId="55">
    <w:name w:val="Начало маркированного списка 5"/>
    <w:basedOn w:val="Style36"/>
    <w:next w:val="57"/>
    <w:qFormat/>
    <w:pPr>
      <w:suppressAutoHyphens w:val="true"/>
    </w:pPr>
    <w:rPr/>
  </w:style>
  <w:style w:type="paragraph" w:styleId="56">
    <w:name w:val="List Number"/>
    <w:basedOn w:val="Style36"/>
    <w:pPr>
      <w:spacing w:before="0" w:after="120"/>
      <w:ind w:left="1800" w:right="0" w:hanging="360"/>
    </w:pPr>
    <w:rPr/>
  </w:style>
  <w:style w:type="paragraph" w:styleId="57">
    <w:name w:val="Список 5"/>
    <w:basedOn w:val="Style36"/>
    <w:qFormat/>
    <w:pPr>
      <w:suppressAutoHyphens w:val="true"/>
    </w:pPr>
    <w:rPr/>
  </w:style>
  <w:style w:type="paragraph" w:styleId="58">
    <w:name w:val="Конец маркированного списка 5"/>
    <w:basedOn w:val="Style36"/>
    <w:next w:val="57"/>
    <w:qFormat/>
    <w:pPr>
      <w:suppressAutoHyphens w:val="true"/>
    </w:pPr>
    <w:rPr/>
  </w:style>
  <w:style w:type="paragraph" w:styleId="59">
    <w:name w:val="List Continue 5"/>
    <w:basedOn w:val="Style36"/>
    <w:pPr>
      <w:suppressAutoHyphens w:val="true"/>
    </w:pPr>
    <w:rPr/>
  </w:style>
  <w:style w:type="paragraph" w:styleId="19">
    <w:name w:val="Index 1"/>
    <w:basedOn w:val="Style38"/>
    <w:pPr>
      <w:suppressAutoHyphens w:val="true"/>
    </w:pPr>
    <w:rPr/>
  </w:style>
  <w:style w:type="paragraph" w:styleId="210">
    <w:name w:val="Index 2"/>
    <w:basedOn w:val="Style38"/>
    <w:pPr>
      <w:suppressAutoHyphens w:val="true"/>
    </w:pPr>
    <w:rPr/>
  </w:style>
  <w:style w:type="paragraph" w:styleId="310">
    <w:name w:val="Index 3"/>
    <w:basedOn w:val="Style38"/>
    <w:pPr>
      <w:suppressAutoHyphens w:val="true"/>
    </w:pPr>
    <w:rPr/>
  </w:style>
  <w:style w:type="paragraph" w:styleId="Style47">
    <w:name w:val="Разделитель предметного указателя"/>
    <w:basedOn w:val="Style38"/>
    <w:qFormat/>
    <w:pPr>
      <w:suppressAutoHyphens w:val="true"/>
    </w:pPr>
    <w:rPr/>
  </w:style>
  <w:style w:type="paragraph" w:styleId="Style48">
    <w:name w:val="Index Heading"/>
    <w:basedOn w:val="Style33"/>
    <w:pPr>
      <w:suppressLineNumbers/>
      <w:ind w:left="0" w:right="0" w:hanging="0"/>
    </w:pPr>
    <w:rPr>
      <w:b/>
      <w:bCs/>
      <w:sz w:val="32"/>
      <w:szCs w:val="32"/>
    </w:rPr>
  </w:style>
  <w:style w:type="paragraph" w:styleId="Style49">
    <w:name w:val="TOA Heading"/>
    <w:basedOn w:val="Style33"/>
    <w:next w:val="110"/>
    <w:pPr>
      <w:suppressAutoHyphens w:val="true"/>
    </w:pPr>
    <w:rPr/>
  </w:style>
  <w:style w:type="paragraph" w:styleId="110">
    <w:name w:val="TOC 1"/>
    <w:basedOn w:val="Style38"/>
    <w:pPr>
      <w:tabs>
        <w:tab w:val="clear" w:pos="709"/>
        <w:tab w:val="right" w:pos="9638" w:leader="dot"/>
      </w:tabs>
      <w:suppressAutoHyphens w:val="true"/>
    </w:pPr>
    <w:rPr/>
  </w:style>
  <w:style w:type="paragraph" w:styleId="211">
    <w:name w:val="TOC 2"/>
    <w:basedOn w:val="Style38"/>
    <w:pPr>
      <w:tabs>
        <w:tab w:val="clear" w:pos="709"/>
        <w:tab w:val="right" w:pos="9355" w:leader="dot"/>
      </w:tabs>
      <w:suppressAutoHyphens w:val="true"/>
    </w:pPr>
    <w:rPr/>
  </w:style>
  <w:style w:type="paragraph" w:styleId="311">
    <w:name w:val="TOC 3"/>
    <w:basedOn w:val="Style38"/>
    <w:pPr>
      <w:tabs>
        <w:tab w:val="clear" w:pos="709"/>
        <w:tab w:val="right" w:pos="9072" w:leader="dot"/>
      </w:tabs>
      <w:suppressAutoHyphens w:val="true"/>
    </w:pPr>
    <w:rPr/>
  </w:style>
  <w:style w:type="paragraph" w:styleId="410">
    <w:name w:val="TOC 4"/>
    <w:basedOn w:val="Style38"/>
    <w:pPr>
      <w:tabs>
        <w:tab w:val="clear" w:pos="709"/>
        <w:tab w:val="right" w:pos="8789" w:leader="dot"/>
      </w:tabs>
      <w:suppressAutoHyphens w:val="true"/>
    </w:pPr>
    <w:rPr/>
  </w:style>
  <w:style w:type="paragraph" w:styleId="510">
    <w:name w:val="TOC 5"/>
    <w:basedOn w:val="Style38"/>
    <w:pPr>
      <w:tabs>
        <w:tab w:val="clear" w:pos="709"/>
        <w:tab w:val="right" w:pos="8506" w:leader="dot"/>
      </w:tabs>
      <w:suppressAutoHyphens w:val="true"/>
    </w:pPr>
    <w:rPr/>
  </w:style>
  <w:style w:type="paragraph" w:styleId="Style50">
    <w:name w:val="Заголовок указателей пользователя"/>
    <w:basedOn w:val="Style33"/>
    <w:qFormat/>
    <w:pPr>
      <w:suppressAutoHyphens w:val="true"/>
    </w:pPr>
    <w:rPr/>
  </w:style>
  <w:style w:type="paragraph" w:styleId="111">
    <w:name w:val="Указатель пользователя 1"/>
    <w:basedOn w:val="Style38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212">
    <w:name w:val="Указатель пользователя 2"/>
    <w:basedOn w:val="Style38"/>
    <w:qFormat/>
    <w:pPr>
      <w:tabs>
        <w:tab w:val="clear" w:pos="709"/>
        <w:tab w:val="right" w:pos="9355" w:leader="dot"/>
      </w:tabs>
      <w:suppressAutoHyphens w:val="true"/>
    </w:pPr>
    <w:rPr/>
  </w:style>
  <w:style w:type="paragraph" w:styleId="312">
    <w:name w:val="Указатель пользователя 3"/>
    <w:basedOn w:val="Style38"/>
    <w:qFormat/>
    <w:pPr>
      <w:tabs>
        <w:tab w:val="clear" w:pos="709"/>
        <w:tab w:val="right" w:pos="9072" w:leader="dot"/>
      </w:tabs>
      <w:suppressAutoHyphens w:val="true"/>
    </w:pPr>
    <w:rPr/>
  </w:style>
  <w:style w:type="paragraph" w:styleId="411">
    <w:name w:val="Указатель пользователя 4"/>
    <w:basedOn w:val="Style38"/>
    <w:qFormat/>
    <w:pPr>
      <w:tabs>
        <w:tab w:val="clear" w:pos="709"/>
        <w:tab w:val="right" w:pos="8789" w:leader="dot"/>
      </w:tabs>
      <w:suppressAutoHyphens w:val="true"/>
    </w:pPr>
    <w:rPr/>
  </w:style>
  <w:style w:type="paragraph" w:styleId="511">
    <w:name w:val="Указатель пользователя 5"/>
    <w:basedOn w:val="Style38"/>
    <w:qFormat/>
    <w:pPr>
      <w:tabs>
        <w:tab w:val="clear" w:pos="709"/>
        <w:tab w:val="right" w:pos="8506" w:leader="dot"/>
      </w:tabs>
      <w:suppressAutoHyphens w:val="true"/>
    </w:pPr>
    <w:rPr/>
  </w:style>
  <w:style w:type="paragraph" w:styleId="61">
    <w:name w:val="TOC 6"/>
    <w:basedOn w:val="Style38"/>
    <w:pPr>
      <w:tabs>
        <w:tab w:val="clear" w:pos="709"/>
        <w:tab w:val="right" w:pos="8223" w:leader="dot"/>
      </w:tabs>
      <w:suppressAutoHyphens w:val="true"/>
    </w:pPr>
    <w:rPr/>
  </w:style>
  <w:style w:type="paragraph" w:styleId="71">
    <w:name w:val="TOC 7"/>
    <w:basedOn w:val="Style38"/>
    <w:pPr>
      <w:tabs>
        <w:tab w:val="clear" w:pos="709"/>
        <w:tab w:val="right" w:pos="7940" w:leader="dot"/>
      </w:tabs>
      <w:suppressAutoHyphens w:val="true"/>
    </w:pPr>
    <w:rPr/>
  </w:style>
  <w:style w:type="paragraph" w:styleId="81">
    <w:name w:val="TOC 8"/>
    <w:basedOn w:val="Style38"/>
    <w:pPr>
      <w:tabs>
        <w:tab w:val="clear" w:pos="709"/>
        <w:tab w:val="right" w:pos="7657" w:leader="dot"/>
      </w:tabs>
      <w:suppressAutoHyphens w:val="true"/>
    </w:pPr>
    <w:rPr/>
  </w:style>
  <w:style w:type="paragraph" w:styleId="91">
    <w:name w:val="TOC 9"/>
    <w:basedOn w:val="Style38"/>
    <w:pPr>
      <w:tabs>
        <w:tab w:val="clear" w:pos="709"/>
        <w:tab w:val="right" w:pos="7374" w:leader="dot"/>
      </w:tabs>
      <w:suppressAutoHyphens w:val="true"/>
    </w:pPr>
    <w:rPr/>
  </w:style>
  <w:style w:type="paragraph" w:styleId="101">
    <w:name w:val="Оглавление 10"/>
    <w:basedOn w:val="Style38"/>
    <w:qFormat/>
    <w:pPr>
      <w:tabs>
        <w:tab w:val="clear" w:pos="709"/>
        <w:tab w:val="right" w:pos="7091" w:leader="dot"/>
      </w:tabs>
      <w:suppressAutoHyphens w:val="true"/>
    </w:pPr>
    <w:rPr/>
  </w:style>
  <w:style w:type="paragraph" w:styleId="IllustrationIndex1">
    <w:name w:val="Illustration Index 1"/>
    <w:basedOn w:val="Style38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Style51">
    <w:name w:val="Заголовок списка объектов"/>
    <w:basedOn w:val="Style33"/>
    <w:qFormat/>
    <w:pPr>
      <w:suppressAutoHyphens w:val="true"/>
    </w:pPr>
    <w:rPr/>
  </w:style>
  <w:style w:type="paragraph" w:styleId="112">
    <w:name w:val="Список объектов 1"/>
    <w:basedOn w:val="Style38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Style52">
    <w:name w:val="Заголовок списка таблиц"/>
    <w:basedOn w:val="Style33"/>
    <w:qFormat/>
    <w:pPr>
      <w:suppressAutoHyphens w:val="true"/>
    </w:pPr>
    <w:rPr/>
  </w:style>
  <w:style w:type="paragraph" w:styleId="113">
    <w:name w:val="Список таблиц 1"/>
    <w:basedOn w:val="Style38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Style53">
    <w:name w:val="Table of Authorities"/>
    <w:basedOn w:val="Style33"/>
    <w:pPr>
      <w:suppressAutoHyphens w:val="true"/>
    </w:pPr>
    <w:rPr/>
  </w:style>
  <w:style w:type="paragraph" w:styleId="114">
    <w:name w:val="Библиография 1"/>
    <w:basedOn w:val="Style38"/>
    <w:qFormat/>
    <w:pPr>
      <w:tabs>
        <w:tab w:val="clear" w:pos="709"/>
        <w:tab w:val="right" w:pos="9638" w:leader="dot"/>
      </w:tabs>
      <w:suppressAutoHyphens w:val="true"/>
    </w:pPr>
    <w:rPr/>
  </w:style>
  <w:style w:type="paragraph" w:styleId="62">
    <w:name w:val="Указатель пользователя 6"/>
    <w:basedOn w:val="Style38"/>
    <w:qFormat/>
    <w:pPr>
      <w:tabs>
        <w:tab w:val="clear" w:pos="709"/>
        <w:tab w:val="right" w:pos="8223" w:leader="dot"/>
      </w:tabs>
      <w:suppressAutoHyphens w:val="true"/>
    </w:pPr>
    <w:rPr/>
  </w:style>
  <w:style w:type="paragraph" w:styleId="72">
    <w:name w:val="Указатель пользователя 7"/>
    <w:basedOn w:val="Style38"/>
    <w:qFormat/>
    <w:pPr>
      <w:tabs>
        <w:tab w:val="clear" w:pos="709"/>
        <w:tab w:val="right" w:pos="7940" w:leader="dot"/>
      </w:tabs>
      <w:suppressAutoHyphens w:val="true"/>
    </w:pPr>
    <w:rPr/>
  </w:style>
  <w:style w:type="paragraph" w:styleId="82">
    <w:name w:val="Указатель пользователя 8"/>
    <w:basedOn w:val="Style38"/>
    <w:qFormat/>
    <w:pPr>
      <w:tabs>
        <w:tab w:val="clear" w:pos="709"/>
        <w:tab w:val="right" w:pos="7657" w:leader="dot"/>
      </w:tabs>
      <w:suppressAutoHyphens w:val="true"/>
    </w:pPr>
    <w:rPr/>
  </w:style>
  <w:style w:type="paragraph" w:styleId="92">
    <w:name w:val="Указатель пользователя 9"/>
    <w:basedOn w:val="Style38"/>
    <w:qFormat/>
    <w:pPr>
      <w:tabs>
        <w:tab w:val="clear" w:pos="709"/>
        <w:tab w:val="right" w:pos="7374" w:leader="dot"/>
      </w:tabs>
      <w:suppressAutoHyphens w:val="true"/>
    </w:pPr>
    <w:rPr/>
  </w:style>
  <w:style w:type="paragraph" w:styleId="102">
    <w:name w:val="Указатель пользователя 10"/>
    <w:basedOn w:val="Style38"/>
    <w:qFormat/>
    <w:pPr>
      <w:tabs>
        <w:tab w:val="clear" w:pos="709"/>
        <w:tab w:val="right" w:pos="7091" w:leader="dot"/>
      </w:tabs>
      <w:suppressAutoHyphens w:val="true"/>
    </w:pPr>
    <w:rPr/>
  </w:style>
  <w:style w:type="paragraph" w:styleId="Style5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yle55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suppressAutoHyphens w:val="true"/>
    </w:pPr>
    <w:rPr>
      <w:sz w:val="21"/>
    </w:rPr>
  </w:style>
  <w:style w:type="paragraph" w:styleId="Style56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  <w:jc w:val="left"/>
    </w:pPr>
    <w:rPr/>
  </w:style>
  <w:style w:type="paragraph" w:styleId="Style57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  <w:jc w:val="right"/>
    </w:pPr>
    <w:rPr/>
  </w:style>
  <w:style w:type="paragraph" w:styleId="Style58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yle59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  <w:jc w:val="left"/>
    </w:pPr>
    <w:rPr>
      <w:sz w:val="21"/>
    </w:rPr>
  </w:style>
  <w:style w:type="paragraph" w:styleId="Style60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  <w:jc w:val="right"/>
    </w:pPr>
    <w:rPr/>
  </w:style>
  <w:style w:type="paragraph" w:styleId="Style61">
    <w:name w:val="Содержимое таблицы"/>
    <w:basedOn w:val="Normal"/>
    <w:qFormat/>
    <w:pPr>
      <w:suppressAutoHyphens w:val="true"/>
    </w:pPr>
    <w:rPr/>
  </w:style>
  <w:style w:type="paragraph" w:styleId="Style62">
    <w:name w:val="Заголовок таблицы"/>
    <w:basedOn w:val="Style61"/>
    <w:qFormat/>
    <w:pPr>
      <w:suppressAutoHyphens w:val="true"/>
    </w:pPr>
    <w:rPr>
      <w:b/>
      <w:sz w:val="21"/>
    </w:rPr>
  </w:style>
  <w:style w:type="paragraph" w:styleId="Style63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64">
    <w:name w:val="Иллюстрация"/>
    <w:basedOn w:val="Style37"/>
    <w:qFormat/>
    <w:pPr>
      <w:suppressAutoHyphens w:val="true"/>
    </w:pPr>
    <w:rPr/>
  </w:style>
  <w:style w:type="paragraph" w:styleId="Style65">
    <w:name w:val="Таблица"/>
    <w:basedOn w:val="Style37"/>
    <w:qFormat/>
    <w:pPr>
      <w:suppressAutoHyphens w:val="true"/>
    </w:pPr>
    <w:rPr/>
  </w:style>
  <w:style w:type="paragraph" w:styleId="Style66">
    <w:name w:val="Текст"/>
    <w:basedOn w:val="Style37"/>
    <w:qFormat/>
    <w:pPr>
      <w:suppressAutoHyphens w:val="true"/>
    </w:pPr>
    <w:rPr/>
  </w:style>
  <w:style w:type="paragraph" w:styleId="Style67">
    <w:name w:val="Содержимое врезки"/>
    <w:basedOn w:val="Normal"/>
    <w:qFormat/>
    <w:pPr>
      <w:suppressAutoHyphens w:val="true"/>
    </w:pPr>
    <w:rPr/>
  </w:style>
  <w:style w:type="paragraph" w:styleId="Style68">
    <w:name w:val="Footnote Text"/>
    <w:basedOn w:val="Normal"/>
    <w:pPr>
      <w:suppressAutoHyphens w:val="true"/>
      <w:jc w:val="left"/>
    </w:pPr>
    <w:rPr/>
  </w:style>
  <w:style w:type="paragraph" w:styleId="Style69">
    <w:name w:val="Envelope Address"/>
    <w:basedOn w:val="Normal"/>
    <w:pPr>
      <w:suppressAutoHyphens w:val="true"/>
    </w:pPr>
    <w:rPr/>
  </w:style>
  <w:style w:type="paragraph" w:styleId="Style70">
    <w:name w:val="Envelope Return"/>
    <w:basedOn w:val="Normal"/>
    <w:pPr>
      <w:suppressAutoHyphens w:val="true"/>
    </w:pPr>
    <w:rPr/>
  </w:style>
  <w:style w:type="paragraph" w:styleId="Style71">
    <w:name w:val="Endnote Text"/>
    <w:basedOn w:val="Normal"/>
    <w:pPr>
      <w:suppressAutoHyphens w:val="true"/>
    </w:pPr>
    <w:rPr/>
  </w:style>
  <w:style w:type="paragraph" w:styleId="Style72">
    <w:name w:val="Table of Figures"/>
    <w:basedOn w:val="Style37"/>
    <w:pPr>
      <w:suppressAutoHyphens w:val="true"/>
    </w:pPr>
    <w:rPr/>
  </w:style>
  <w:style w:type="paragraph" w:styleId="Style73">
    <w:name w:val="Текст в заданном формате"/>
    <w:basedOn w:val="Normal"/>
    <w:qFormat/>
    <w:pPr>
      <w:suppressAutoHyphens w:val="true"/>
    </w:pPr>
    <w:rPr>
      <w:rFonts w:eastAsia="Source Han Sans CN Regular" w:cs="Lohit Devanagari"/>
    </w:rPr>
  </w:style>
  <w:style w:type="paragraph" w:styleId="Style74">
    <w:name w:val="Горизонтальная линия"/>
    <w:basedOn w:val="Normal"/>
    <w:next w:val="Style34"/>
    <w:qFormat/>
    <w:pPr>
      <w:suppressAutoHyphens w:val="true"/>
    </w:pPr>
    <w:rPr>
      <w:sz w:val="21"/>
    </w:rPr>
  </w:style>
  <w:style w:type="paragraph" w:styleId="Style75">
    <w:name w:val="Содержимое списка"/>
    <w:basedOn w:val="Normal"/>
    <w:qFormat/>
    <w:pPr>
      <w:suppressAutoHyphens w:val="true"/>
    </w:pPr>
    <w:rPr/>
  </w:style>
  <w:style w:type="paragraph" w:styleId="Style76">
    <w:name w:val="Заголовок списка"/>
    <w:basedOn w:val="Normal"/>
    <w:next w:val="Style75"/>
    <w:qFormat/>
    <w:pPr>
      <w:suppressAutoHyphens w:val="true"/>
    </w:pPr>
    <w:rPr>
      <w:sz w:val="21"/>
    </w:rPr>
  </w:style>
  <w:style w:type="paragraph" w:styleId="Style77">
    <w:name w:val="Гриф_Экземпляр"/>
    <w:basedOn w:val="Normal"/>
    <w:qFormat/>
    <w:pPr>
      <w:suppressAutoHyphens w:val="true"/>
    </w:pPr>
    <w:rPr>
      <w:sz w:val="24"/>
    </w:rPr>
  </w:style>
  <w:style w:type="paragraph" w:styleId="Style78">
    <w:name w:val="Заголовок списка иллюстраций"/>
    <w:basedOn w:val="Style33"/>
    <w:qFormat/>
    <w:pPr>
      <w:suppressLineNumbers/>
      <w:suppressAutoHyphens w:val="true"/>
    </w:pPr>
    <w:rPr/>
  </w:style>
  <w:style w:type="paragraph" w:styleId="Style79">
    <w:name w:val="Абзац списка"/>
    <w:basedOn w:val="Normal"/>
    <w:qFormat/>
    <w:pPr>
      <w:tabs>
        <w:tab w:val="clear" w:pos="709"/>
      </w:tabs>
      <w:suppressAutoHyphens w:val="true"/>
      <w:spacing w:before="0" w:after="160"/>
      <w:ind w:left="720" w:right="0" w:hanging="0"/>
    </w:pPr>
    <w:rPr/>
  </w:style>
  <w:style w:type="paragraph" w:styleId="Style80">
    <w:name w:val="Текст выноски"/>
    <w:basedOn w:val="Style35"/>
    <w:qFormat/>
    <w:pPr>
      <w:suppressAutoHyphens w:val="true"/>
    </w:pPr>
    <w:rPr>
      <w:rFonts w:ascii="Segoe UI" w:hAnsi="Segoe UI" w:cs="Segoe UI"/>
      <w:sz w:val="18"/>
      <w:szCs w:val="18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IVX">
    <w:name w:val="Нумерованный IVX"/>
    <w:qFormat/>
  </w:style>
  <w:style w:type="numbering" w:styleId="Style81">
    <w:name w:val="Маркер –"/>
    <w:qFormat/>
  </w:style>
  <w:style w:type="numbering" w:styleId="Style82">
    <w:name w:val="Маркер "/>
    <w:qFormat/>
  </w:style>
  <w:style w:type="numbering" w:styleId="Style83">
    <w:name w:val="Маркер "/>
    <w:qFormat/>
  </w:style>
  <w:style w:type="numbering" w:styleId="Style84">
    <w:name w:val="Маркер "/>
    <w:qFormat/>
  </w:style>
  <w:style w:type="numbering" w:styleId="Numberingabc1">
    <w:name w:val="Numbering abc_1"/>
    <w:qFormat/>
  </w:style>
  <w:style w:type="numbering" w:styleId="Numberingivx1">
    <w:name w:val="Numbering ivx_1"/>
    <w:qFormat/>
  </w:style>
  <w:style w:type="numbering" w:styleId="List11">
    <w:name w:val="List 1_1"/>
    <w:qFormat/>
  </w:style>
  <w:style w:type="numbering" w:styleId="115">
    <w:name w:val="Нумерованный 1)"/>
    <w:qFormat/>
  </w:style>
  <w:style w:type="numbering" w:styleId="Style85">
    <w:name w:val="Нумерованный а)"/>
    <w:qFormat/>
  </w:style>
  <w:style w:type="numbering" w:styleId="Style86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1</Pages>
  <Words>615</Words>
  <Characters>5179</Characters>
  <CharactersWithSpaces>5953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2022-05-11T11:21:00Z</dcterms:created>
  <dc:creator/>
  <dc:description/>
  <dc:language>ru-RU</dc:language>
  <cp:lastModifiedBy/>
  <cp:lastPrinted>2022-05-11T09:40:00Z</cp:lastPrinted>
  <dcterms:modified xsi:type="dcterms:W3CDTF">2022-05-11T14:51:15Z</dcterms:modified>
  <cp:revision>4</cp:revision>
  <dc:subject/>
  <dc:title>Default</dc:title>
</cp:coreProperties>
</file>