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98" w:rsidRDefault="005D3A98" w:rsidP="00407124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E868E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3.5pt;height:27.75pt;visibility:visible">
            <v:imagedata r:id="rId7" o:title=""/>
          </v:shape>
        </w:pict>
      </w:r>
    </w:p>
    <w:p w:rsidR="005D3A98" w:rsidRDefault="005D3A98" w:rsidP="0010458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3A98" w:rsidRPr="004C1AB5" w:rsidRDefault="005D3A98" w:rsidP="009545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</w:t>
      </w:r>
      <w:r w:rsidRPr="004C1A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разъяснили, какие сведения о недвижимости можно получить в составе </w:t>
      </w:r>
      <w:r w:rsidRPr="0061666B">
        <w:rPr>
          <w:rFonts w:ascii="Times New Roman" w:hAnsi="Times New Roman"/>
          <w:b/>
          <w:sz w:val="28"/>
          <w:szCs w:val="28"/>
        </w:rPr>
        <w:t>аналитическ</w:t>
      </w:r>
      <w:r>
        <w:rPr>
          <w:rFonts w:ascii="Times New Roman" w:hAnsi="Times New Roman"/>
          <w:b/>
          <w:sz w:val="28"/>
          <w:szCs w:val="28"/>
        </w:rPr>
        <w:t>ой</w:t>
      </w:r>
      <w:r w:rsidRPr="0061666B">
        <w:rPr>
          <w:rFonts w:ascii="Times New Roman" w:hAnsi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5D3A98" w:rsidRPr="00E11DB8" w:rsidRDefault="005D3A98" w:rsidP="00E11DB8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5D3A98" w:rsidRDefault="005D3A98" w:rsidP="0019187F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Действующим законодательством в сфере недвижимости предусмотрена возможность получения аналитической информации на основе сведений </w:t>
      </w:r>
      <w:r w:rsidRPr="00E11DB8">
        <w:rPr>
          <w:rFonts w:ascii="Times New Roman" w:hAnsi="Times New Roman"/>
          <w:b/>
          <w:sz w:val="28"/>
          <w:szCs w:val="28"/>
        </w:rPr>
        <w:t>Единого государственного реестра недвижимости (ЕГРН)</w:t>
      </w:r>
      <w:r>
        <w:rPr>
          <w:rFonts w:ascii="Times New Roman" w:hAnsi="Times New Roman"/>
          <w:b/>
          <w:sz w:val="28"/>
          <w:szCs w:val="28"/>
        </w:rPr>
        <w:t>.</w:t>
      </w:r>
      <w:r w:rsidRPr="002B5F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Аналитическая информация предоставляется любому лицу за плату на </w:t>
      </w:r>
      <w:r w:rsidRPr="000F4B79">
        <w:rPr>
          <w:rFonts w:ascii="Times New Roman" w:hAnsi="Times New Roman"/>
          <w:b/>
          <w:sz w:val="28"/>
          <w:szCs w:val="28"/>
        </w:rPr>
        <w:t>основании</w:t>
      </w:r>
      <w:r>
        <w:rPr>
          <w:rFonts w:ascii="Times New Roman" w:hAnsi="Times New Roman"/>
          <w:b/>
          <w:sz w:val="28"/>
          <w:szCs w:val="28"/>
        </w:rPr>
        <w:t xml:space="preserve"> соглашения. </w:t>
      </w:r>
    </w:p>
    <w:p w:rsidR="005D3A98" w:rsidRDefault="005D3A98" w:rsidP="00C70B9F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187F">
        <w:rPr>
          <w:rFonts w:ascii="Times New Roman" w:hAnsi="Times New Roman"/>
          <w:sz w:val="28"/>
          <w:szCs w:val="28"/>
        </w:rPr>
        <w:t xml:space="preserve">Аналитическая информация </w:t>
      </w:r>
      <w:r>
        <w:rPr>
          <w:rFonts w:ascii="Times New Roman" w:hAnsi="Times New Roman"/>
          <w:sz w:val="28"/>
          <w:szCs w:val="28"/>
        </w:rPr>
        <w:t>м</w:t>
      </w:r>
      <w:r w:rsidRPr="0019187F">
        <w:rPr>
          <w:rFonts w:ascii="Times New Roman" w:hAnsi="Times New Roman"/>
          <w:sz w:val="28"/>
          <w:szCs w:val="28"/>
        </w:rPr>
        <w:t>ожет быть подготовлена под конкретный запрос.</w:t>
      </w:r>
      <w:r>
        <w:rPr>
          <w:rFonts w:ascii="Times New Roman" w:hAnsi="Times New Roman"/>
          <w:sz w:val="28"/>
          <w:szCs w:val="28"/>
        </w:rPr>
        <w:t xml:space="preserve"> Основания, сроки, способ и формат предоставления такой информации, перечень требуемых сведений оговариваются в техническом задании. </w:t>
      </w:r>
      <w:r w:rsidRPr="00C3661D">
        <w:rPr>
          <w:rFonts w:ascii="Times New Roman" w:hAnsi="Times New Roman"/>
          <w:sz w:val="28"/>
          <w:szCs w:val="28"/>
        </w:rPr>
        <w:t xml:space="preserve">Стоимость услуги </w:t>
      </w:r>
      <w:r w:rsidRPr="00321266">
        <w:rPr>
          <w:rFonts w:ascii="Times New Roman" w:hAnsi="Times New Roman"/>
          <w:sz w:val="28"/>
          <w:szCs w:val="28"/>
        </w:rPr>
        <w:t>определяется</w:t>
      </w:r>
      <w:r w:rsidRPr="00C36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составления </w:t>
      </w:r>
      <w:r w:rsidRPr="00C3661D">
        <w:rPr>
          <w:rFonts w:ascii="Times New Roman" w:hAnsi="Times New Roman"/>
          <w:sz w:val="28"/>
          <w:szCs w:val="28"/>
        </w:rPr>
        <w:t>смет</w:t>
      </w:r>
      <w:r>
        <w:rPr>
          <w:rFonts w:ascii="Times New Roman" w:hAnsi="Times New Roman"/>
          <w:sz w:val="28"/>
          <w:szCs w:val="28"/>
        </w:rPr>
        <w:t>ы</w:t>
      </w:r>
      <w:r w:rsidRPr="00321266">
        <w:rPr>
          <w:rFonts w:ascii="Times New Roman" w:hAnsi="Times New Roman"/>
          <w:sz w:val="28"/>
          <w:szCs w:val="28"/>
        </w:rPr>
        <w:t>.</w:t>
      </w:r>
    </w:p>
    <w:p w:rsidR="005D3A98" w:rsidRDefault="005D3A98" w:rsidP="005870D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7C05">
        <w:rPr>
          <w:rFonts w:ascii="Times New Roman" w:hAnsi="Times New Roman"/>
          <w:sz w:val="28"/>
          <w:szCs w:val="28"/>
        </w:rPr>
        <w:t>Аналитическая информация предоставляется в разрезе административно-территориальных единиц (</w:t>
      </w:r>
      <w:r w:rsidRPr="00C70B9F">
        <w:rPr>
          <w:rFonts w:ascii="Times New Roman" w:hAnsi="Times New Roman"/>
          <w:sz w:val="28"/>
          <w:szCs w:val="28"/>
        </w:rPr>
        <w:t>субъект Российской Федерации, муниципальное образование, населенный пункт</w:t>
      </w:r>
      <w:r w:rsidRPr="00747C05">
        <w:rPr>
          <w:rFonts w:ascii="Times New Roman" w:hAnsi="Times New Roman"/>
          <w:sz w:val="28"/>
          <w:szCs w:val="28"/>
        </w:rPr>
        <w:t xml:space="preserve">), единиц кадастрового деления (одного, нескольких или всех кадастровых кварталов, одного или нескольких кадастровых районов </w:t>
      </w:r>
      <w:r>
        <w:rPr>
          <w:rFonts w:ascii="Times New Roman" w:hAnsi="Times New Roman"/>
          <w:sz w:val="28"/>
          <w:szCs w:val="28"/>
        </w:rPr>
        <w:t>конкретного кадастрового округа</w:t>
      </w:r>
      <w:r w:rsidRPr="00747C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кадастровых номеров</w:t>
      </w:r>
      <w:r w:rsidRPr="00747C05">
        <w:rPr>
          <w:rFonts w:ascii="Times New Roman" w:hAnsi="Times New Roman"/>
          <w:sz w:val="28"/>
          <w:szCs w:val="28"/>
        </w:rPr>
        <w:t xml:space="preserve"> за разл</w:t>
      </w:r>
      <w:r>
        <w:rPr>
          <w:rFonts w:ascii="Times New Roman" w:hAnsi="Times New Roman"/>
          <w:sz w:val="28"/>
          <w:szCs w:val="28"/>
        </w:rPr>
        <w:t>ичный период времени.</w:t>
      </w:r>
    </w:p>
    <w:p w:rsidR="005D3A98" w:rsidRDefault="005D3A98" w:rsidP="005870D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в составе аналитической информации могут быть предоставлены сведения ЕГРН </w:t>
      </w:r>
      <w:r w:rsidRPr="00F72956">
        <w:rPr>
          <w:rFonts w:ascii="Times New Roman" w:hAnsi="Times New Roman"/>
          <w:sz w:val="28"/>
          <w:szCs w:val="28"/>
        </w:rPr>
        <w:t xml:space="preserve">о количестве объектов недвижимости, </w:t>
      </w:r>
      <w:r>
        <w:rPr>
          <w:rFonts w:ascii="Times New Roman" w:hAnsi="Times New Roman"/>
          <w:sz w:val="28"/>
          <w:szCs w:val="28"/>
        </w:rPr>
        <w:t>в отношении которых осуществлялись учетно-регистрационные действия</w:t>
      </w:r>
      <w:r w:rsidRPr="00F729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сведения о совершенных сделках на определенной территории за определенный период времени, сведения о </w:t>
      </w:r>
      <w:r w:rsidRPr="00F72956">
        <w:rPr>
          <w:rFonts w:ascii="Times New Roman" w:hAnsi="Times New Roman"/>
          <w:sz w:val="28"/>
          <w:szCs w:val="28"/>
        </w:rPr>
        <w:t>средней цене приобретения прав на недвижимое имущество</w:t>
      </w:r>
      <w:r>
        <w:rPr>
          <w:rFonts w:ascii="Times New Roman" w:hAnsi="Times New Roman"/>
          <w:sz w:val="28"/>
          <w:szCs w:val="28"/>
        </w:rPr>
        <w:t>,</w:t>
      </w:r>
      <w:r w:rsidRPr="00F72956">
        <w:rPr>
          <w:rFonts w:ascii="Times New Roman" w:hAnsi="Times New Roman"/>
          <w:sz w:val="28"/>
          <w:szCs w:val="28"/>
        </w:rPr>
        <w:t xml:space="preserve"> сведения </w:t>
      </w:r>
      <w:r w:rsidRPr="00747C05">
        <w:rPr>
          <w:rFonts w:ascii="Times New Roman" w:hAnsi="Times New Roman"/>
          <w:sz w:val="28"/>
          <w:szCs w:val="28"/>
        </w:rPr>
        <w:t>об объектах недвижимости в разрезе видов объектов недвижимости и кадастровой стоимости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7C05">
        <w:rPr>
          <w:rFonts w:ascii="Times New Roman" w:hAnsi="Times New Roman"/>
          <w:sz w:val="28"/>
          <w:szCs w:val="28"/>
        </w:rPr>
        <w:t xml:space="preserve">сведения о кадастровых инженерах, осуществляющих свою деятельность на определенной </w:t>
      </w:r>
      <w:r>
        <w:rPr>
          <w:rFonts w:ascii="Times New Roman" w:hAnsi="Times New Roman"/>
          <w:sz w:val="28"/>
          <w:szCs w:val="28"/>
        </w:rPr>
        <w:t>территории, и другие общедоступные сведения.</w:t>
      </w:r>
    </w:p>
    <w:p w:rsidR="005D3A98" w:rsidRDefault="005D3A98" w:rsidP="001342A1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5FE0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Услуга по предоставлению</w:t>
      </w:r>
      <w:r w:rsidRPr="00D24F3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анали</w:t>
      </w:r>
      <w:r w:rsidRPr="00D24F32">
        <w:rPr>
          <w:rFonts w:ascii="Times New Roman" w:hAnsi="Times New Roman"/>
          <w:i/>
          <w:sz w:val="28"/>
          <w:szCs w:val="28"/>
        </w:rPr>
        <w:t xml:space="preserve">тических данных о недвижимости и сделках с ней из </w:t>
      </w:r>
      <w:r>
        <w:rPr>
          <w:rFonts w:ascii="Times New Roman" w:hAnsi="Times New Roman"/>
          <w:i/>
          <w:sz w:val="28"/>
          <w:szCs w:val="28"/>
        </w:rPr>
        <w:t xml:space="preserve">официального источника по заданным в техническом задании параметрам, прежде всего, представляет интерес для </w:t>
      </w:r>
      <w:r w:rsidRPr="00225116">
        <w:rPr>
          <w:rFonts w:ascii="Times New Roman" w:hAnsi="Times New Roman"/>
          <w:i/>
          <w:sz w:val="28"/>
          <w:szCs w:val="28"/>
        </w:rPr>
        <w:t>представител</w:t>
      </w:r>
      <w:r>
        <w:rPr>
          <w:rFonts w:ascii="Times New Roman" w:hAnsi="Times New Roman"/>
          <w:i/>
          <w:sz w:val="28"/>
          <w:szCs w:val="28"/>
        </w:rPr>
        <w:t xml:space="preserve">ей </w:t>
      </w:r>
      <w:r w:rsidRPr="00225116">
        <w:rPr>
          <w:rFonts w:ascii="Times New Roman" w:hAnsi="Times New Roman"/>
          <w:i/>
          <w:sz w:val="28"/>
          <w:szCs w:val="28"/>
        </w:rPr>
        <w:t>бизнес-сообществ, риэлтор</w:t>
      </w:r>
      <w:r>
        <w:rPr>
          <w:rFonts w:ascii="Times New Roman" w:hAnsi="Times New Roman"/>
          <w:i/>
          <w:sz w:val="28"/>
          <w:szCs w:val="28"/>
        </w:rPr>
        <w:t>ов</w:t>
      </w:r>
      <w:r w:rsidRPr="00225116">
        <w:rPr>
          <w:rFonts w:ascii="Times New Roman" w:hAnsi="Times New Roman"/>
          <w:i/>
          <w:sz w:val="28"/>
          <w:szCs w:val="28"/>
        </w:rPr>
        <w:t>, кадастровы</w:t>
      </w:r>
      <w:r>
        <w:rPr>
          <w:rFonts w:ascii="Times New Roman" w:hAnsi="Times New Roman"/>
          <w:i/>
          <w:sz w:val="28"/>
          <w:szCs w:val="28"/>
        </w:rPr>
        <w:t>х</w:t>
      </w:r>
      <w:r w:rsidRPr="00225116">
        <w:rPr>
          <w:rFonts w:ascii="Times New Roman" w:hAnsi="Times New Roman"/>
          <w:i/>
          <w:sz w:val="28"/>
          <w:szCs w:val="28"/>
        </w:rPr>
        <w:t xml:space="preserve"> инженер</w:t>
      </w:r>
      <w:r>
        <w:rPr>
          <w:rFonts w:ascii="Times New Roman" w:hAnsi="Times New Roman"/>
          <w:i/>
          <w:sz w:val="28"/>
          <w:szCs w:val="28"/>
        </w:rPr>
        <w:t xml:space="preserve">ов и иных </w:t>
      </w:r>
      <w:r w:rsidRPr="00A14048">
        <w:rPr>
          <w:rFonts w:ascii="Times New Roman" w:hAnsi="Times New Roman"/>
          <w:i/>
          <w:sz w:val="28"/>
          <w:szCs w:val="28"/>
        </w:rPr>
        <w:t>профессиональны</w:t>
      </w:r>
      <w:r>
        <w:rPr>
          <w:rFonts w:ascii="Times New Roman" w:hAnsi="Times New Roman"/>
          <w:i/>
          <w:sz w:val="28"/>
          <w:szCs w:val="28"/>
        </w:rPr>
        <w:t>х</w:t>
      </w:r>
      <w:r w:rsidRPr="00A14048">
        <w:rPr>
          <w:rFonts w:ascii="Times New Roman" w:hAnsi="Times New Roman"/>
          <w:i/>
          <w:sz w:val="28"/>
          <w:szCs w:val="28"/>
        </w:rPr>
        <w:t xml:space="preserve"> участник</w:t>
      </w:r>
      <w:r>
        <w:rPr>
          <w:rFonts w:ascii="Times New Roman" w:hAnsi="Times New Roman"/>
          <w:i/>
          <w:sz w:val="28"/>
          <w:szCs w:val="28"/>
        </w:rPr>
        <w:t>ов</w:t>
      </w:r>
      <w:r w:rsidRPr="00A14048">
        <w:rPr>
          <w:rFonts w:ascii="Times New Roman" w:hAnsi="Times New Roman"/>
          <w:i/>
          <w:sz w:val="28"/>
          <w:szCs w:val="28"/>
        </w:rPr>
        <w:t xml:space="preserve"> рынка</w:t>
      </w:r>
      <w:r>
        <w:rPr>
          <w:rFonts w:ascii="Times New Roman" w:hAnsi="Times New Roman"/>
          <w:i/>
          <w:sz w:val="28"/>
          <w:szCs w:val="28"/>
        </w:rPr>
        <w:t xml:space="preserve"> недвижимости. </w:t>
      </w:r>
      <w:r w:rsidRPr="002B5FE0">
        <w:rPr>
          <w:rFonts w:ascii="Times New Roman" w:hAnsi="Times New Roman"/>
          <w:i/>
          <w:sz w:val="28"/>
          <w:szCs w:val="28"/>
        </w:rPr>
        <w:t>Клиент может заказать информацию</w:t>
      </w:r>
      <w:r>
        <w:rPr>
          <w:rFonts w:ascii="Times New Roman" w:hAnsi="Times New Roman"/>
          <w:i/>
          <w:sz w:val="28"/>
          <w:szCs w:val="28"/>
        </w:rPr>
        <w:t xml:space="preserve"> на основе сведений ЕГРН</w:t>
      </w:r>
      <w:r w:rsidRPr="002B5FE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за исключением</w:t>
      </w:r>
      <w:r w:rsidRPr="002B5FE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ерсональных данных физических лиц и данных о юридических лицах, являющихся правообладателями недвижимости</w:t>
      </w:r>
      <w:r>
        <w:rPr>
          <w:rFonts w:ascii="Times New Roman" w:hAnsi="Times New Roman"/>
          <w:i/>
          <w:sz w:val="28"/>
          <w:szCs w:val="28"/>
        </w:rPr>
        <w:t xml:space="preserve">.»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F4B79">
        <w:rPr>
          <w:rFonts w:ascii="Times New Roman" w:hAnsi="Times New Roman"/>
          <w:sz w:val="28"/>
          <w:szCs w:val="28"/>
        </w:rPr>
        <w:t xml:space="preserve">отметила </w:t>
      </w:r>
      <w:r w:rsidRPr="00BF08B0">
        <w:rPr>
          <w:rFonts w:ascii="Times New Roman" w:hAnsi="Times New Roman"/>
          <w:sz w:val="28"/>
          <w:szCs w:val="28"/>
        </w:rPr>
        <w:t>заместитель</w:t>
      </w:r>
      <w:r w:rsidRPr="005D274E">
        <w:rPr>
          <w:rFonts w:ascii="Times New Roman" w:hAnsi="Times New Roman"/>
          <w:sz w:val="28"/>
          <w:szCs w:val="28"/>
        </w:rPr>
        <w:t xml:space="preserve"> начальника отдела обеспечения ведения ЕГРН и нормализации баз</w:t>
      </w:r>
      <w:r w:rsidRPr="00480F00">
        <w:rPr>
          <w:rFonts w:ascii="Times New Roman" w:hAnsi="Times New Roman"/>
          <w:sz w:val="28"/>
          <w:szCs w:val="28"/>
        </w:rPr>
        <w:t xml:space="preserve"> данных </w:t>
      </w:r>
      <w:r w:rsidRPr="002F5F9A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ого</w:t>
      </w:r>
      <w:r w:rsidRPr="002F5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филиала ППК «Роскадастр» Екатерина Каталова. </w:t>
      </w:r>
    </w:p>
    <w:p w:rsidR="005D3A98" w:rsidRDefault="005D3A98" w:rsidP="00E906A2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услуги</w:t>
      </w:r>
      <w:r w:rsidRPr="00D24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лично обратиться в</w:t>
      </w:r>
      <w:r w:rsidRPr="00D24F32">
        <w:rPr>
          <w:rFonts w:ascii="Times New Roman" w:hAnsi="Times New Roman"/>
          <w:sz w:val="28"/>
          <w:szCs w:val="28"/>
        </w:rPr>
        <w:t xml:space="preserve"> офис </w:t>
      </w:r>
      <w:r>
        <w:rPr>
          <w:rFonts w:ascii="Times New Roman" w:hAnsi="Times New Roman"/>
          <w:sz w:val="28"/>
          <w:szCs w:val="28"/>
        </w:rPr>
        <w:t xml:space="preserve">регионального филиала </w:t>
      </w:r>
      <w:r w:rsidRPr="00D24F32">
        <w:rPr>
          <w:rFonts w:ascii="Times New Roman" w:hAnsi="Times New Roman"/>
          <w:sz w:val="28"/>
          <w:szCs w:val="28"/>
        </w:rPr>
        <w:t>ППК «Роскадастр»</w:t>
      </w:r>
      <w:r>
        <w:rPr>
          <w:rFonts w:ascii="Times New Roman" w:hAnsi="Times New Roman"/>
          <w:sz w:val="28"/>
          <w:szCs w:val="28"/>
        </w:rPr>
        <w:t xml:space="preserve">, расположенный </w:t>
      </w:r>
      <w:r w:rsidRPr="00D24F3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адресу: г. Архангельск, пр. Ломоносова, д. 206. </w:t>
      </w:r>
      <w:r w:rsidRPr="00D336CD">
        <w:rPr>
          <w:rFonts w:ascii="Times New Roman" w:hAnsi="Times New Roman"/>
          <w:sz w:val="28"/>
          <w:szCs w:val="28"/>
        </w:rPr>
        <w:t>г. Архангельск,  пр. Ломоносова, д. 206,  3 этаж. Часы работы офиса: пн.-чт. с 8:30 до 16:30 (без перерывов); пт. с 8:30 до 14:30 (без перерывов); сб., вс. выходные дни. Дополнительную информацию можно получить по телефон</w:t>
      </w:r>
      <w:r>
        <w:rPr>
          <w:rFonts w:ascii="Times New Roman" w:hAnsi="Times New Roman"/>
          <w:sz w:val="28"/>
          <w:szCs w:val="28"/>
        </w:rPr>
        <w:t>ам</w:t>
      </w:r>
      <w:r w:rsidRPr="00D336CD">
        <w:rPr>
          <w:rFonts w:ascii="Times New Roman" w:hAnsi="Times New Roman"/>
          <w:sz w:val="28"/>
          <w:szCs w:val="28"/>
        </w:rPr>
        <w:t>: 8 (8182) 22-90-04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33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3C8">
        <w:rPr>
          <w:rFonts w:ascii="Times New Roman" w:hAnsi="Times New Roman"/>
          <w:sz w:val="28"/>
          <w:szCs w:val="28"/>
        </w:rPr>
        <w:t>(8182) 22-90-02</w:t>
      </w:r>
      <w:r w:rsidRPr="00D336CD">
        <w:rPr>
          <w:rFonts w:ascii="Times New Roman" w:hAnsi="Times New Roman"/>
          <w:sz w:val="28"/>
          <w:szCs w:val="28"/>
        </w:rPr>
        <w:t>.</w:t>
      </w:r>
    </w:p>
    <w:sectPr w:rsidR="005D3A98" w:rsidSect="00322A9B">
      <w:headerReference w:type="default" r:id="rId8"/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98" w:rsidRDefault="005D3A98" w:rsidP="00221DD1">
      <w:pPr>
        <w:spacing w:after="0" w:line="240" w:lineRule="auto"/>
      </w:pPr>
      <w:r>
        <w:separator/>
      </w:r>
    </w:p>
  </w:endnote>
  <w:endnote w:type="continuationSeparator" w:id="0">
    <w:p w:rsidR="005D3A98" w:rsidRDefault="005D3A98" w:rsidP="002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98" w:rsidRPr="004F2E58" w:rsidRDefault="005D3A98" w:rsidP="004F2E58">
    <w:pPr>
      <w:pStyle w:val="Footer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98" w:rsidRDefault="005D3A98" w:rsidP="007B01B4">
    <w:pPr>
      <w:pStyle w:val="Footer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98" w:rsidRDefault="005D3A98" w:rsidP="00221DD1">
      <w:pPr>
        <w:spacing w:after="0" w:line="240" w:lineRule="auto"/>
      </w:pPr>
      <w:r>
        <w:separator/>
      </w:r>
    </w:p>
  </w:footnote>
  <w:footnote w:type="continuationSeparator" w:id="0">
    <w:p w:rsidR="005D3A98" w:rsidRDefault="005D3A98" w:rsidP="002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98" w:rsidRPr="00A91FE2" w:rsidRDefault="005D3A98" w:rsidP="00F012A0">
    <w:pPr>
      <w:pStyle w:val="Header"/>
      <w:jc w:val="center"/>
      <w:rPr>
        <w:rFonts w:ascii="Times New Roman" w:hAnsi="Times New Roman"/>
        <w:sz w:val="24"/>
        <w:szCs w:val="24"/>
      </w:rPr>
    </w:pPr>
    <w:r w:rsidRPr="00A91FE2">
      <w:rPr>
        <w:rFonts w:ascii="Times New Roman" w:hAnsi="Times New Roman"/>
        <w:sz w:val="24"/>
        <w:szCs w:val="24"/>
      </w:rPr>
      <w:fldChar w:fldCharType="begin"/>
    </w:r>
    <w:r w:rsidRPr="00A91FE2">
      <w:rPr>
        <w:rFonts w:ascii="Times New Roman" w:hAnsi="Times New Roman"/>
        <w:sz w:val="24"/>
        <w:szCs w:val="24"/>
      </w:rPr>
      <w:instrText xml:space="preserve"> PAGE   \* MERGEFORMAT </w:instrText>
    </w:r>
    <w:r w:rsidRPr="00A91FE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A91FE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14D9"/>
    <w:multiLevelType w:val="hybridMultilevel"/>
    <w:tmpl w:val="E9AA9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6820E6"/>
    <w:multiLevelType w:val="hybridMultilevel"/>
    <w:tmpl w:val="C2109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70412A"/>
    <w:multiLevelType w:val="multilevel"/>
    <w:tmpl w:val="495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E93"/>
    <w:rsid w:val="00005371"/>
    <w:rsid w:val="000104D4"/>
    <w:rsid w:val="00013E47"/>
    <w:rsid w:val="00015582"/>
    <w:rsid w:val="000253AE"/>
    <w:rsid w:val="00025531"/>
    <w:rsid w:val="00030ADF"/>
    <w:rsid w:val="00037A71"/>
    <w:rsid w:val="00040C02"/>
    <w:rsid w:val="00045DAC"/>
    <w:rsid w:val="00054E21"/>
    <w:rsid w:val="00061652"/>
    <w:rsid w:val="00061C18"/>
    <w:rsid w:val="00070AC0"/>
    <w:rsid w:val="000712C1"/>
    <w:rsid w:val="000728C9"/>
    <w:rsid w:val="00074798"/>
    <w:rsid w:val="00074DF1"/>
    <w:rsid w:val="00091557"/>
    <w:rsid w:val="000916C0"/>
    <w:rsid w:val="00093380"/>
    <w:rsid w:val="00096546"/>
    <w:rsid w:val="000A2110"/>
    <w:rsid w:val="000A28A3"/>
    <w:rsid w:val="000A3393"/>
    <w:rsid w:val="000B0765"/>
    <w:rsid w:val="000B2B3B"/>
    <w:rsid w:val="000B62C6"/>
    <w:rsid w:val="000B7947"/>
    <w:rsid w:val="000C4649"/>
    <w:rsid w:val="000D7E1B"/>
    <w:rsid w:val="000E0B8A"/>
    <w:rsid w:val="000E3C9E"/>
    <w:rsid w:val="000F4B79"/>
    <w:rsid w:val="000F50E8"/>
    <w:rsid w:val="000F6C37"/>
    <w:rsid w:val="00101114"/>
    <w:rsid w:val="00104582"/>
    <w:rsid w:val="00104F30"/>
    <w:rsid w:val="001055E8"/>
    <w:rsid w:val="00105CDD"/>
    <w:rsid w:val="0010782B"/>
    <w:rsid w:val="001079CA"/>
    <w:rsid w:val="00111EA6"/>
    <w:rsid w:val="001162A9"/>
    <w:rsid w:val="00124195"/>
    <w:rsid w:val="00126C94"/>
    <w:rsid w:val="00132488"/>
    <w:rsid w:val="001342A1"/>
    <w:rsid w:val="00136BFE"/>
    <w:rsid w:val="00157A94"/>
    <w:rsid w:val="00166992"/>
    <w:rsid w:val="00173C8C"/>
    <w:rsid w:val="00182E3C"/>
    <w:rsid w:val="00184A81"/>
    <w:rsid w:val="00185ABF"/>
    <w:rsid w:val="001868C1"/>
    <w:rsid w:val="0019187F"/>
    <w:rsid w:val="00194D01"/>
    <w:rsid w:val="001A0D39"/>
    <w:rsid w:val="001A1BCC"/>
    <w:rsid w:val="001A26DC"/>
    <w:rsid w:val="001B47A8"/>
    <w:rsid w:val="001C1E67"/>
    <w:rsid w:val="001C33C1"/>
    <w:rsid w:val="001C48A3"/>
    <w:rsid w:val="001E6C7A"/>
    <w:rsid w:val="001F3619"/>
    <w:rsid w:val="001F7269"/>
    <w:rsid w:val="001F7801"/>
    <w:rsid w:val="00200639"/>
    <w:rsid w:val="00201E20"/>
    <w:rsid w:val="002059D5"/>
    <w:rsid w:val="0021300C"/>
    <w:rsid w:val="002152AC"/>
    <w:rsid w:val="002177EF"/>
    <w:rsid w:val="0022076B"/>
    <w:rsid w:val="00221986"/>
    <w:rsid w:val="00221DD1"/>
    <w:rsid w:val="0022351A"/>
    <w:rsid w:val="002240F2"/>
    <w:rsid w:val="00225116"/>
    <w:rsid w:val="002444E9"/>
    <w:rsid w:val="00246635"/>
    <w:rsid w:val="00253018"/>
    <w:rsid w:val="00261BB7"/>
    <w:rsid w:val="0026219A"/>
    <w:rsid w:val="00267196"/>
    <w:rsid w:val="00270B18"/>
    <w:rsid w:val="00273FEF"/>
    <w:rsid w:val="00275325"/>
    <w:rsid w:val="00277D82"/>
    <w:rsid w:val="002807DD"/>
    <w:rsid w:val="00285BF6"/>
    <w:rsid w:val="002872DF"/>
    <w:rsid w:val="00292A96"/>
    <w:rsid w:val="00297D26"/>
    <w:rsid w:val="002A069C"/>
    <w:rsid w:val="002B0450"/>
    <w:rsid w:val="002B5FE0"/>
    <w:rsid w:val="002B69ED"/>
    <w:rsid w:val="002C21BE"/>
    <w:rsid w:val="002C7C11"/>
    <w:rsid w:val="002D1283"/>
    <w:rsid w:val="002E1F93"/>
    <w:rsid w:val="002F06AA"/>
    <w:rsid w:val="002F5F9A"/>
    <w:rsid w:val="002F70F6"/>
    <w:rsid w:val="0030017E"/>
    <w:rsid w:val="00301BBC"/>
    <w:rsid w:val="00302EBA"/>
    <w:rsid w:val="00303959"/>
    <w:rsid w:val="00304616"/>
    <w:rsid w:val="00304B3A"/>
    <w:rsid w:val="00305124"/>
    <w:rsid w:val="0031049E"/>
    <w:rsid w:val="003202E9"/>
    <w:rsid w:val="00321266"/>
    <w:rsid w:val="00322A9B"/>
    <w:rsid w:val="0032611E"/>
    <w:rsid w:val="00335937"/>
    <w:rsid w:val="00337F5E"/>
    <w:rsid w:val="00342390"/>
    <w:rsid w:val="003563A5"/>
    <w:rsid w:val="00370435"/>
    <w:rsid w:val="00376D67"/>
    <w:rsid w:val="00380D4E"/>
    <w:rsid w:val="00381E63"/>
    <w:rsid w:val="00386275"/>
    <w:rsid w:val="00387271"/>
    <w:rsid w:val="00391E11"/>
    <w:rsid w:val="00392E18"/>
    <w:rsid w:val="003A54B4"/>
    <w:rsid w:val="003B5E06"/>
    <w:rsid w:val="003C2464"/>
    <w:rsid w:val="003C32B9"/>
    <w:rsid w:val="003C34C6"/>
    <w:rsid w:val="003C3A22"/>
    <w:rsid w:val="003C3A2D"/>
    <w:rsid w:val="003C5348"/>
    <w:rsid w:val="003D764A"/>
    <w:rsid w:val="003E2CC4"/>
    <w:rsid w:val="003E33C8"/>
    <w:rsid w:val="003E41A0"/>
    <w:rsid w:val="003E7996"/>
    <w:rsid w:val="003E7CE6"/>
    <w:rsid w:val="004016CC"/>
    <w:rsid w:val="00407124"/>
    <w:rsid w:val="00424EE9"/>
    <w:rsid w:val="004275C7"/>
    <w:rsid w:val="004309BC"/>
    <w:rsid w:val="004313AB"/>
    <w:rsid w:val="00432716"/>
    <w:rsid w:val="00432FA7"/>
    <w:rsid w:val="004332E1"/>
    <w:rsid w:val="004357F5"/>
    <w:rsid w:val="004377B5"/>
    <w:rsid w:val="00442E96"/>
    <w:rsid w:val="00457A2B"/>
    <w:rsid w:val="00457E07"/>
    <w:rsid w:val="004606F6"/>
    <w:rsid w:val="00462EF0"/>
    <w:rsid w:val="004700A1"/>
    <w:rsid w:val="00471E4E"/>
    <w:rsid w:val="00473E26"/>
    <w:rsid w:val="00480173"/>
    <w:rsid w:val="00480F00"/>
    <w:rsid w:val="00481662"/>
    <w:rsid w:val="00481ECC"/>
    <w:rsid w:val="004859B7"/>
    <w:rsid w:val="00497E43"/>
    <w:rsid w:val="004A080B"/>
    <w:rsid w:val="004B1255"/>
    <w:rsid w:val="004B6E3A"/>
    <w:rsid w:val="004C1680"/>
    <w:rsid w:val="004C1AB5"/>
    <w:rsid w:val="004C481D"/>
    <w:rsid w:val="004C5170"/>
    <w:rsid w:val="004D06D3"/>
    <w:rsid w:val="004D3698"/>
    <w:rsid w:val="004D593C"/>
    <w:rsid w:val="004F2E58"/>
    <w:rsid w:val="004F3E0B"/>
    <w:rsid w:val="004F642E"/>
    <w:rsid w:val="004F6943"/>
    <w:rsid w:val="0050653E"/>
    <w:rsid w:val="0050790C"/>
    <w:rsid w:val="0051119B"/>
    <w:rsid w:val="00511445"/>
    <w:rsid w:val="00513E78"/>
    <w:rsid w:val="00523D95"/>
    <w:rsid w:val="005267AA"/>
    <w:rsid w:val="005273D5"/>
    <w:rsid w:val="005338AF"/>
    <w:rsid w:val="005402B5"/>
    <w:rsid w:val="005462C7"/>
    <w:rsid w:val="0054655D"/>
    <w:rsid w:val="005568A0"/>
    <w:rsid w:val="00564E57"/>
    <w:rsid w:val="00571DFE"/>
    <w:rsid w:val="00574463"/>
    <w:rsid w:val="005762FF"/>
    <w:rsid w:val="0057784B"/>
    <w:rsid w:val="005805C3"/>
    <w:rsid w:val="00582F02"/>
    <w:rsid w:val="0058624B"/>
    <w:rsid w:val="005870D7"/>
    <w:rsid w:val="00590DAE"/>
    <w:rsid w:val="00592C85"/>
    <w:rsid w:val="00592CF2"/>
    <w:rsid w:val="005944A1"/>
    <w:rsid w:val="0059713E"/>
    <w:rsid w:val="005A6139"/>
    <w:rsid w:val="005C0348"/>
    <w:rsid w:val="005C25BB"/>
    <w:rsid w:val="005C2852"/>
    <w:rsid w:val="005C3326"/>
    <w:rsid w:val="005C4E1B"/>
    <w:rsid w:val="005D274E"/>
    <w:rsid w:val="005D320E"/>
    <w:rsid w:val="005D3A98"/>
    <w:rsid w:val="005D475D"/>
    <w:rsid w:val="005D6A49"/>
    <w:rsid w:val="005E2759"/>
    <w:rsid w:val="005F2FA5"/>
    <w:rsid w:val="005F3919"/>
    <w:rsid w:val="005F4669"/>
    <w:rsid w:val="0060190C"/>
    <w:rsid w:val="00601D90"/>
    <w:rsid w:val="00611E16"/>
    <w:rsid w:val="0061666B"/>
    <w:rsid w:val="00621F08"/>
    <w:rsid w:val="0062622C"/>
    <w:rsid w:val="00643CD5"/>
    <w:rsid w:val="00650D09"/>
    <w:rsid w:val="0066093B"/>
    <w:rsid w:val="0066777E"/>
    <w:rsid w:val="00667AB7"/>
    <w:rsid w:val="006763B0"/>
    <w:rsid w:val="0068250C"/>
    <w:rsid w:val="00682BFC"/>
    <w:rsid w:val="00686177"/>
    <w:rsid w:val="006A11EF"/>
    <w:rsid w:val="006B0C7E"/>
    <w:rsid w:val="006B313C"/>
    <w:rsid w:val="006B475A"/>
    <w:rsid w:val="006C67E6"/>
    <w:rsid w:val="006C7E42"/>
    <w:rsid w:val="006D35CF"/>
    <w:rsid w:val="006E09A7"/>
    <w:rsid w:val="006F1866"/>
    <w:rsid w:val="006F4D44"/>
    <w:rsid w:val="006F6779"/>
    <w:rsid w:val="00703E64"/>
    <w:rsid w:val="00707B51"/>
    <w:rsid w:val="0071290E"/>
    <w:rsid w:val="00714EF9"/>
    <w:rsid w:val="00716F58"/>
    <w:rsid w:val="007210E7"/>
    <w:rsid w:val="0072416F"/>
    <w:rsid w:val="007359E5"/>
    <w:rsid w:val="00736BC5"/>
    <w:rsid w:val="007403B7"/>
    <w:rsid w:val="00747C05"/>
    <w:rsid w:val="0075181D"/>
    <w:rsid w:val="007541B7"/>
    <w:rsid w:val="007543F0"/>
    <w:rsid w:val="007544D0"/>
    <w:rsid w:val="0076182F"/>
    <w:rsid w:val="0076196E"/>
    <w:rsid w:val="00771C1D"/>
    <w:rsid w:val="00776814"/>
    <w:rsid w:val="007800D2"/>
    <w:rsid w:val="00787042"/>
    <w:rsid w:val="007930A3"/>
    <w:rsid w:val="00796EDD"/>
    <w:rsid w:val="00796F50"/>
    <w:rsid w:val="007A583A"/>
    <w:rsid w:val="007A5AB6"/>
    <w:rsid w:val="007A60DC"/>
    <w:rsid w:val="007A745E"/>
    <w:rsid w:val="007B01B4"/>
    <w:rsid w:val="007B52EC"/>
    <w:rsid w:val="007C06AD"/>
    <w:rsid w:val="007C6BCF"/>
    <w:rsid w:val="007C7FC4"/>
    <w:rsid w:val="007E65F4"/>
    <w:rsid w:val="007F27DE"/>
    <w:rsid w:val="007F4731"/>
    <w:rsid w:val="008046A1"/>
    <w:rsid w:val="0081042A"/>
    <w:rsid w:val="008110F2"/>
    <w:rsid w:val="008160FA"/>
    <w:rsid w:val="0082030E"/>
    <w:rsid w:val="0082532D"/>
    <w:rsid w:val="008337AA"/>
    <w:rsid w:val="0084042D"/>
    <w:rsid w:val="0084671E"/>
    <w:rsid w:val="00847048"/>
    <w:rsid w:val="00847113"/>
    <w:rsid w:val="00855239"/>
    <w:rsid w:val="008560F7"/>
    <w:rsid w:val="00860E75"/>
    <w:rsid w:val="008668C4"/>
    <w:rsid w:val="00875189"/>
    <w:rsid w:val="00876467"/>
    <w:rsid w:val="00876ED3"/>
    <w:rsid w:val="00880010"/>
    <w:rsid w:val="0088132A"/>
    <w:rsid w:val="00885273"/>
    <w:rsid w:val="00885A79"/>
    <w:rsid w:val="00885ACB"/>
    <w:rsid w:val="00893160"/>
    <w:rsid w:val="00896B7F"/>
    <w:rsid w:val="008A235F"/>
    <w:rsid w:val="008A32D7"/>
    <w:rsid w:val="008B32DD"/>
    <w:rsid w:val="008B3E48"/>
    <w:rsid w:val="008B645D"/>
    <w:rsid w:val="008B698C"/>
    <w:rsid w:val="008B736A"/>
    <w:rsid w:val="008C1F7E"/>
    <w:rsid w:val="008C2DA3"/>
    <w:rsid w:val="008C32D4"/>
    <w:rsid w:val="008C51DC"/>
    <w:rsid w:val="008D27D4"/>
    <w:rsid w:val="008D2F6C"/>
    <w:rsid w:val="008E1147"/>
    <w:rsid w:val="008E1675"/>
    <w:rsid w:val="008E30AD"/>
    <w:rsid w:val="008E4F55"/>
    <w:rsid w:val="008E5F48"/>
    <w:rsid w:val="008F1928"/>
    <w:rsid w:val="008F388B"/>
    <w:rsid w:val="008F3F74"/>
    <w:rsid w:val="00900F0B"/>
    <w:rsid w:val="00902EA1"/>
    <w:rsid w:val="00905769"/>
    <w:rsid w:val="00907762"/>
    <w:rsid w:val="00910CCD"/>
    <w:rsid w:val="00914638"/>
    <w:rsid w:val="0092047D"/>
    <w:rsid w:val="00925ADC"/>
    <w:rsid w:val="009272D2"/>
    <w:rsid w:val="00932F74"/>
    <w:rsid w:val="00934E93"/>
    <w:rsid w:val="00941A27"/>
    <w:rsid w:val="009451C3"/>
    <w:rsid w:val="00946816"/>
    <w:rsid w:val="00947753"/>
    <w:rsid w:val="00947B17"/>
    <w:rsid w:val="0095457E"/>
    <w:rsid w:val="00962C25"/>
    <w:rsid w:val="0096548C"/>
    <w:rsid w:val="00971F3C"/>
    <w:rsid w:val="009A7ECD"/>
    <w:rsid w:val="009B227D"/>
    <w:rsid w:val="009B359E"/>
    <w:rsid w:val="009B43D2"/>
    <w:rsid w:val="009B558C"/>
    <w:rsid w:val="009C057D"/>
    <w:rsid w:val="009C0869"/>
    <w:rsid w:val="009C1B08"/>
    <w:rsid w:val="009C22C6"/>
    <w:rsid w:val="009D078E"/>
    <w:rsid w:val="009D15B1"/>
    <w:rsid w:val="009D1BC0"/>
    <w:rsid w:val="009D47F7"/>
    <w:rsid w:val="009D718E"/>
    <w:rsid w:val="009D795C"/>
    <w:rsid w:val="009E3838"/>
    <w:rsid w:val="009F20DD"/>
    <w:rsid w:val="009F6686"/>
    <w:rsid w:val="009F68B8"/>
    <w:rsid w:val="00A01C11"/>
    <w:rsid w:val="00A03EC6"/>
    <w:rsid w:val="00A14048"/>
    <w:rsid w:val="00A145B4"/>
    <w:rsid w:val="00A20AE7"/>
    <w:rsid w:val="00A24314"/>
    <w:rsid w:val="00A24A43"/>
    <w:rsid w:val="00A24E2D"/>
    <w:rsid w:val="00A26CD1"/>
    <w:rsid w:val="00A301C7"/>
    <w:rsid w:val="00A31EE7"/>
    <w:rsid w:val="00A33F4B"/>
    <w:rsid w:val="00A41263"/>
    <w:rsid w:val="00A51DBE"/>
    <w:rsid w:val="00A57CB2"/>
    <w:rsid w:val="00A57F16"/>
    <w:rsid w:val="00A771D0"/>
    <w:rsid w:val="00A85533"/>
    <w:rsid w:val="00A86410"/>
    <w:rsid w:val="00A877CA"/>
    <w:rsid w:val="00A90E95"/>
    <w:rsid w:val="00A91FE2"/>
    <w:rsid w:val="00A9511E"/>
    <w:rsid w:val="00AA2A32"/>
    <w:rsid w:val="00AA5A8B"/>
    <w:rsid w:val="00AB2C74"/>
    <w:rsid w:val="00AB6144"/>
    <w:rsid w:val="00AC21D8"/>
    <w:rsid w:val="00AC6086"/>
    <w:rsid w:val="00AD27B3"/>
    <w:rsid w:val="00AD7D4C"/>
    <w:rsid w:val="00AE7E17"/>
    <w:rsid w:val="00B0202A"/>
    <w:rsid w:val="00B06F38"/>
    <w:rsid w:val="00B24FEF"/>
    <w:rsid w:val="00B33AD5"/>
    <w:rsid w:val="00B4003F"/>
    <w:rsid w:val="00B43C74"/>
    <w:rsid w:val="00B549F9"/>
    <w:rsid w:val="00B54AFA"/>
    <w:rsid w:val="00B62DE7"/>
    <w:rsid w:val="00B632CB"/>
    <w:rsid w:val="00B72173"/>
    <w:rsid w:val="00B73BE9"/>
    <w:rsid w:val="00B8100B"/>
    <w:rsid w:val="00B8721B"/>
    <w:rsid w:val="00B94946"/>
    <w:rsid w:val="00B9681F"/>
    <w:rsid w:val="00BA4D62"/>
    <w:rsid w:val="00BA53E6"/>
    <w:rsid w:val="00BA559A"/>
    <w:rsid w:val="00BA5F68"/>
    <w:rsid w:val="00BB3F5A"/>
    <w:rsid w:val="00BB7029"/>
    <w:rsid w:val="00BC3D75"/>
    <w:rsid w:val="00BC42ED"/>
    <w:rsid w:val="00BC5579"/>
    <w:rsid w:val="00BC62A7"/>
    <w:rsid w:val="00BC65FF"/>
    <w:rsid w:val="00BC7E22"/>
    <w:rsid w:val="00BF08B0"/>
    <w:rsid w:val="00BF4C4F"/>
    <w:rsid w:val="00C04BBE"/>
    <w:rsid w:val="00C05CA2"/>
    <w:rsid w:val="00C07DBF"/>
    <w:rsid w:val="00C17B0A"/>
    <w:rsid w:val="00C20453"/>
    <w:rsid w:val="00C205E9"/>
    <w:rsid w:val="00C20671"/>
    <w:rsid w:val="00C2720F"/>
    <w:rsid w:val="00C30059"/>
    <w:rsid w:val="00C328D0"/>
    <w:rsid w:val="00C35125"/>
    <w:rsid w:val="00C3516B"/>
    <w:rsid w:val="00C3661D"/>
    <w:rsid w:val="00C47893"/>
    <w:rsid w:val="00C54C2C"/>
    <w:rsid w:val="00C61167"/>
    <w:rsid w:val="00C65FC0"/>
    <w:rsid w:val="00C70B9F"/>
    <w:rsid w:val="00C826A9"/>
    <w:rsid w:val="00C847EE"/>
    <w:rsid w:val="00C870E2"/>
    <w:rsid w:val="00C938F4"/>
    <w:rsid w:val="00CA4BE7"/>
    <w:rsid w:val="00CA53E3"/>
    <w:rsid w:val="00CB79BD"/>
    <w:rsid w:val="00CC35DC"/>
    <w:rsid w:val="00CC379C"/>
    <w:rsid w:val="00CD0310"/>
    <w:rsid w:val="00CD1551"/>
    <w:rsid w:val="00CD57E0"/>
    <w:rsid w:val="00CE0738"/>
    <w:rsid w:val="00CE2607"/>
    <w:rsid w:val="00CE3113"/>
    <w:rsid w:val="00CE6176"/>
    <w:rsid w:val="00CF2CF2"/>
    <w:rsid w:val="00D00D23"/>
    <w:rsid w:val="00D050EB"/>
    <w:rsid w:val="00D12D0E"/>
    <w:rsid w:val="00D14903"/>
    <w:rsid w:val="00D23373"/>
    <w:rsid w:val="00D24F32"/>
    <w:rsid w:val="00D336CD"/>
    <w:rsid w:val="00D36D18"/>
    <w:rsid w:val="00D4478E"/>
    <w:rsid w:val="00D44891"/>
    <w:rsid w:val="00D4548E"/>
    <w:rsid w:val="00D52FC2"/>
    <w:rsid w:val="00D539B4"/>
    <w:rsid w:val="00D571B6"/>
    <w:rsid w:val="00D61708"/>
    <w:rsid w:val="00D642CF"/>
    <w:rsid w:val="00D65ED8"/>
    <w:rsid w:val="00D7344B"/>
    <w:rsid w:val="00D759C0"/>
    <w:rsid w:val="00D770CB"/>
    <w:rsid w:val="00D9364B"/>
    <w:rsid w:val="00DA34CB"/>
    <w:rsid w:val="00DA3C70"/>
    <w:rsid w:val="00DB6F78"/>
    <w:rsid w:val="00DC7EEC"/>
    <w:rsid w:val="00DD23D4"/>
    <w:rsid w:val="00DE4040"/>
    <w:rsid w:val="00DE412B"/>
    <w:rsid w:val="00DF1379"/>
    <w:rsid w:val="00DF3D8D"/>
    <w:rsid w:val="00DF7880"/>
    <w:rsid w:val="00E01C6D"/>
    <w:rsid w:val="00E01DD7"/>
    <w:rsid w:val="00E0240D"/>
    <w:rsid w:val="00E11DB8"/>
    <w:rsid w:val="00E167C6"/>
    <w:rsid w:val="00E16AFB"/>
    <w:rsid w:val="00E35146"/>
    <w:rsid w:val="00E353BA"/>
    <w:rsid w:val="00E37BD0"/>
    <w:rsid w:val="00E5197F"/>
    <w:rsid w:val="00E5236B"/>
    <w:rsid w:val="00E5436E"/>
    <w:rsid w:val="00E56A2C"/>
    <w:rsid w:val="00E60B80"/>
    <w:rsid w:val="00E6494F"/>
    <w:rsid w:val="00E65551"/>
    <w:rsid w:val="00E71B5F"/>
    <w:rsid w:val="00E82155"/>
    <w:rsid w:val="00E868EA"/>
    <w:rsid w:val="00E906A2"/>
    <w:rsid w:val="00E93D74"/>
    <w:rsid w:val="00EA0EBB"/>
    <w:rsid w:val="00EA3A01"/>
    <w:rsid w:val="00EA64E7"/>
    <w:rsid w:val="00EB256E"/>
    <w:rsid w:val="00EB6456"/>
    <w:rsid w:val="00EC02BF"/>
    <w:rsid w:val="00EC65B4"/>
    <w:rsid w:val="00ED20DD"/>
    <w:rsid w:val="00ED2222"/>
    <w:rsid w:val="00EE424F"/>
    <w:rsid w:val="00EE7BE9"/>
    <w:rsid w:val="00EF1FD3"/>
    <w:rsid w:val="00EF7DD0"/>
    <w:rsid w:val="00F012A0"/>
    <w:rsid w:val="00F1139C"/>
    <w:rsid w:val="00F121C1"/>
    <w:rsid w:val="00F13545"/>
    <w:rsid w:val="00F15262"/>
    <w:rsid w:val="00F16730"/>
    <w:rsid w:val="00F16EE6"/>
    <w:rsid w:val="00F247B0"/>
    <w:rsid w:val="00F25799"/>
    <w:rsid w:val="00F304AC"/>
    <w:rsid w:val="00F30C63"/>
    <w:rsid w:val="00F333A1"/>
    <w:rsid w:val="00F412C0"/>
    <w:rsid w:val="00F476AB"/>
    <w:rsid w:val="00F72956"/>
    <w:rsid w:val="00F72B22"/>
    <w:rsid w:val="00F73004"/>
    <w:rsid w:val="00F73AEC"/>
    <w:rsid w:val="00F76F1B"/>
    <w:rsid w:val="00F829BB"/>
    <w:rsid w:val="00F94F2E"/>
    <w:rsid w:val="00FA0326"/>
    <w:rsid w:val="00FA1060"/>
    <w:rsid w:val="00FA26B5"/>
    <w:rsid w:val="00FB2D85"/>
    <w:rsid w:val="00FC1DC8"/>
    <w:rsid w:val="00FD7340"/>
    <w:rsid w:val="00FE2D42"/>
    <w:rsid w:val="00FE4350"/>
    <w:rsid w:val="00FF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9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B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51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613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076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17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6139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934E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4E93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rsid w:val="00BF4C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4C4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4C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F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C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290E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0104D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81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link-2-9-0">
    <w:name w:val="link__link-2-9-0"/>
    <w:basedOn w:val="DefaultParagraphFont"/>
    <w:uiPriority w:val="99"/>
    <w:rsid w:val="00C205E9"/>
    <w:rPr>
      <w:rFonts w:cs="Times New Roman"/>
    </w:rPr>
  </w:style>
  <w:style w:type="character" w:customStyle="1" w:styleId="breadcrumb-componenttext">
    <w:name w:val="breadcrumb-component__text"/>
    <w:basedOn w:val="DefaultParagraphFont"/>
    <w:uiPriority w:val="99"/>
    <w:rsid w:val="00C205E9"/>
    <w:rPr>
      <w:rFonts w:cs="Times New Roman"/>
    </w:rPr>
  </w:style>
  <w:style w:type="paragraph" w:customStyle="1" w:styleId="ConsPlusNormal">
    <w:name w:val="ConsPlusNormal"/>
    <w:uiPriority w:val="99"/>
    <w:rsid w:val="009D795C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FollowedHyperlink">
    <w:name w:val="FollowedHyperlink"/>
    <w:basedOn w:val="DefaultParagraphFont"/>
    <w:uiPriority w:val="99"/>
    <w:semiHidden/>
    <w:rsid w:val="006F4D44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285BF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C379C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7B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01B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0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220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417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0332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436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</w:divsChild>
        </w:div>
      </w:divsChild>
    </w:div>
    <w:div w:id="20332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395</Words>
  <Characters>2255</Characters>
  <Application>Microsoft Office Outlook</Application>
  <DocSecurity>0</DocSecurity>
  <Lines>0</Lines>
  <Paragraphs>0</Paragraphs>
  <ScaleCrop>false</ScaleCrop>
  <Company>FGU29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kapustina</dc:creator>
  <cp:keywords/>
  <dc:description/>
  <cp:lastModifiedBy>tsw</cp:lastModifiedBy>
  <cp:revision>2</cp:revision>
  <cp:lastPrinted>2023-03-24T07:41:00Z</cp:lastPrinted>
  <dcterms:created xsi:type="dcterms:W3CDTF">2023-03-29T05:57:00Z</dcterms:created>
  <dcterms:modified xsi:type="dcterms:W3CDTF">2023-03-29T05:57:00Z</dcterms:modified>
</cp:coreProperties>
</file>