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38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D4B38">
        <w:rPr>
          <w:b/>
          <w:color w:val="000000"/>
          <w:sz w:val="28"/>
          <w:szCs w:val="28"/>
        </w:rPr>
        <w:t xml:space="preserve">Пояснительная записка к проекту </w:t>
      </w:r>
    </w:p>
    <w:p w:rsidR="008B3613" w:rsidRPr="009D4B38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D4B38">
        <w:rPr>
          <w:b/>
          <w:color w:val="000000"/>
          <w:sz w:val="28"/>
          <w:szCs w:val="28"/>
        </w:rPr>
        <w:t xml:space="preserve">постановления администрации города </w:t>
      </w:r>
    </w:p>
    <w:p w:rsidR="009D4B38" w:rsidRDefault="00F97932" w:rsidP="00F97932">
      <w:pPr>
        <w:jc w:val="center"/>
        <w:rPr>
          <w:sz w:val="28"/>
          <w:szCs w:val="28"/>
          <w:u w:val="single"/>
        </w:rPr>
      </w:pPr>
      <w:r w:rsidRPr="009D4B38">
        <w:rPr>
          <w:sz w:val="28"/>
          <w:szCs w:val="28"/>
          <w:u w:val="single"/>
        </w:rPr>
        <w:t>«</w:t>
      </w:r>
      <w:r w:rsidR="0044627C" w:rsidRPr="009D4B38">
        <w:rPr>
          <w:sz w:val="28"/>
          <w:szCs w:val="28"/>
          <w:u w:val="single"/>
        </w:rPr>
        <w:t xml:space="preserve">О внесении изменений в постановление администрации города </w:t>
      </w:r>
    </w:p>
    <w:p w:rsidR="009D4B38" w:rsidRDefault="0044627C" w:rsidP="00F97932">
      <w:pPr>
        <w:jc w:val="center"/>
        <w:rPr>
          <w:sz w:val="28"/>
          <w:szCs w:val="28"/>
          <w:u w:val="single"/>
        </w:rPr>
      </w:pPr>
      <w:r w:rsidRPr="009D4B38">
        <w:rPr>
          <w:sz w:val="28"/>
          <w:szCs w:val="28"/>
          <w:u w:val="single"/>
        </w:rPr>
        <w:t xml:space="preserve">от 07.09.2015 № 1583 «О размещении нестационарных торговых объектов </w:t>
      </w:r>
    </w:p>
    <w:p w:rsidR="00F97932" w:rsidRPr="009D4B38" w:rsidRDefault="0044627C" w:rsidP="00F97932">
      <w:pPr>
        <w:jc w:val="center"/>
        <w:rPr>
          <w:sz w:val="28"/>
          <w:szCs w:val="28"/>
          <w:u w:val="single"/>
        </w:rPr>
      </w:pPr>
      <w:r w:rsidRPr="009D4B38">
        <w:rPr>
          <w:sz w:val="28"/>
          <w:szCs w:val="28"/>
          <w:u w:val="single"/>
        </w:rPr>
        <w:t xml:space="preserve">на территории </w:t>
      </w:r>
      <w:r w:rsidR="008D1E27" w:rsidRPr="009D4B38">
        <w:rPr>
          <w:sz w:val="28"/>
          <w:szCs w:val="28"/>
          <w:u w:val="single"/>
        </w:rPr>
        <w:t>городского округа Архангельской области</w:t>
      </w:r>
      <w:r w:rsidRPr="009D4B38">
        <w:rPr>
          <w:sz w:val="28"/>
          <w:szCs w:val="28"/>
          <w:u w:val="single"/>
        </w:rPr>
        <w:t xml:space="preserve"> «Город Коряжма»</w:t>
      </w:r>
    </w:p>
    <w:p w:rsidR="009B79F0" w:rsidRPr="009D4B38" w:rsidRDefault="009B79F0" w:rsidP="00BE6E21">
      <w:pPr>
        <w:widowControl w:val="0"/>
        <w:tabs>
          <w:tab w:val="left" w:pos="7560"/>
        </w:tabs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35763" w:rsidRPr="009D4B38" w:rsidRDefault="00D444B9" w:rsidP="00BD7B01">
      <w:pPr>
        <w:ind w:firstLine="709"/>
        <w:jc w:val="both"/>
        <w:rPr>
          <w:sz w:val="28"/>
          <w:szCs w:val="28"/>
        </w:rPr>
      </w:pPr>
      <w:r w:rsidRPr="009D4B38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D4B38">
        <w:rPr>
          <w:rFonts w:eastAsia="Calibri"/>
          <w:sz w:val="28"/>
          <w:szCs w:val="28"/>
          <w:lang w:eastAsia="en-US"/>
        </w:rPr>
        <w:t xml:space="preserve">Проект постановления администрации города </w:t>
      </w:r>
      <w:r w:rsidR="0044627C" w:rsidRPr="009D4B38">
        <w:rPr>
          <w:rFonts w:eastAsia="Calibri"/>
          <w:sz w:val="28"/>
          <w:szCs w:val="28"/>
          <w:lang w:eastAsia="en-US"/>
        </w:rPr>
        <w:t xml:space="preserve">«О внесении изменений в постановление администрации города от 07.09.2015 № 1583 «О размещении нестационарных торговых объектов на территории </w:t>
      </w:r>
      <w:r w:rsidR="008D1E27" w:rsidRPr="009D4B38">
        <w:rPr>
          <w:rFonts w:eastAsia="Calibri"/>
          <w:sz w:val="28"/>
          <w:szCs w:val="28"/>
          <w:lang w:eastAsia="en-US"/>
        </w:rPr>
        <w:t xml:space="preserve">городского округа Архангельской области </w:t>
      </w:r>
      <w:r w:rsidR="0044627C" w:rsidRPr="009D4B38">
        <w:rPr>
          <w:rFonts w:eastAsia="Calibri"/>
          <w:sz w:val="28"/>
          <w:szCs w:val="28"/>
          <w:lang w:eastAsia="en-US"/>
        </w:rPr>
        <w:t xml:space="preserve">«Город Коряжма» </w:t>
      </w:r>
      <w:r w:rsidR="00BD7B01" w:rsidRPr="009D4B38">
        <w:rPr>
          <w:rFonts w:eastAsia="Calibri"/>
          <w:sz w:val="28"/>
          <w:szCs w:val="28"/>
          <w:lang w:eastAsia="en-US"/>
        </w:rPr>
        <w:t xml:space="preserve">разработан </w:t>
      </w:r>
      <w:r w:rsidR="0044627C" w:rsidRPr="009D4B38">
        <w:rPr>
          <w:rFonts w:eastAsia="Calibri"/>
          <w:sz w:val="28"/>
          <w:szCs w:val="28"/>
          <w:lang w:eastAsia="en-US"/>
        </w:rPr>
        <w:t xml:space="preserve">в целях необходимости уточнения Порядка размещения нестационарных торговых объектов на территории </w:t>
      </w:r>
      <w:r w:rsidR="008D1E27" w:rsidRPr="009D4B38">
        <w:rPr>
          <w:rFonts w:eastAsia="Calibri"/>
          <w:sz w:val="28"/>
          <w:szCs w:val="28"/>
          <w:lang w:eastAsia="en-US"/>
        </w:rPr>
        <w:t xml:space="preserve">городского округа Архангельской области </w:t>
      </w:r>
      <w:r w:rsidR="0044627C" w:rsidRPr="009D4B38">
        <w:rPr>
          <w:rFonts w:eastAsia="Calibri"/>
          <w:sz w:val="28"/>
          <w:szCs w:val="28"/>
          <w:lang w:eastAsia="en-US"/>
        </w:rPr>
        <w:t>«Город Коряжма» размещаемых на земельных участках, находящихся в муниципальной собственности, а также на земельных участках, государственная собственность</w:t>
      </w:r>
      <w:proofErr w:type="gramEnd"/>
      <w:r w:rsidR="0044627C" w:rsidRPr="009D4B38">
        <w:rPr>
          <w:rFonts w:eastAsia="Calibri"/>
          <w:sz w:val="28"/>
          <w:szCs w:val="28"/>
          <w:lang w:eastAsia="en-US"/>
        </w:rPr>
        <w:t xml:space="preserve"> на которые не разграничена</w:t>
      </w:r>
      <w:r w:rsidR="00BD7B01" w:rsidRPr="009D4B38">
        <w:rPr>
          <w:rFonts w:eastAsia="Calibri"/>
          <w:sz w:val="28"/>
          <w:szCs w:val="28"/>
          <w:lang w:eastAsia="en-US"/>
        </w:rPr>
        <w:t>.</w:t>
      </w:r>
    </w:p>
    <w:p w:rsidR="00385187" w:rsidRPr="009D4B38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B38">
        <w:rPr>
          <w:rFonts w:eastAsia="Calibri"/>
          <w:sz w:val="28"/>
          <w:szCs w:val="28"/>
          <w:lang w:eastAsia="en-US"/>
        </w:rPr>
        <w:t xml:space="preserve">2. </w:t>
      </w:r>
      <w:r w:rsidR="00385187" w:rsidRPr="009D4B38">
        <w:rPr>
          <w:rFonts w:eastAsia="Calibri"/>
          <w:sz w:val="28"/>
          <w:szCs w:val="28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9D4B38" w:rsidRDefault="00385187" w:rsidP="00BE6E21">
      <w:pPr>
        <w:ind w:firstLine="709"/>
        <w:jc w:val="both"/>
        <w:rPr>
          <w:color w:val="000000"/>
          <w:sz w:val="28"/>
          <w:szCs w:val="28"/>
        </w:rPr>
      </w:pPr>
      <w:r w:rsidRPr="009D4B38">
        <w:rPr>
          <w:rFonts w:eastAsia="Calibri"/>
          <w:sz w:val="28"/>
          <w:szCs w:val="28"/>
          <w:lang w:eastAsia="en-US"/>
        </w:rPr>
        <w:t xml:space="preserve">Физические лица, проживающие на территории городского </w:t>
      </w:r>
      <w:r w:rsidR="009B79F0" w:rsidRPr="009D4B38">
        <w:rPr>
          <w:rFonts w:eastAsia="Calibri"/>
          <w:sz w:val="28"/>
          <w:szCs w:val="28"/>
          <w:lang w:eastAsia="en-US"/>
        </w:rPr>
        <w:t>округа</w:t>
      </w:r>
      <w:r w:rsidRPr="009D4B38">
        <w:rPr>
          <w:rFonts w:eastAsia="Calibri"/>
          <w:sz w:val="28"/>
          <w:szCs w:val="28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9D4B38">
        <w:rPr>
          <w:color w:val="000000"/>
          <w:sz w:val="28"/>
          <w:szCs w:val="28"/>
        </w:rPr>
        <w:t xml:space="preserve"> </w:t>
      </w:r>
    </w:p>
    <w:p w:rsidR="00385187" w:rsidRPr="009D4B38" w:rsidRDefault="00B137A2" w:rsidP="00BE6E21">
      <w:pPr>
        <w:ind w:firstLine="709"/>
        <w:jc w:val="both"/>
        <w:rPr>
          <w:color w:val="000000"/>
          <w:sz w:val="28"/>
          <w:szCs w:val="28"/>
        </w:rPr>
      </w:pPr>
      <w:r w:rsidRPr="009D4B38">
        <w:rPr>
          <w:color w:val="000000"/>
          <w:sz w:val="28"/>
          <w:szCs w:val="28"/>
        </w:rPr>
        <w:t xml:space="preserve">3. </w:t>
      </w:r>
      <w:r w:rsidR="00385187" w:rsidRPr="009D4B38">
        <w:rPr>
          <w:color w:val="000000"/>
          <w:sz w:val="28"/>
          <w:szCs w:val="28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9D4B38" w:rsidRDefault="00B137A2" w:rsidP="00BE6E21">
      <w:pPr>
        <w:ind w:firstLine="709"/>
        <w:jc w:val="both"/>
        <w:rPr>
          <w:color w:val="000000"/>
          <w:sz w:val="28"/>
          <w:szCs w:val="28"/>
        </w:rPr>
      </w:pPr>
      <w:r w:rsidRPr="009D4B38">
        <w:rPr>
          <w:color w:val="000000"/>
          <w:sz w:val="28"/>
          <w:szCs w:val="28"/>
        </w:rPr>
        <w:t xml:space="preserve">4. </w:t>
      </w:r>
      <w:r w:rsidR="00385187" w:rsidRPr="009D4B38">
        <w:rPr>
          <w:color w:val="000000"/>
          <w:sz w:val="28"/>
          <w:szCs w:val="28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9D4B38" w:rsidRDefault="00B137A2" w:rsidP="00BE6E21">
      <w:pPr>
        <w:ind w:firstLine="709"/>
        <w:jc w:val="both"/>
        <w:rPr>
          <w:color w:val="000000"/>
          <w:sz w:val="28"/>
          <w:szCs w:val="28"/>
        </w:rPr>
      </w:pPr>
      <w:r w:rsidRPr="009D4B38">
        <w:rPr>
          <w:color w:val="000000"/>
          <w:sz w:val="28"/>
          <w:szCs w:val="28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9D4B38">
        <w:rPr>
          <w:color w:val="000000"/>
          <w:sz w:val="28"/>
          <w:szCs w:val="28"/>
        </w:rPr>
        <w:t xml:space="preserve">х обязанностей или ограничений </w:t>
      </w:r>
      <w:r w:rsidRPr="009D4B38">
        <w:rPr>
          <w:color w:val="000000"/>
          <w:sz w:val="28"/>
          <w:szCs w:val="28"/>
        </w:rPr>
        <w:t>не</w:t>
      </w:r>
      <w:r w:rsidR="00124C13" w:rsidRPr="009D4B38">
        <w:rPr>
          <w:color w:val="000000"/>
          <w:sz w:val="28"/>
          <w:szCs w:val="28"/>
        </w:rPr>
        <w:t xml:space="preserve"> оказывает</w:t>
      </w:r>
      <w:r w:rsidRPr="009D4B38">
        <w:rPr>
          <w:color w:val="000000"/>
          <w:sz w:val="28"/>
          <w:szCs w:val="28"/>
        </w:rPr>
        <w:t>.</w:t>
      </w:r>
    </w:p>
    <w:p w:rsidR="00D35592" w:rsidRPr="009D4B38" w:rsidRDefault="00D35592">
      <w:pPr>
        <w:rPr>
          <w:sz w:val="28"/>
          <w:szCs w:val="28"/>
        </w:rPr>
      </w:pPr>
    </w:p>
    <w:p w:rsidR="00C9354E" w:rsidRPr="009D4B38" w:rsidRDefault="00C9354E">
      <w:pPr>
        <w:rPr>
          <w:sz w:val="28"/>
          <w:szCs w:val="28"/>
        </w:rPr>
      </w:pPr>
    </w:p>
    <w:p w:rsidR="00C9354E" w:rsidRPr="009D4B38" w:rsidRDefault="00C9354E">
      <w:pPr>
        <w:rPr>
          <w:sz w:val="28"/>
          <w:szCs w:val="28"/>
        </w:rPr>
      </w:pPr>
    </w:p>
    <w:p w:rsidR="0044627C" w:rsidRPr="009D4B38" w:rsidRDefault="0044627C" w:rsidP="0044627C">
      <w:pPr>
        <w:rPr>
          <w:sz w:val="28"/>
          <w:szCs w:val="28"/>
        </w:rPr>
      </w:pPr>
      <w:r w:rsidRPr="009D4B38">
        <w:rPr>
          <w:sz w:val="28"/>
          <w:szCs w:val="28"/>
        </w:rPr>
        <w:t xml:space="preserve">Главный </w:t>
      </w:r>
      <w:r w:rsidR="00C9354E" w:rsidRPr="009D4B38">
        <w:rPr>
          <w:sz w:val="28"/>
          <w:szCs w:val="28"/>
        </w:rPr>
        <w:t xml:space="preserve">специалист </w:t>
      </w:r>
    </w:p>
    <w:p w:rsidR="009D4B38" w:rsidRDefault="0044627C" w:rsidP="0044627C">
      <w:pPr>
        <w:rPr>
          <w:sz w:val="28"/>
          <w:szCs w:val="28"/>
        </w:rPr>
      </w:pPr>
      <w:r w:rsidRPr="009D4B38">
        <w:rPr>
          <w:sz w:val="28"/>
          <w:szCs w:val="28"/>
        </w:rPr>
        <w:t>отдела экономики, прогнозирования</w:t>
      </w:r>
    </w:p>
    <w:p w:rsidR="00C9354E" w:rsidRPr="009D4B38" w:rsidRDefault="0044627C" w:rsidP="0044627C">
      <w:pPr>
        <w:rPr>
          <w:sz w:val="28"/>
          <w:szCs w:val="28"/>
        </w:rPr>
      </w:pPr>
      <w:r w:rsidRPr="009D4B38">
        <w:rPr>
          <w:sz w:val="28"/>
          <w:szCs w:val="28"/>
        </w:rPr>
        <w:t>и торговли</w:t>
      </w:r>
      <w:r w:rsidR="009D4B38">
        <w:rPr>
          <w:sz w:val="28"/>
          <w:szCs w:val="28"/>
        </w:rPr>
        <w:t xml:space="preserve"> </w:t>
      </w:r>
      <w:r w:rsidR="00C9354E" w:rsidRPr="009D4B38">
        <w:rPr>
          <w:sz w:val="28"/>
          <w:szCs w:val="28"/>
        </w:rPr>
        <w:t xml:space="preserve">администрации города                      </w:t>
      </w:r>
      <w:r w:rsidR="00BF0987" w:rsidRPr="009D4B38">
        <w:rPr>
          <w:sz w:val="28"/>
          <w:szCs w:val="28"/>
        </w:rPr>
        <w:t xml:space="preserve">       </w:t>
      </w:r>
      <w:r w:rsidR="00C9354E" w:rsidRPr="009D4B38">
        <w:rPr>
          <w:sz w:val="28"/>
          <w:szCs w:val="28"/>
        </w:rPr>
        <w:t xml:space="preserve">  </w:t>
      </w:r>
      <w:r w:rsidR="009D4B38">
        <w:rPr>
          <w:sz w:val="28"/>
          <w:szCs w:val="28"/>
        </w:rPr>
        <w:t xml:space="preserve">                </w:t>
      </w:r>
      <w:r w:rsidRPr="009D4B38">
        <w:rPr>
          <w:sz w:val="28"/>
          <w:szCs w:val="28"/>
        </w:rPr>
        <w:t xml:space="preserve">  Н.Г. Деменник</w:t>
      </w:r>
    </w:p>
    <w:p w:rsidR="00C9354E" w:rsidRPr="009D4B38" w:rsidRDefault="00C9354E">
      <w:pPr>
        <w:rPr>
          <w:sz w:val="28"/>
          <w:szCs w:val="28"/>
        </w:rPr>
      </w:pPr>
    </w:p>
    <w:sectPr w:rsidR="00C9354E" w:rsidRPr="009D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4054F"/>
    <w:rsid w:val="0005046A"/>
    <w:rsid w:val="0005322C"/>
    <w:rsid w:val="00061CFD"/>
    <w:rsid w:val="00084359"/>
    <w:rsid w:val="0008483A"/>
    <w:rsid w:val="00091487"/>
    <w:rsid w:val="00092EFC"/>
    <w:rsid w:val="000C3BA4"/>
    <w:rsid w:val="000D7F95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E4BCA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627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91CF0"/>
    <w:rsid w:val="005A14CE"/>
    <w:rsid w:val="005A334C"/>
    <w:rsid w:val="005A7974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51471"/>
    <w:rsid w:val="006670AC"/>
    <w:rsid w:val="00671127"/>
    <w:rsid w:val="006717DE"/>
    <w:rsid w:val="006907CF"/>
    <w:rsid w:val="00695337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1E2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4B38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D34FB"/>
    <w:rsid w:val="00BD59DE"/>
    <w:rsid w:val="00BD7B01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6C42-DC96-4816-85B7-4AA49748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economic8</cp:lastModifiedBy>
  <cp:revision>3</cp:revision>
  <cp:lastPrinted>2024-04-10T11:22:00Z</cp:lastPrinted>
  <dcterms:created xsi:type="dcterms:W3CDTF">2025-04-29T08:58:00Z</dcterms:created>
  <dcterms:modified xsi:type="dcterms:W3CDTF">2025-04-29T09:00:00Z</dcterms:modified>
</cp:coreProperties>
</file>