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191D6E" w:rsidRPr="00191D6E" w:rsidTr="00F36814">
        <w:tc>
          <w:tcPr>
            <w:tcW w:w="4644" w:type="dxa"/>
          </w:tcPr>
          <w:p w:rsidR="00191D6E" w:rsidRPr="00191D6E" w:rsidRDefault="00191D6E" w:rsidP="00191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6414E" w:rsidRDefault="0016414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191D6E" w:rsidRPr="00084FAB" w:rsidRDefault="002D5C94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ла</w:t>
            </w:r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proofErr w:type="spellEnd"/>
            <w:r w:rsidR="00013FE5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Архангельской области «Город Коряжма»</w:t>
            </w: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="009F76DD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  <w:r w:rsidR="00E2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D5C94">
              <w:rPr>
                <w:rFonts w:ascii="Times New Roman" w:eastAsia="Times New Roman" w:hAnsi="Times New Roman" w:cs="Times New Roman"/>
                <w:lang w:eastAsia="ru-RU"/>
              </w:rPr>
              <w:t xml:space="preserve">О.В. </w:t>
            </w:r>
            <w:proofErr w:type="spellStart"/>
            <w:r w:rsidR="002D5C94">
              <w:rPr>
                <w:rFonts w:ascii="Times New Roman" w:eastAsia="Times New Roman" w:hAnsi="Times New Roman" w:cs="Times New Roman"/>
                <w:lang w:eastAsia="ru-RU"/>
              </w:rPr>
              <w:t>Заборский</w:t>
            </w:r>
            <w:proofErr w:type="spellEnd"/>
          </w:p>
          <w:p w:rsidR="00191D6E" w:rsidRPr="00084FAB" w:rsidRDefault="00191D6E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1D6E" w:rsidRPr="00084FAB" w:rsidRDefault="00013FE5" w:rsidP="00191D6E">
            <w:pPr>
              <w:autoSpaceDE w:val="0"/>
              <w:autoSpaceDN w:val="0"/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2D5C94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2D5C94">
              <w:rPr>
                <w:rFonts w:ascii="Times New Roman" w:eastAsia="Times New Roman" w:hAnsi="Times New Roman" w:cs="Times New Roman"/>
                <w:lang w:eastAsia="ru-RU"/>
              </w:rPr>
              <w:t>мая</w:t>
            </w:r>
            <w:r w:rsidR="00EC7FA6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14" w:rsidRPr="00084FAB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E38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91D6E" w:rsidRPr="00084FA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  <w:p w:rsidR="00191D6E" w:rsidRPr="00191D6E" w:rsidRDefault="00191D6E" w:rsidP="00191D6E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154DD" w:rsidRDefault="00A154DD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84FAB" w:rsidRDefault="00084FAB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32869" w:rsidRPr="00084FAB" w:rsidRDefault="00432869" w:rsidP="00432869">
      <w:pPr>
        <w:keepNext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ИНФОРМАЦИОННОЕ СООБЩЕНИЕ </w:t>
      </w:r>
    </w:p>
    <w:p w:rsidR="00A154DD" w:rsidRPr="00A154DD" w:rsidRDefault="00A154DD" w:rsidP="00A154DD">
      <w:pPr>
        <w:tabs>
          <w:tab w:val="left" w:pos="993"/>
          <w:tab w:val="left" w:pos="1134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проведении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продаж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объектов недвижимого имущества, находящ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ихся</w:t>
      </w:r>
      <w:r w:rsidR="007F4F4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собственности муниципального образования «Город Коряжма» в порядке приватизации посредством публичного предложения в электронной форме</w:t>
      </w:r>
      <w:r w:rsidRPr="00A15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электронной торговой площадке АО «Сбербанк-АСТ»</w:t>
      </w:r>
    </w:p>
    <w:p w:rsidR="00432869" w:rsidRPr="00084FAB" w:rsidRDefault="00432869" w:rsidP="0043286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4DD" w:rsidRPr="00A154DD" w:rsidRDefault="00A154DD" w:rsidP="00A15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0"/>
        <w:tblW w:w="9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4303"/>
      </w:tblGrid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начала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955A61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5A61">
              <w:rPr>
                <w:rFonts w:ascii="Times New Roman" w:hAnsi="Times New Roman"/>
                <w:sz w:val="24"/>
                <w:szCs w:val="24"/>
              </w:rPr>
              <w:t>04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758">
              <w:rPr>
                <w:rFonts w:ascii="Times New Roman" w:hAnsi="Times New Roman"/>
                <w:sz w:val="24"/>
                <w:szCs w:val="24"/>
              </w:rPr>
              <w:t>июня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окончания приема заявок: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955A61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5A61">
              <w:rPr>
                <w:rFonts w:ascii="Times New Roman" w:hAnsi="Times New Roman"/>
                <w:sz w:val="24"/>
                <w:szCs w:val="24"/>
              </w:rPr>
              <w:t>30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758">
              <w:rPr>
                <w:rFonts w:ascii="Times New Roman" w:hAnsi="Times New Roman"/>
                <w:sz w:val="24"/>
                <w:szCs w:val="24"/>
              </w:rPr>
              <w:t>июня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определения участников: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955A61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5A61">
              <w:rPr>
                <w:rFonts w:ascii="Times New Roman" w:hAnsi="Times New Roman"/>
                <w:sz w:val="24"/>
                <w:szCs w:val="24"/>
              </w:rPr>
              <w:t>02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758">
              <w:rPr>
                <w:rFonts w:ascii="Times New Roman" w:hAnsi="Times New Roman"/>
                <w:sz w:val="24"/>
                <w:szCs w:val="24"/>
              </w:rPr>
              <w:t>ию</w:t>
            </w:r>
            <w:r w:rsidR="00955A61">
              <w:rPr>
                <w:rFonts w:ascii="Times New Roman" w:hAnsi="Times New Roman"/>
                <w:sz w:val="24"/>
                <w:szCs w:val="24"/>
              </w:rPr>
              <w:t>л</w:t>
            </w:r>
            <w:r w:rsidR="007A3758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154DD" w:rsidRPr="00A154DD" w:rsidTr="00D0594F">
        <w:tc>
          <w:tcPr>
            <w:tcW w:w="5159" w:type="dxa"/>
          </w:tcPr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>Дата подведения итогов продажи:</w:t>
            </w:r>
          </w:p>
          <w:p w:rsidR="00A154DD" w:rsidRPr="00A154DD" w:rsidRDefault="00A154DD" w:rsidP="00A154DD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3" w:type="dxa"/>
          </w:tcPr>
          <w:p w:rsidR="00A154DD" w:rsidRPr="00A154DD" w:rsidRDefault="00A154DD" w:rsidP="00955A61">
            <w:pPr>
              <w:spacing w:line="264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5A61">
              <w:rPr>
                <w:rFonts w:ascii="Times New Roman" w:hAnsi="Times New Roman"/>
                <w:sz w:val="24"/>
                <w:szCs w:val="24"/>
              </w:rPr>
              <w:t>04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758">
              <w:rPr>
                <w:rFonts w:ascii="Times New Roman" w:hAnsi="Times New Roman"/>
                <w:sz w:val="24"/>
                <w:szCs w:val="24"/>
              </w:rPr>
              <w:t>ию</w:t>
            </w:r>
            <w:r w:rsidR="00955A61">
              <w:rPr>
                <w:rFonts w:ascii="Times New Roman" w:hAnsi="Times New Roman"/>
                <w:sz w:val="24"/>
                <w:szCs w:val="24"/>
              </w:rPr>
              <w:t>л</w:t>
            </w:r>
            <w:r w:rsidR="007A3758">
              <w:rPr>
                <w:rFonts w:ascii="Times New Roman" w:hAnsi="Times New Roman"/>
                <w:sz w:val="24"/>
                <w:szCs w:val="24"/>
              </w:rPr>
              <w:t>я</w:t>
            </w:r>
            <w:r w:rsidR="000E3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>202</w:t>
            </w:r>
            <w:r w:rsidR="000E38C3">
              <w:rPr>
                <w:rFonts w:ascii="Times New Roman" w:hAnsi="Times New Roman"/>
                <w:sz w:val="24"/>
                <w:szCs w:val="24"/>
              </w:rPr>
              <w:t>4</w:t>
            </w:r>
            <w:r w:rsidRPr="00A154D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A154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3BE" w:rsidRDefault="00AF33BE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54DD" w:rsidRDefault="00A154DD" w:rsidP="0043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64A3" w:rsidRPr="00084FAB" w:rsidRDefault="006764A3" w:rsidP="00084FAB">
      <w:pPr>
        <w:pStyle w:val="af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Общие положения</w:t>
      </w:r>
    </w:p>
    <w:p w:rsidR="006A07E5" w:rsidRPr="00084FAB" w:rsidRDefault="00191D6E" w:rsidP="002E0339">
      <w:pPr>
        <w:pStyle w:val="3"/>
        <w:numPr>
          <w:ilvl w:val="0"/>
          <w:numId w:val="42"/>
        </w:numPr>
        <w:tabs>
          <w:tab w:val="left" w:pos="851"/>
        </w:tabs>
        <w:spacing w:after="0"/>
        <w:ind w:left="0" w:firstLine="567"/>
        <w:jc w:val="both"/>
        <w:rPr>
          <w:sz w:val="27"/>
          <w:szCs w:val="27"/>
          <w:lang w:eastAsia="ru-RU"/>
        </w:rPr>
      </w:pPr>
      <w:r w:rsidRPr="00084FAB">
        <w:rPr>
          <w:b/>
          <w:sz w:val="27"/>
          <w:szCs w:val="27"/>
          <w:lang w:eastAsia="ru-RU"/>
        </w:rPr>
        <w:t>Основание проведения продажи</w:t>
      </w:r>
      <w:r w:rsidRPr="00084FAB">
        <w:rPr>
          <w:sz w:val="27"/>
          <w:szCs w:val="27"/>
          <w:lang w:eastAsia="ru-RU"/>
        </w:rPr>
        <w:t>:</w:t>
      </w:r>
      <w:r w:rsidR="00193EE3" w:rsidRPr="00084FAB">
        <w:rPr>
          <w:sz w:val="27"/>
          <w:szCs w:val="27"/>
          <w:lang w:eastAsia="ru-RU"/>
        </w:rPr>
        <w:t xml:space="preserve"> </w:t>
      </w:r>
    </w:p>
    <w:p w:rsidR="007F4F4C" w:rsidRPr="00084FAB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eastAsia="ru-RU"/>
        </w:rPr>
      </w:pPr>
      <w:r w:rsidRPr="00084FAB">
        <w:rPr>
          <w:sz w:val="27"/>
          <w:szCs w:val="27"/>
          <w:lang w:eastAsia="ru-RU"/>
        </w:rPr>
        <w:t>- прогнозный план приватизации муниципального имущества муниципального образования «Город Коряжма» на 202</w:t>
      </w:r>
      <w:r w:rsidR="000E38C3">
        <w:rPr>
          <w:sz w:val="27"/>
          <w:szCs w:val="27"/>
          <w:lang w:val="ru-RU" w:eastAsia="ru-RU"/>
        </w:rPr>
        <w:t>4</w:t>
      </w:r>
      <w:r w:rsidRPr="00084FAB">
        <w:rPr>
          <w:sz w:val="27"/>
          <w:szCs w:val="27"/>
          <w:lang w:eastAsia="ru-RU"/>
        </w:rPr>
        <w:t xml:space="preserve"> год», утвержденный решением городской Думы от </w:t>
      </w:r>
      <w:r w:rsidR="00D672E6">
        <w:rPr>
          <w:sz w:val="27"/>
          <w:szCs w:val="27"/>
          <w:lang w:val="ru-RU" w:eastAsia="ru-RU"/>
        </w:rPr>
        <w:t>2</w:t>
      </w:r>
      <w:r w:rsidR="00217F01">
        <w:rPr>
          <w:sz w:val="27"/>
          <w:szCs w:val="27"/>
          <w:lang w:val="ru-RU" w:eastAsia="ru-RU"/>
        </w:rPr>
        <w:t>2</w:t>
      </w:r>
      <w:r w:rsidRPr="00084FAB">
        <w:rPr>
          <w:sz w:val="27"/>
          <w:szCs w:val="27"/>
          <w:lang w:eastAsia="ru-RU"/>
        </w:rPr>
        <w:t>.11.202</w:t>
      </w:r>
      <w:r w:rsidR="00217F01">
        <w:rPr>
          <w:sz w:val="27"/>
          <w:szCs w:val="27"/>
          <w:lang w:val="ru-RU" w:eastAsia="ru-RU"/>
        </w:rPr>
        <w:t>3</w:t>
      </w:r>
      <w:r w:rsidRPr="00084FAB">
        <w:rPr>
          <w:sz w:val="27"/>
          <w:szCs w:val="27"/>
          <w:lang w:eastAsia="ru-RU"/>
        </w:rPr>
        <w:t xml:space="preserve"> №</w:t>
      </w:r>
      <w:r w:rsidR="00217F01">
        <w:rPr>
          <w:sz w:val="27"/>
          <w:szCs w:val="27"/>
          <w:lang w:val="ru-RU" w:eastAsia="ru-RU"/>
        </w:rPr>
        <w:t>84</w:t>
      </w:r>
      <w:r w:rsidRPr="00084FAB">
        <w:rPr>
          <w:sz w:val="27"/>
          <w:szCs w:val="27"/>
          <w:lang w:eastAsia="ru-RU"/>
        </w:rPr>
        <w:t>;</w:t>
      </w:r>
    </w:p>
    <w:p w:rsidR="00D672E6" w:rsidRPr="00D672E6" w:rsidRDefault="007F4F4C" w:rsidP="007F4F4C">
      <w:pPr>
        <w:pStyle w:val="3"/>
        <w:tabs>
          <w:tab w:val="left" w:pos="851"/>
        </w:tabs>
        <w:spacing w:after="0"/>
        <w:jc w:val="both"/>
        <w:rPr>
          <w:sz w:val="27"/>
          <w:szCs w:val="27"/>
          <w:lang w:val="ru-RU" w:eastAsia="ru-RU"/>
        </w:rPr>
      </w:pPr>
      <w:r w:rsidRPr="00084FAB">
        <w:rPr>
          <w:sz w:val="27"/>
          <w:szCs w:val="27"/>
          <w:lang w:eastAsia="ru-RU"/>
        </w:rPr>
        <w:t>- постановлени</w:t>
      </w:r>
      <w:r w:rsidR="00D672E6">
        <w:rPr>
          <w:sz w:val="27"/>
          <w:szCs w:val="27"/>
          <w:lang w:val="ru-RU" w:eastAsia="ru-RU"/>
        </w:rPr>
        <w:t>е</w:t>
      </w:r>
      <w:r w:rsidRPr="00084FAB">
        <w:rPr>
          <w:sz w:val="27"/>
          <w:szCs w:val="27"/>
          <w:lang w:eastAsia="ru-RU"/>
        </w:rPr>
        <w:t xml:space="preserve"> администрации города от </w:t>
      </w:r>
      <w:r w:rsidR="00FB7169">
        <w:rPr>
          <w:sz w:val="27"/>
          <w:szCs w:val="27"/>
          <w:lang w:val="ru-RU" w:eastAsia="ru-RU"/>
        </w:rPr>
        <w:t>30</w:t>
      </w:r>
      <w:r w:rsidR="00217F01">
        <w:rPr>
          <w:sz w:val="27"/>
          <w:szCs w:val="27"/>
          <w:lang w:val="ru-RU" w:eastAsia="ru-RU"/>
        </w:rPr>
        <w:t>.0</w:t>
      </w:r>
      <w:r w:rsidR="007A3758">
        <w:rPr>
          <w:sz w:val="27"/>
          <w:szCs w:val="27"/>
          <w:lang w:val="ru-RU" w:eastAsia="ru-RU"/>
        </w:rPr>
        <w:t>5</w:t>
      </w:r>
      <w:r w:rsidR="00217F01">
        <w:rPr>
          <w:sz w:val="27"/>
          <w:szCs w:val="27"/>
          <w:lang w:val="ru-RU" w:eastAsia="ru-RU"/>
        </w:rPr>
        <w:t>.2024</w:t>
      </w:r>
      <w:r w:rsidRPr="00084FAB">
        <w:rPr>
          <w:sz w:val="27"/>
          <w:szCs w:val="27"/>
          <w:lang w:eastAsia="ru-RU"/>
        </w:rPr>
        <w:t xml:space="preserve"> №</w:t>
      </w:r>
      <w:r w:rsidR="00FB7169">
        <w:rPr>
          <w:sz w:val="27"/>
          <w:szCs w:val="27"/>
          <w:lang w:val="ru-RU" w:eastAsia="ru-RU"/>
        </w:rPr>
        <w:t>652</w:t>
      </w:r>
      <w:r w:rsidRPr="00084FAB">
        <w:rPr>
          <w:sz w:val="27"/>
          <w:szCs w:val="27"/>
          <w:lang w:eastAsia="ru-RU"/>
        </w:rPr>
        <w:t xml:space="preserve"> «Об условиях приватизации недвижимого имущества»</w:t>
      </w:r>
      <w:r w:rsidR="00D672E6">
        <w:rPr>
          <w:sz w:val="27"/>
          <w:szCs w:val="27"/>
          <w:lang w:val="ru-RU"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Собственник, выставляем</w:t>
      </w:r>
      <w:r w:rsidR="002E0339"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>ы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х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на продажу объект</w:t>
      </w:r>
      <w:r w:rsidR="009F76DD">
        <w:rPr>
          <w:rFonts w:ascii="Times New Roman" w:hAnsi="Times New Roman" w:cs="Times New Roman"/>
          <w:b/>
          <w:sz w:val="27"/>
          <w:szCs w:val="27"/>
          <w:lang w:eastAsia="ru-RU"/>
        </w:rPr>
        <w:t>ов</w:t>
      </w:r>
      <w:r w:rsidRPr="00084FAB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недвижимости 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 xml:space="preserve">– </w:t>
      </w:r>
      <w:r w:rsidR="007F4F4C" w:rsidRPr="00084FAB">
        <w:rPr>
          <w:rFonts w:ascii="Times New Roman" w:hAnsi="Times New Roman" w:cs="Times New Roman"/>
          <w:sz w:val="27"/>
          <w:szCs w:val="27"/>
          <w:lang w:eastAsia="ru-RU"/>
        </w:rPr>
        <w:t>муниципальное образование «Город Коряжма»</w:t>
      </w:r>
      <w:r w:rsidRPr="00084FAB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4C2C64" w:rsidRPr="00084FAB" w:rsidRDefault="00191D6E" w:rsidP="004C2C64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Организатор продажи (продавец)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администрация городского округа Архангельской области «Город Коряжма». Адрес: 165651, Архангельская область,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4C2C6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д.29, приемная тел.(81850) 3-48-10, факс (81850)3-43-48, адрес электронной почты: glava@koradm.ru.</w:t>
      </w:r>
    </w:p>
    <w:p w:rsidR="00191D6E" w:rsidRPr="00084FAB" w:rsidRDefault="00191D6E" w:rsidP="004C2C64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Форма продажи (способ приватизации)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продажа посредством публичного предложения в электронной форме, 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открытой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составу участников и по форме подачи предложений</w:t>
      </w:r>
      <w:r w:rsidR="00A5217C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цене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также - продажа).</w:t>
      </w:r>
    </w:p>
    <w:p w:rsidR="00191D6E" w:rsidRPr="00084FAB" w:rsidRDefault="00D672E6" w:rsidP="002E0339">
      <w:pPr>
        <w:pStyle w:val="21"/>
        <w:numPr>
          <w:ilvl w:val="0"/>
          <w:numId w:val="42"/>
        </w:numPr>
        <w:tabs>
          <w:tab w:val="left" w:pos="0"/>
          <w:tab w:val="left" w:pos="851"/>
        </w:tabs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Оператор электронной площадки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«Сбербанк-АСТ»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лектронн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510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площадка (универсальная торговая платформа)</w:t>
      </w:r>
      <w:r w:rsidR="00AA508B" w:rsidRPr="00AA50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1A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AA508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http://utp.sberbank-ast.ru</w:t>
      </w:r>
      <w:r w:rsidR="00191D6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Дата начала приема заявок на участие в 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продаже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04 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июня</w:t>
      </w:r>
      <w:r w:rsidR="00432869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br/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r w:rsid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00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минут</w:t>
      </w:r>
      <w:r w:rsidR="00161A65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1D6E" w:rsidRPr="00161A65" w:rsidRDefault="00191D6E" w:rsidP="002E0339">
      <w:pPr>
        <w:pStyle w:val="af4"/>
        <w:numPr>
          <w:ilvl w:val="0"/>
          <w:numId w:val="4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 окончания</w:t>
      </w:r>
      <w:r w:rsidR="00782214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приема заявок на участие в продаже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30 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июня</w:t>
      </w:r>
      <w:r w:rsidR="00F11914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="00CC44AE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</w:t>
      </w:r>
      <w:r w:rsidR="00461E76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1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7</w:t>
      </w:r>
      <w:r w:rsidR="00327DDB"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(время московское)</w:t>
      </w:r>
      <w:r w:rsidRPr="00161A6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Время и место приема заявок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и документы претендентов на участие в торгах принимаются: в электронной форме посредством системы электронного документооборота на сайте ЭП, http://utp.sberbank-ast.ru, через оператора ЭП, в соответствии с р</w:t>
      </w:r>
      <w:r w:rsidR="00F1191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егламентом ЭП</w:t>
      </w:r>
      <w:r w:rsidR="00A213C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круглосуточно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  <w:tab w:val="left" w:pos="70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Контактное </w:t>
      </w:r>
      <w:r w:rsidR="006764A3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лицо</w:t>
      </w:r>
      <w:r w:rsidR="006764A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Береснева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Викторовна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, телефон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(81850) 3-77-50, адрес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эл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.п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очты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hyperlink r:id="rId9" w:history="1">
        <w:r w:rsidR="00F24AAE" w:rsidRPr="00084FAB">
          <w:rPr>
            <w:rStyle w:val="aa"/>
            <w:rFonts w:ascii="Times New Roman" w:eastAsia="Times New Roman" w:hAnsi="Times New Roman" w:cs="Times New Roman"/>
            <w:sz w:val="27"/>
            <w:szCs w:val="27"/>
            <w:lang w:eastAsia="ru-RU"/>
          </w:rPr>
          <w:t>kumi1@koradm.ru</w:t>
        </w:r>
      </w:hyperlink>
      <w:r w:rsidR="00D7416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1D6E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определения участников продажи (рассмотрения заявок и документов претендентов)</w:t>
      </w:r>
      <w:r w:rsidR="00B90B3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02 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ию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л</w:t>
      </w:r>
      <w:r w:rsidR="007A375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я</w:t>
      </w:r>
      <w:r w:rsidR="006A1053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193EE3" w:rsidRPr="00084FAB" w:rsidRDefault="00191D6E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Дата, время и место подведения итогов продажи (дата проведения продажи)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955A6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04 июля</w:t>
      </w:r>
      <w:r w:rsidR="00CC44AE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20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</w:t>
      </w:r>
      <w:r w:rsidR="00217F0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4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г</w:t>
      </w:r>
      <w:r w:rsidR="00461E76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ода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в 1</w:t>
      </w:r>
      <w:r w:rsidR="00F11914"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CC4A7B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часов 00 минут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(время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московско</w:t>
      </w:r>
      <w:r w:rsidR="00CC4A7B">
        <w:rPr>
          <w:rFonts w:ascii="Times New Roman" w:eastAsia="Times New Roman" w:hAnsi="Times New Roman" w:cs="Times New Roman"/>
          <w:sz w:val="27"/>
          <w:szCs w:val="27"/>
          <w:lang w:eastAsia="ru-RU"/>
        </w:rPr>
        <w:t>е)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Универсальной торговой платформе</w:t>
      </w:r>
      <w:r w:rsidR="001C42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EE3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"Сбербанк – АСТ" (далее – УТП), в торговой секции "Приватизация, аренда и продажа прав" (http://utp.sberbank-ast.ru), в соответствии с регламентом торговой секции "Приватизация, аренда и продажа прав" УТП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93EE3" w:rsidRPr="00084FAB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Подведение итогов </w:t>
      </w:r>
      <w:r w:rsidR="00A5217C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: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</w:t>
      </w:r>
      <w:r w:rsidR="00D90A7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ствляется в день ее проведения.</w:t>
      </w:r>
    </w:p>
    <w:p w:rsidR="00193EE3" w:rsidRDefault="00193EE3" w:rsidP="002E0339">
      <w:pPr>
        <w:pStyle w:val="af4"/>
        <w:numPr>
          <w:ilvl w:val="0"/>
          <w:numId w:val="42"/>
        </w:numPr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 ознакомления покупателей с иной информацией, условиями договора купли-продажи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ознакомиться с информацией </w:t>
      </w:r>
      <w:r w:rsidR="00E20D99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продажи, проектом, условиями договора купли-продажи, формой заявки, иной информацией о проводим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продаже, а также с иными сведениями об имуществе, можно с момента начала приема заявок на сайт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ах http://utp.sberbank-ast.ru;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http://torgi.gov.ru/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также в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городского округа Архангельской области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рабочим дням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9 час. 00 мин.</w:t>
      </w:r>
      <w:r w:rsidR="001858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 17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час. 00 мин. (перерыв на обед с 13 час. 00 мин.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до 14 час. 00 мин.) по адресу: Архангельск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ая область,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пр.Ленина</w:t>
      </w:r>
      <w:proofErr w:type="spellEnd"/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д.29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Телефон для справок: (8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796A58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F24AA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3-77-50</w:t>
      </w:r>
      <w:r w:rsidR="008D6E01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84FAB" w:rsidRPr="00084FAB" w:rsidRDefault="00084FAB" w:rsidP="00084FAB">
      <w:pPr>
        <w:pStyle w:val="af4"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1D6E" w:rsidRPr="005D3B89" w:rsidRDefault="00191D6E" w:rsidP="005D3B89">
      <w:pPr>
        <w:pStyle w:val="af4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выставляем</w:t>
      </w:r>
      <w:r w:rsidR="00EB5585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ом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продажу </w:t>
      </w:r>
      <w:r w:rsidR="008D1758"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имуществе</w:t>
      </w:r>
      <w:r w:rsidRPr="005D3B8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5D3B89" w:rsidRPr="005D3B89" w:rsidRDefault="005D3B89" w:rsidP="005D3B89">
      <w:pPr>
        <w:pStyle w:val="af4"/>
        <w:autoSpaceDE w:val="0"/>
        <w:autoSpaceDN w:val="0"/>
        <w:adjustRightInd w:val="0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B2961" w:rsidRPr="00084FAB" w:rsidRDefault="002373A6" w:rsidP="007A375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Лот № 1 </w:t>
      </w:r>
    </w:p>
    <w:p w:rsidR="00EB2961" w:rsidRPr="00EB2961" w:rsidRDefault="00EB2961" w:rsidP="00EB296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Объекты недвижимости,</w:t>
      </w:r>
      <w:r w:rsidRPr="00EB296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Pr="00EB296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выставляемые на продажу единым лотом:</w:t>
      </w:r>
    </w:p>
    <w:p w:rsidR="00571D51" w:rsidRPr="00571D51" w:rsidRDefault="00571D51" w:rsidP="00571D51">
      <w:pPr>
        <w:numPr>
          <w:ilvl w:val="0"/>
          <w:numId w:val="43"/>
        </w:numPr>
        <w:tabs>
          <w:tab w:val="left" w:pos="993"/>
          <w:tab w:val="left" w:pos="1276"/>
        </w:tabs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Здание поликлиники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расположенное по адресу: Архангельская область,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оряжма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ул.Кирова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д.10, кадастровый номер 29:23:010207:164, общая площадь 1641,3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назначение: нежилое, количество этажей 3, в том числе подземных 0, год постройки 1966. 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21.04.2024, номер государственной регистрации права 29:23:010207:164-29/009/2018-1 от 14.03.2018, ограничение прав и обременение: не зарегистрировано.</w:t>
      </w:r>
    </w:p>
    <w:p w:rsidR="00571D51" w:rsidRPr="00571D51" w:rsidRDefault="00571D51" w:rsidP="00571D51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Земельный участок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с кадастровым номером 29:23:010207:66, адрес: Архангельская область, город Коряжма,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ул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.К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ирова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дом 10, строение 1, на земельном участке расположено здание гаража на 4 бокса, площадь 4642 </w:t>
      </w:r>
      <w:proofErr w:type="spell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кв.м</w:t>
      </w:r>
      <w:proofErr w:type="spell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категория земель: земли населенных пунктов, разрешенное использование: для использования здания поликлиники. 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муниципального образования «Город Коряжма» подтверждается выпиской из ЕГРН от 21.04.2024, номер государственной регистрации права 29:23:010207:66-29/009/2018-2 от 12.03.2018.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Обременения (ограничения), подлежащие включению в договор купли-продажи Объекта (земельного участка):</w:t>
      </w:r>
    </w:p>
    <w:p w:rsidR="00571D51" w:rsidRPr="00571D51" w:rsidRDefault="00571D51" w:rsidP="00571D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</w:t>
      </w:r>
      <w:r w:rsidRPr="00571D51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публичный сервитут</w:t>
      </w:r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срок действия не установлен; реквизиты документа-основания: решение об осуществлении кадастрового учета изменений объекта недвижимости от 17.02.2009 № Ф23/09-42 выдан: Юго-восточный территориальный отдел </w:t>
      </w:r>
      <w:proofErr w:type="gramStart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Управления Федерального Агентства кадастра объектов недвижимости</w:t>
      </w:r>
      <w:proofErr w:type="gramEnd"/>
      <w:r w:rsidRPr="00571D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Архангельской области. </w:t>
      </w:r>
    </w:p>
    <w:p w:rsidR="00EB2961" w:rsidRDefault="00EB2961" w:rsidP="00BF72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Цена первоначального предложения имущества в размере: 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16 086 800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Шестнадцать миллионов восемьдесят шесть тысяч восемьсот</w:t>
      </w:r>
      <w:r w:rsidR="00D733BC" w:rsidRPr="00D73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D22B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14 062 800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Четырнадцать миллионов шестьдесят две тысячи восемьсот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рублей, в том числе НДС;</w:t>
      </w:r>
    </w:p>
    <w:p w:rsidR="00BE7D0E" w:rsidRPr="005D3B89" w:rsidRDefault="00BE7D0E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земельного участка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2 024 000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Два миллиона двадцать четыре тысячи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Минимальная цена предложения (цена отсечения) имущества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 xml:space="preserve">в размере: </w:t>
      </w:r>
      <w:r w:rsidR="00290246" w:rsidRP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8 043 400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 миллионов сорок три тысячи четыреста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НДС, в том числе:</w:t>
      </w:r>
    </w:p>
    <w:p w:rsidR="00BE7D0E" w:rsidRPr="00BE7D0E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стоимость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здания поликлиники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7 031 400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Семь миллионов тридцать одна тысяча четыреста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рублей, в том числе НДС;</w:t>
      </w:r>
    </w:p>
    <w:p w:rsidR="00BE7D0E" w:rsidRPr="005D3B89" w:rsidRDefault="00BE7D0E" w:rsidP="00BE7D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стоимость земельного участка –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1 012 000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двенадцать тысяч</w:t>
      </w:r>
      <w:r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 рублей без учета НДС.</w:t>
      </w:r>
    </w:p>
    <w:p w:rsidR="00214E0D" w:rsidRPr="005D3B89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Величина снижения цены первоначального предложения («шаг понижения») в размере: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1 608 680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шестьсот восемь тысяч шестьсот восемьдесят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214E0D" w:rsidRPr="005D3B89" w:rsidRDefault="00214E0D" w:rsidP="00214E0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Величина повышения цены («шаг аукциона») в размере: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804 340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Восемьсот четыре тысячи триста сорок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214E0D" w:rsidRDefault="00214E0D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Размер задатка: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90246">
        <w:rPr>
          <w:rFonts w:ascii="Times New Roman" w:eastAsia="Times New Roman" w:hAnsi="Times New Roman" w:cs="Times New Roman"/>
          <w:sz w:val="27"/>
          <w:szCs w:val="27"/>
          <w:lang w:eastAsia="ru-RU"/>
        </w:rPr>
        <w:t>1 608 680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A6318C" w:rsidRPr="00A6318C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 миллион шестьсот восемь тысяч шестьсот восемьдесят</w:t>
      </w:r>
      <w:r w:rsidR="00BE7D0E" w:rsidRPr="00BE7D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7A43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D3B89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86363B" w:rsidRDefault="005D3B89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376B3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Сведения о предыдущих торгах по продаже имущества, объявленных в течение года, предшествующего его продаже</w:t>
      </w:r>
      <w:r w:rsidR="0086363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:</w:t>
      </w:r>
    </w:p>
    <w:p w:rsidR="0086363B" w:rsidRPr="0086363B" w:rsidRDefault="0086363B" w:rsidP="008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05.06.2023 и объявленный на площадке 03.05.2023 не состоялся ввиду отсутствия заявок на участие в нем;</w:t>
      </w:r>
    </w:p>
    <w:p w:rsidR="0086363B" w:rsidRPr="0086363B" w:rsidRDefault="0086363B" w:rsidP="008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15.09.2023 и объявленные на площадке 15.08.2023 не состоялись ввиду отсутствия заявок на участие в них;</w:t>
      </w:r>
    </w:p>
    <w:p w:rsidR="0086363B" w:rsidRPr="0086363B" w:rsidRDefault="0086363B" w:rsidP="008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торги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посредством публичного предложения назначенные на 26.10.2023 и объявленные на площадке 22.09.2023 не состоялись ввиду отсутствия заявок на участие в них;</w:t>
      </w:r>
    </w:p>
    <w:p w:rsidR="0086363B" w:rsidRDefault="0086363B" w:rsidP="00863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12.03.2024 и объявленный на площадке 07.02.2024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214E0D" w:rsidRDefault="0086363B" w:rsidP="00FE5A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аукцион</w:t>
      </w:r>
      <w:proofErr w:type="gramEnd"/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назначенный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.2024 и объявленный на площадке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8636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.2024 не состоялся ввиду отсутствия заявок на участие в нем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5D3B89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3E1BD6" w:rsidRDefault="003E1BD6" w:rsidP="00214E0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 Условия участия в продаже посредством публичного предложения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Лицо, отвечающее признакам покупателя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Федеральным законом от 21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.12.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2001 №178-ФЗ «О приватизации государственного и муниципального имущества» и желающее приобрести </w:t>
      </w:r>
      <w:r w:rsidR="00DB4844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имущество, выставляемое на продажу посредством публичного предложения в электронной форме (далее – претендент), обязано осуществить следующие действия: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внести задаток в указанном в настоящем информационном сообщении порядке;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в установленном порядке подать заявку по утвержденной Продавцом форме.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(порядок регистрации подробно изложен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Инструкции по регистрации на Универсальной торговой платформе </w:t>
      </w:r>
      <w:r w:rsidR="00793D2B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АО «Сбербанк-АСТ» </w:t>
      </w:r>
      <w:hyperlink r:id="rId10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в торговой секции «Приватизация, аренда и продажа прав», а также 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Регламенте торговой секции электронной торговой площадки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АО «Сбербанк-АСТ» «Приватизация, аренда и продажа прав»,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размещенных на  официальном сайте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11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  <w:proofErr w:type="gramEnd"/>
    </w:p>
    <w:p w:rsidR="003E1BD6" w:rsidRPr="00084FAB" w:rsidRDefault="003E1BD6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E1BD6" w:rsidRPr="003E1BD6" w:rsidRDefault="003E1BD6" w:rsidP="003E1BD6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4.</w:t>
      </w:r>
      <w:r w:rsidR="00507A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Ограничения участия отдельных категорий физических </w:t>
      </w:r>
      <w:r w:rsidR="00793D2B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="000622B4"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юридических лиц</w:t>
      </w:r>
      <w:r w:rsidRPr="003E1BD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приватизации имущества</w:t>
      </w:r>
    </w:p>
    <w:p w:rsidR="00607EE3" w:rsidRDefault="003E1BD6" w:rsidP="00BE7D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окупателями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</w:t>
      </w:r>
      <w:r w:rsidR="000622B4" w:rsidRPr="003E1B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приватизируемого имущества могут быть любые физические и юридические лица, за исключением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государственных и муниципальных унитарных предприятий, государственных и муниципальных учреждений;</w:t>
      </w:r>
    </w:p>
    <w:p w:rsidR="00607EE3" w:rsidRDefault="00607EE3" w:rsidP="00BE7D0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2" w:anchor="dst445" w:tooltip="http://www.consultant.ru/document/cons_doc_LAW_330808/169619e32b3b78f466ba056a8d15b115a832aa59/#dst445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статьей 25</w:t>
        </w:r>
      </w:hyperlink>
      <w:r>
        <w:rPr>
          <w:rStyle w:val="apple-converted-space"/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 от 21.12.2001 № 178-ФЗ «О приватизации государственного и муниципального имущества»;</w:t>
      </w:r>
    </w:p>
    <w:p w:rsidR="00607EE3" w:rsidRDefault="00607EE3" w:rsidP="00BE7D0E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tooltip="consultantplus://offline/ref=4980D295399EE58D9654425F74B2AF2522147E427465645E9C82394B5C5AE4D748F1F6BB5A8648E6BD301C9A6A783162F8B00257xB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перечень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государств и территорий, предоставляющих льготный налоговы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й режим налогообложения и (или)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не предусматривающих раскрытия и предоставления информации при проведении финансовых опер</w:t>
      </w:r>
      <w:r w:rsidR="0034254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аций (офшорные зоны), и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Федерации.</w:t>
      </w:r>
    </w:p>
    <w:p w:rsidR="00607EE3" w:rsidRDefault="00607EE3" w:rsidP="00BE7D0E">
      <w:pPr>
        <w:shd w:val="clear" w:color="auto" w:fill="FFFFFF"/>
        <w:spacing w:after="0" w:line="240" w:lineRule="auto"/>
        <w:ind w:firstLine="709"/>
        <w:jc w:val="both"/>
      </w:pP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Понятие «контролирующее лицо» используется в том же значении, что и в </w:t>
      </w:r>
      <w:hyperlink r:id="rId14" w:anchor="dst100033" w:tooltip="http://www.consultant.ru/document/cons_doc_LAW_322876/9e456032905f78545a6be540030ae610fb756ce3/#dst10003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5</w:t>
        </w:r>
      </w:hyperlink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Федерального закона от 29 апреля 2008 года № 57-ФЗ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 xml:space="preserve">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</w:t>
      </w:r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«</w:t>
      </w:r>
      <w:proofErr w:type="spellStart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бенефициарный</w:t>
      </w:r>
      <w:proofErr w:type="spellEnd"/>
      <w:r>
        <w:rPr>
          <w:rStyle w:val="blk"/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владелец» используются в значениях, указанных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</w:t>
      </w:r>
      <w:hyperlink r:id="rId15" w:tooltip="consultantplus://offline/ref=FA0F8192AAFDB7A314D10B4D65B85F6F94383533E5142889DF28C71640FCAF59B028AFD1171E9FF19DAD9ADB9F66352F719766C77462F8FCy4AAL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статье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Федерального закона от 7 августа 2001 года № 115-ФЗ «О противодействии легализации (отмыванию) доходов, полученных преступным путем,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 финансированию терроризма».</w:t>
      </w:r>
    </w:p>
    <w:p w:rsidR="00607EE3" w:rsidRDefault="00607EE3" w:rsidP="00BE7D0E">
      <w:pPr>
        <w:pStyle w:val="1"/>
        <w:numPr>
          <w:ilvl w:val="0"/>
          <w:numId w:val="0"/>
        </w:numPr>
        <w:ind w:firstLine="709"/>
        <w:jc w:val="both"/>
        <w:rPr>
          <w:color w:val="000000" w:themeColor="text1"/>
          <w:highlight w:val="white"/>
        </w:rPr>
      </w:pPr>
      <w:proofErr w:type="gramStart"/>
      <w:r>
        <w:rPr>
          <w:rStyle w:val="blk"/>
          <w:color w:val="000000" w:themeColor="text1"/>
          <w:szCs w:val="28"/>
          <w:highlight w:val="white"/>
        </w:rPr>
        <w:t xml:space="preserve">Запрет на участие организаций, находящихся под юрисдикцией недружественных иностранных государств,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 в приватизации государственного или муниципального имущества, а также </w:t>
      </w:r>
      <w:r>
        <w:rPr>
          <w:rStyle w:val="blk"/>
          <w:color w:val="000000" w:themeColor="text1"/>
          <w:szCs w:val="28"/>
          <w:highlight w:val="white"/>
        </w:rPr>
        <w:br/>
        <w:t>в выполнении ими работ, оказании ими услуг по организации от имени Российской Федерации продажи федерального и (или) осуществлению функций продавца федерального имущества (</w:t>
      </w:r>
      <w:r>
        <w:rPr>
          <w:color w:val="000000" w:themeColor="text1"/>
          <w:spacing w:val="3"/>
          <w:szCs w:val="28"/>
          <w:highlight w:val="white"/>
        </w:rPr>
        <w:t xml:space="preserve">Федеральный закон </w:t>
      </w:r>
      <w:r>
        <w:rPr>
          <w:color w:val="000000" w:themeColor="text1"/>
          <w:spacing w:val="3"/>
          <w:szCs w:val="28"/>
          <w:highlight w:val="white"/>
        </w:rPr>
        <w:br/>
        <w:t>от 04.06.2018 № 127-ФЗ</w:t>
      </w:r>
      <w:proofErr w:type="gramEnd"/>
      <w:r>
        <w:rPr>
          <w:color w:val="000000" w:themeColor="text1"/>
          <w:spacing w:val="3"/>
          <w:szCs w:val="28"/>
          <w:highlight w:val="white"/>
        </w:rPr>
        <w:t xml:space="preserve"> «</w:t>
      </w:r>
      <w:proofErr w:type="gramStart"/>
      <w:r>
        <w:rPr>
          <w:color w:val="000000" w:themeColor="text1"/>
          <w:spacing w:val="3"/>
          <w:szCs w:val="28"/>
          <w:highlight w:val="white"/>
        </w:rPr>
        <w:t>О мерах воздействия (противодействия) на недружественные действия Соединенных Штатов Америки и иных иностранных государств»).</w:t>
      </w:r>
      <w:proofErr w:type="gramEnd"/>
    </w:p>
    <w:p w:rsidR="00C468E8" w:rsidRPr="00084FAB" w:rsidRDefault="00C468E8" w:rsidP="00062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68E8" w:rsidRPr="00084FAB" w:rsidRDefault="00507A04" w:rsidP="00C468E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внесения задатка и его возврата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Задаток вносится в валюте Российской Федерации на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t>Оператора электронной площадки</w:t>
      </w:r>
      <w:r w:rsidRPr="00607EE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АО «Сбербанк-АСТ»; ИНН 7707308480 КПП </w:t>
      </w:r>
      <w:r w:rsidRPr="00607EE3">
        <w:rPr>
          <w:rFonts w:ascii="Times New Roman" w:eastAsia="Calibri" w:hAnsi="Times New Roman" w:cs="Times New Roman"/>
          <w:sz w:val="28"/>
          <w:szCs w:val="28"/>
        </w:rPr>
        <w:lastRenderedPageBreak/>
        <w:t>770701001; расчетный счет 40702810300020038047; ПАО «Сбербанк России» г. Москва; БИК 044525225; корреспондентский счет 30101810400000000225</w:t>
      </w:r>
      <w:r w:rsidRPr="00607EE3">
        <w:rPr>
          <w:rFonts w:ascii="Calibri" w:eastAsia="Calibri" w:hAnsi="Calibri" w:cs="Times New Roman"/>
          <w:sz w:val="28"/>
          <w:szCs w:val="28"/>
        </w:rPr>
        <w:t>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Образец платежного поручения размещен на электронной площадке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адресу: http://utp.sberbank-ast.ru/AP/Notice/653/Requisites.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назначении платежа указывается: «Перечисление денежных сре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</w:t>
      </w:r>
      <w:r w:rsidR="00BE7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ЗАДАТКА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продаже» (ИНН плательщика), НДС не облагается».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Calibri" w:eastAsia="Calibri" w:hAnsi="Calibri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Задаток вносится единым платежом.</w:t>
      </w:r>
    </w:p>
    <w:p w:rsidR="00607EE3" w:rsidRPr="00607EE3" w:rsidRDefault="00607EE3" w:rsidP="00607EE3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задатка на счет Продавца, является выписка с указанного лицевого счета.</w:t>
      </w:r>
    </w:p>
    <w:p w:rsidR="00607EE3" w:rsidRPr="00607EE3" w:rsidRDefault="00607EE3" w:rsidP="00B63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сумме задатка должны быть зачислены не позднее 00 часов 00 минут (время московское) дня определения участников торгов, указанного в информационном сообщении.</w:t>
      </w:r>
    </w:p>
    <w:p w:rsidR="00607EE3" w:rsidRPr="00607EE3" w:rsidRDefault="00607EE3" w:rsidP="00607EE3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своевременного поступления задатка на счет Организатора следует учитывать, что платежи, поступившие в банк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предыдущий день, разносятся на лицевые счета каждый рабочий день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предусмотренное Регламентом торговой секции «Приватизация, аренда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продажа прав» универсальной торговой платформы АО «Сбербанк-АСТ» время. </w:t>
      </w:r>
      <w:proofErr w:type="gramEnd"/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производит блокирование денежных средств </w:t>
      </w:r>
      <w:proofErr w:type="gramStart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задатка на лицевом счете претендента в момент подачи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</w:t>
      </w:r>
      <w:proofErr w:type="gramEnd"/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 если перечисленные денежные средства не зачислены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средства, перечисленные за участника третьим лицом,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не зачисляются на счет такого участника на УТП.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Установлен следующий порядок блокирования денежных средств, перечисляемых претендентами на банковские реквизиты оператора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качестве задатка: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в момент подачи заявки на участие и ее регистрации, оператор программными средствами осуществляет блокирование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>умме задатка (при их наличии на лицевом счете, открытом на электронной площадке при регистрации);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на момент подачи заявки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в с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умме задатка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на лицевом счете претендента недостаточно, заявка регистрируется оператором без блокирования задатка на счете. В данном случае, претендент должен обеспечить поступление денежных средств на свой лицевой счет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 xml:space="preserve">не позднее 00 часов 00 минут (время московское) дня рассмотрения заявок </w:t>
      </w:r>
      <w:r w:rsidRPr="00607EE3">
        <w:rPr>
          <w:rFonts w:ascii="Times New Roman" w:eastAsia="Calibri" w:hAnsi="Times New Roman" w:cs="Times New Roman"/>
          <w:sz w:val="28"/>
          <w:szCs w:val="28"/>
        </w:rPr>
        <w:br/>
        <w:t>и определения участников торгов, указанного в извещении;</w:t>
      </w:r>
    </w:p>
    <w:p w:rsidR="00607EE3" w:rsidRPr="00607EE3" w:rsidRDefault="00607EE3" w:rsidP="00607E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7EE3">
        <w:rPr>
          <w:rFonts w:ascii="Times New Roman" w:eastAsia="Calibri" w:hAnsi="Times New Roman" w:cs="Times New Roman"/>
          <w:sz w:val="28"/>
          <w:szCs w:val="28"/>
        </w:rPr>
        <w:t>- если по состоянию на 00 часов 00 минут (время московское) даты рассмотрения заявок и определения участников торгов на лицевом счете претендента не будет достаточно денежных сре</w:t>
      </w:r>
      <w:proofErr w:type="gramStart"/>
      <w:r w:rsidRPr="00607EE3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07EE3">
        <w:rPr>
          <w:rFonts w:ascii="Times New Roman" w:eastAsia="Calibri" w:hAnsi="Times New Roman" w:cs="Times New Roman"/>
          <w:sz w:val="28"/>
          <w:szCs w:val="28"/>
        </w:rPr>
        <w:t xml:space="preserve">я осуществления </w:t>
      </w:r>
      <w:r w:rsidRPr="00607EE3">
        <w:rPr>
          <w:rFonts w:ascii="Times New Roman" w:eastAsia="Calibri" w:hAnsi="Times New Roman" w:cs="Times New Roman"/>
          <w:sz w:val="28"/>
          <w:szCs w:val="28"/>
        </w:rPr>
        <w:lastRenderedPageBreak/>
        <w:t>операции блокирования, то продавцу будет направлена информация о не поступлении оператору задатка от такого претендента.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 перечисление задатка на счет являются акцептом такой оферты, после чего договор о задатке считается заключенным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установленном порядке в письменной форме.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продаже, денежные средства возвращаются в следующем порядке: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участникам продажи, за исключением его победителя,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подведения итогов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претендентам, не допущенным к участию в продаже,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 течение 5 календарных дней со дня подписания протокола о признании претендентов участниками продажи;</w:t>
      </w:r>
    </w:p>
    <w:p w:rsidR="00607EE3" w:rsidRPr="00607EE3" w:rsidRDefault="00607EE3" w:rsidP="00607EE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</w:t>
      </w:r>
      <w:r w:rsidRPr="00607E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продаже.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продаже.</w:t>
      </w:r>
    </w:p>
    <w:p w:rsidR="00445215" w:rsidRPr="00084FAB" w:rsidRDefault="0044521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07EE3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подачи заявок на участие в продаже посредством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путем заполнения формы, представленной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(Форма </w:t>
      </w:r>
      <w:bookmarkStart w:id="0" w:name="_GoBack"/>
      <w:bookmarkEnd w:id="0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04EF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информационному сообщению,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6" w:history="1"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utp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sberbank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-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ast</w:t>
        </w:r>
        <w:proofErr w:type="spellEnd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84FAB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 Одно лицо имеет право подать только одну заявку.</w:t>
      </w:r>
      <w:proofErr w:type="gramEnd"/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подаются, начиная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начала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приема заявок до даты окончания приема заявок, указанной в настоящем информационном сообщении.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 подаются и принимаются одновременно с полным комплектом требуемых 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документов.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создания, получения и отправки электронных документов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электронной площадке, а также время проведения процедуры продажи 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муниципального 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соответствует местному времени, в котором функционирует электронная торговая площадка.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Заявки, поступившие по истечении срока их приема, Организатором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принимаются и на электронной торговой площадке не регистрируются.</w:t>
      </w:r>
    </w:p>
    <w:p w:rsidR="00C468E8" w:rsidRPr="00084FAB" w:rsidRDefault="00C468E8" w:rsidP="00C46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одного часа со времени поступления </w:t>
      </w:r>
      <w:r w:rsidR="006516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заявки Организатор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сообщает претенденту о ее поступлении путем направления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приложением электронных копий зарегистрированной заявки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прилагаемых к ней документов.</w:t>
      </w:r>
    </w:p>
    <w:p w:rsidR="00C468E8" w:rsidRPr="00084FAB" w:rsidRDefault="00C468E8" w:rsidP="00B637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3620A5" w:rsidRPr="00084FAB" w:rsidRDefault="003620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Перечень требуемых для участия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продаже посредством публичного предложения</w:t>
      </w:r>
      <w:r w:rsidR="003620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электронной форме документов и требования к их оформлению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участия в продаже посредством публичного предложения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 претенденты (лично или через своего представителя) одновременно с заявкой на участие в продаже посредством публичного предложения в электронной форме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  <w:proofErr w:type="gramEnd"/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юридические лица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учредительные документы;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которым руководитель юридического лица обладает правом действовать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юридического лица без доверенности;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физические лица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предъявляют документ, удостоверяющий личность (все листы).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от имени претендента действует его представитель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доверенности, к заявке должна быть приложена доверенность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осуществление действий от имени претендента, оформленная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установленном порядке, или нотариально заверенная копия такой доверенности. В случае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доверенность на осуществление действий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8E8" w:rsidRPr="006A4CA5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К данным документам также прилагается их опись</w:t>
      </w:r>
      <w:r w:rsidR="009E1C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(Форма 2)</w:t>
      </w:r>
      <w:r w:rsidRP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Документооборот между претендентами, участниками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</w:t>
      </w:r>
      <w:r w:rsidR="003620A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посредством публичного предложения в электронной форме</w:t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Организатором,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8E8" w:rsidRPr="00084FAB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 соответствии с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федеральными законами, принимаемыми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C468E8" w:rsidRDefault="00C468E8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Наличие электронной подписи означает, что документы и </w:t>
      </w:r>
      <w:proofErr w:type="gramStart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сведения, поданные в форме электронных документов направлены</w:t>
      </w:r>
      <w:proofErr w:type="gramEnd"/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имени соответственно претендента, участника, Продавца, либо Организатора </w:t>
      </w:r>
      <w:r w:rsidR="00FD6FAD"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отправитель несет ответственность за подлинность и достоверность таких документов и сведений.</w:t>
      </w:r>
    </w:p>
    <w:p w:rsidR="00084FAB" w:rsidRPr="00084FAB" w:rsidRDefault="00084FAB" w:rsidP="00C4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4CA5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Определение участников продажи посредством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публичного предложения в электронной форме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>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Претендент не допускается к участию в продаже посредством публичного предложения в электронной форме по следующим основаниям: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8E8" w:rsidRPr="00084FAB" w:rsidRDefault="00C468E8" w:rsidP="00C468E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- заявка подана лицом, не уполномоченным претендентом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осуществление таких действий;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 подтверждено поступление в установленный срок задатка.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перечень основани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й отказа претенденту на участие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продаже посредством публичного предложения в электронной форме является исчерпывающим.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в день рассмотрения заявок и документов претенд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ентов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установления факта поступлен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задатка подписывает протокол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посредством публичного предложения в электронной форме, с указанием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оснований отказа.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Претендент, допущенный к участию в продаже посредством публичного предложения в электронной форме,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68E8" w:rsidRPr="00084FAB" w:rsidRDefault="006A4CA5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9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Порядок проведения продажи посредством публичного предложения в электронной форме </w:t>
      </w:r>
      <w:r w:rsidR="006516A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определения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победителей продажи посредством публичного предложения в электронной форме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проводится н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>а электронной торговой площадке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Во время проведения процедуры продажи посредством публичного предложения Организатор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Со времени начала проведения процедуры продажи посредством публичного предложения организатором размещается: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 открытой части электронной площадки - информация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неподтверждения</w:t>
      </w:r>
      <w:proofErr w:type="spell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) участниками предложения о цене имущества;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1 (одного) часа от начала проведения процедуры продажи Организатор обеспечивает возможность каждому участнику продажи подтвердить цену первоначального предложения.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Организатор обеспечивает автоматическое снижение цены первоначального предложения на величину «шага понижения».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 обеспечивает возможность каждому Участнику подтвердить цену, сложившуюся на соответствующем «шаге понижения», в течение 10 (десяти) минут. При отсутствии подтверждений цены, сложившейся на соответствующем «шаге понижения», сделанных участниками, Организатор обеспечивает автоматическое снижение цены на величину «шага понижения», но не ниже цены отсечения.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Организатор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 с учетом следующих особенностей. </w:t>
      </w:r>
      <w:proofErr w:type="gramEnd"/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Аукцион начинается после окончания периода, в котором было сделано более двух подтверждений о цене. 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 предложения о цене, превышающие начальную цену, победителем продажи посредством публичного предложения признается участник, который первым 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подтвердил начальную цену имущества. Победителем признается участник, предложивший наиболее высокую цену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Ход проведения процедуры продажи посредством публичного предложения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C468E8" w:rsidRPr="00084FAB" w:rsidRDefault="00C468E8" w:rsidP="00C468E8">
      <w:pPr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цена сделки;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Продажа посредством публичного предложения в электронной форме признается несостоявшимся в следующих случаях: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было подано ни одной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заявки на участие либо ни один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претендентов не признан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принято решение о признании только одного претендента участником;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C468E8" w:rsidRPr="00084FAB" w:rsidRDefault="00C468E8" w:rsidP="00C46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о признании продажи несостоявшейся оформляется протоколом об итогах продажи посредством публичного предложения.</w:t>
      </w: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02145" w:rsidRPr="00084FAB" w:rsidRDefault="006A4CA5" w:rsidP="009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10</w:t>
      </w:r>
      <w:r w:rsidR="00C468E8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Порядок заключения договора купли-продажи</w:t>
      </w:r>
      <w:r w:rsidR="00902145"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C468E8" w:rsidRPr="00084FAB" w:rsidRDefault="00C468E8" w:rsidP="00955A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Договор купли-продажи </w:t>
      </w:r>
      <w:r w:rsidR="002E6D60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заключается между Продавцом и победителем продажи посредством публичного предложения в течение пяти рабочих дней </w:t>
      </w:r>
      <w:proofErr w:type="gramStart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с даты подведения</w:t>
      </w:r>
      <w:proofErr w:type="gramEnd"/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итогов продажи посредством публичного предложения. </w:t>
      </w:r>
    </w:p>
    <w:p w:rsidR="002C3F4E" w:rsidRPr="00084FAB" w:rsidRDefault="00C468E8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уклонении (отказе) победителя от заключения в указанный срок договора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="00B637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 задаток ему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возвращается, а победитель утрачивает право на заключение указанного договора купли-продажи. </w:t>
      </w:r>
      <w:r w:rsidR="002C3F4E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Результаты продажи аннулируются продавцом.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Оплата по договору купли-продажи производится единовременно (за вычетом суммы ранее уплаченного задатка) в течение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 (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Тридцати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календарных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дней с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дня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заключения договора купли-продажи в бюджет </w:t>
      </w:r>
      <w:r w:rsidR="00955A6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городского округа Архангельской области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«Город Коряжма»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договором купли-продажи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Задаток, перечисленный покупателем для участия в продаже посредством публичного предложения в электронной форме, засчитывается в счет оплаты </w:t>
      </w:r>
      <w:r w:rsidR="00902145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имущества. </w:t>
      </w:r>
    </w:p>
    <w:p w:rsidR="00C468E8" w:rsidRPr="00084FAB" w:rsidRDefault="00C468E8" w:rsidP="00C46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В соответствии с п.7 ст.448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C468E8" w:rsidRPr="00084FAB" w:rsidRDefault="00C468E8" w:rsidP="00C468E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468E8" w:rsidRPr="00084FAB" w:rsidRDefault="00C468E8" w:rsidP="00C46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Переход права собственности на 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имущество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Передача имущества осуществляется по акту приема-передачи.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Имущество считается переданным покупателю со дня подписания акта приема-передачи. После подписания указанного акта риск гибели </w:t>
      </w:r>
      <w:r w:rsidR="00FD6FAD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случайного повреждения имущества переходит на покупателя.</w:t>
      </w:r>
    </w:p>
    <w:p w:rsidR="002C3F4E" w:rsidRPr="00084FAB" w:rsidRDefault="002C3F4E" w:rsidP="002C3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</w:p>
    <w:p w:rsidR="002C3F4E" w:rsidRPr="00084FAB" w:rsidRDefault="002C3F4E" w:rsidP="002C3F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="006A4CA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Заключительные положения</w:t>
      </w:r>
    </w:p>
    <w:p w:rsidR="008D1758" w:rsidRDefault="008D1758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вопросы, касающиеся проведения </w:t>
      </w:r>
      <w:r w:rsidR="00D56BB2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продажи</w:t>
      </w:r>
      <w:r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:rsidR="00444C90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Приложения: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6E42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(заявка).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опись)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075DA" w:rsidRPr="00084FAB" w:rsidRDefault="00444C90" w:rsidP="008D1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</w:t>
      </w:r>
      <w:r w:rsidR="007075D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1123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купли-продажи</w:t>
      </w:r>
      <w:r w:rsidR="007A375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4516A" w:rsidRPr="00084F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1758" w:rsidRPr="00084FAB" w:rsidRDefault="008D1758" w:rsidP="008D17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F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</w:t>
      </w:r>
    </w:p>
    <w:sectPr w:rsidR="008D1758" w:rsidRPr="00084FAB" w:rsidSect="00F36814">
      <w:head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AA" w:rsidRDefault="00097FAA">
      <w:pPr>
        <w:spacing w:after="0" w:line="240" w:lineRule="auto"/>
      </w:pPr>
      <w:r>
        <w:separator/>
      </w:r>
    </w:p>
  </w:endnote>
  <w:endnote w:type="continuationSeparator" w:id="0">
    <w:p w:rsidR="00097FAA" w:rsidRDefault="00097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AA" w:rsidRDefault="00097FAA">
      <w:pPr>
        <w:spacing w:after="0" w:line="240" w:lineRule="auto"/>
      </w:pPr>
      <w:r>
        <w:separator/>
      </w:r>
    </w:p>
  </w:footnote>
  <w:footnote w:type="continuationSeparator" w:id="0">
    <w:p w:rsidR="00097FAA" w:rsidRDefault="00097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C4" w:rsidRDefault="00F26A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4EF6">
      <w:rPr>
        <w:noProof/>
      </w:rPr>
      <w:t>7</w:t>
    </w:r>
    <w:r>
      <w:fldChar w:fldCharType="end"/>
    </w:r>
  </w:p>
  <w:p w:rsidR="00F26AC4" w:rsidRDefault="00F2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117D87"/>
    <w:multiLevelType w:val="hybridMultilevel"/>
    <w:tmpl w:val="09AEB7DC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94E23"/>
    <w:multiLevelType w:val="hybridMultilevel"/>
    <w:tmpl w:val="A12201A4"/>
    <w:lvl w:ilvl="0" w:tplc="72301768">
      <w:start w:val="1"/>
      <w:numFmt w:val="decimal"/>
      <w:lvlText w:val="%1."/>
      <w:lvlJc w:val="left"/>
      <w:pPr>
        <w:ind w:left="574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619" w:hanging="360"/>
      </w:pPr>
    </w:lvl>
    <w:lvl w:ilvl="2" w:tplc="0419001B" w:tentative="1">
      <w:start w:val="1"/>
      <w:numFmt w:val="lowerRoman"/>
      <w:lvlText w:val="%3."/>
      <w:lvlJc w:val="right"/>
      <w:pPr>
        <w:ind w:left="7339" w:hanging="180"/>
      </w:pPr>
    </w:lvl>
    <w:lvl w:ilvl="3" w:tplc="0419000F" w:tentative="1">
      <w:start w:val="1"/>
      <w:numFmt w:val="decimal"/>
      <w:lvlText w:val="%4."/>
      <w:lvlJc w:val="left"/>
      <w:pPr>
        <w:ind w:left="8059" w:hanging="360"/>
      </w:pPr>
    </w:lvl>
    <w:lvl w:ilvl="4" w:tplc="04190019" w:tentative="1">
      <w:start w:val="1"/>
      <w:numFmt w:val="lowerLetter"/>
      <w:lvlText w:val="%5."/>
      <w:lvlJc w:val="left"/>
      <w:pPr>
        <w:ind w:left="8779" w:hanging="360"/>
      </w:pPr>
    </w:lvl>
    <w:lvl w:ilvl="5" w:tplc="0419001B" w:tentative="1">
      <w:start w:val="1"/>
      <w:numFmt w:val="lowerRoman"/>
      <w:lvlText w:val="%6."/>
      <w:lvlJc w:val="right"/>
      <w:pPr>
        <w:ind w:left="9499" w:hanging="180"/>
      </w:pPr>
    </w:lvl>
    <w:lvl w:ilvl="6" w:tplc="0419000F" w:tentative="1">
      <w:start w:val="1"/>
      <w:numFmt w:val="decimal"/>
      <w:lvlText w:val="%7."/>
      <w:lvlJc w:val="left"/>
      <w:pPr>
        <w:ind w:left="10219" w:hanging="360"/>
      </w:pPr>
    </w:lvl>
    <w:lvl w:ilvl="7" w:tplc="04190019" w:tentative="1">
      <w:start w:val="1"/>
      <w:numFmt w:val="lowerLetter"/>
      <w:lvlText w:val="%8."/>
      <w:lvlJc w:val="left"/>
      <w:pPr>
        <w:ind w:left="10939" w:hanging="360"/>
      </w:pPr>
    </w:lvl>
    <w:lvl w:ilvl="8" w:tplc="0419001B" w:tentative="1">
      <w:start w:val="1"/>
      <w:numFmt w:val="lowerRoman"/>
      <w:lvlText w:val="%9."/>
      <w:lvlJc w:val="right"/>
      <w:pPr>
        <w:ind w:left="11659" w:hanging="180"/>
      </w:pPr>
    </w:lvl>
  </w:abstractNum>
  <w:abstractNum w:abstractNumId="5">
    <w:nsid w:val="14C87E36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783639"/>
    <w:multiLevelType w:val="multilevel"/>
    <w:tmpl w:val="C3CE4F5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79B7909"/>
    <w:multiLevelType w:val="hybridMultilevel"/>
    <w:tmpl w:val="48A8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23FB7"/>
    <w:multiLevelType w:val="hybridMultilevel"/>
    <w:tmpl w:val="B22264A2"/>
    <w:lvl w:ilvl="0" w:tplc="D86E913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362E51"/>
    <w:multiLevelType w:val="hybridMultilevel"/>
    <w:tmpl w:val="21CA8AFC"/>
    <w:lvl w:ilvl="0" w:tplc="3ECA346A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19">
    <w:nsid w:val="455A5705"/>
    <w:multiLevelType w:val="hybridMultilevel"/>
    <w:tmpl w:val="1992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9694D"/>
    <w:multiLevelType w:val="hybridMultilevel"/>
    <w:tmpl w:val="51905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4C9A750A"/>
    <w:multiLevelType w:val="hybridMultilevel"/>
    <w:tmpl w:val="80F49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62659"/>
    <w:multiLevelType w:val="hybridMultilevel"/>
    <w:tmpl w:val="9C584EC2"/>
    <w:lvl w:ilvl="0" w:tplc="3ECA346A">
      <w:start w:val="1"/>
      <w:numFmt w:val="decimal"/>
      <w:lvlText w:val="%1."/>
      <w:lvlJc w:val="left"/>
      <w:pPr>
        <w:ind w:left="645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9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691023"/>
    <w:multiLevelType w:val="hybridMultilevel"/>
    <w:tmpl w:val="2BF840E2"/>
    <w:lvl w:ilvl="0" w:tplc="9508D3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7FD1E48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7191A"/>
    <w:multiLevelType w:val="hybridMultilevel"/>
    <w:tmpl w:val="45E4A1A8"/>
    <w:lvl w:ilvl="0" w:tplc="3ECA346A">
      <w:start w:val="1"/>
      <w:numFmt w:val="decimal"/>
      <w:lvlText w:val="%1."/>
      <w:lvlJc w:val="left"/>
      <w:pPr>
        <w:ind w:left="574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4"/>
  </w:num>
  <w:num w:numId="5">
    <w:abstractNumId w:val="7"/>
  </w:num>
  <w:num w:numId="6">
    <w:abstractNumId w:val="12"/>
  </w:num>
  <w:num w:numId="7">
    <w:abstractNumId w:val="15"/>
  </w:num>
  <w:num w:numId="8">
    <w:abstractNumId w:val="12"/>
  </w:num>
  <w:num w:numId="9">
    <w:abstractNumId w:val="21"/>
  </w:num>
  <w:num w:numId="10">
    <w:abstractNumId w:val="9"/>
  </w:num>
  <w:num w:numId="11">
    <w:abstractNumId w:val="35"/>
  </w:num>
  <w:num w:numId="12">
    <w:abstractNumId w:val="39"/>
  </w:num>
  <w:num w:numId="13">
    <w:abstractNumId w:val="23"/>
  </w:num>
  <w:num w:numId="14">
    <w:abstractNumId w:val="33"/>
  </w:num>
  <w:num w:numId="15">
    <w:abstractNumId w:val="31"/>
  </w:num>
  <w:num w:numId="16">
    <w:abstractNumId w:val="6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"/>
  </w:num>
  <w:num w:numId="20">
    <w:abstractNumId w:val="16"/>
  </w:num>
  <w:num w:numId="21">
    <w:abstractNumId w:val="43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9"/>
    <w:lvlOverride w:ilvl="0">
      <w:startOverride w:val="1"/>
    </w:lvlOverride>
  </w:num>
  <w:num w:numId="25">
    <w:abstractNumId w:val="36"/>
  </w:num>
  <w:num w:numId="26">
    <w:abstractNumId w:val="40"/>
  </w:num>
  <w:num w:numId="27">
    <w:abstractNumId w:val="34"/>
  </w:num>
  <w:num w:numId="28">
    <w:abstractNumId w:val="8"/>
  </w:num>
  <w:num w:numId="29">
    <w:abstractNumId w:val="22"/>
  </w:num>
  <w:num w:numId="30">
    <w:abstractNumId w:val="1"/>
  </w:num>
  <w:num w:numId="31">
    <w:abstractNumId w:val="41"/>
  </w:num>
  <w:num w:numId="32">
    <w:abstractNumId w:val="11"/>
  </w:num>
  <w:num w:numId="33">
    <w:abstractNumId w:val="26"/>
  </w:num>
  <w:num w:numId="34">
    <w:abstractNumId w:val="17"/>
  </w:num>
  <w:num w:numId="35">
    <w:abstractNumId w:val="13"/>
  </w:num>
  <w:num w:numId="36">
    <w:abstractNumId w:val="19"/>
  </w:num>
  <w:num w:numId="37">
    <w:abstractNumId w:val="2"/>
  </w:num>
  <w:num w:numId="38">
    <w:abstractNumId w:val="42"/>
  </w:num>
  <w:num w:numId="39">
    <w:abstractNumId w:val="20"/>
  </w:num>
  <w:num w:numId="40">
    <w:abstractNumId w:val="14"/>
  </w:num>
  <w:num w:numId="41">
    <w:abstractNumId w:val="25"/>
  </w:num>
  <w:num w:numId="42">
    <w:abstractNumId w:val="18"/>
  </w:num>
  <w:num w:numId="43">
    <w:abstractNumId w:val="5"/>
  </w:num>
  <w:num w:numId="44">
    <w:abstractNumId w:val="3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6E"/>
    <w:rsid w:val="00004BB5"/>
    <w:rsid w:val="00013FE5"/>
    <w:rsid w:val="00017336"/>
    <w:rsid w:val="00033592"/>
    <w:rsid w:val="00033C46"/>
    <w:rsid w:val="000348CC"/>
    <w:rsid w:val="000379AE"/>
    <w:rsid w:val="00043580"/>
    <w:rsid w:val="0005100A"/>
    <w:rsid w:val="000622B4"/>
    <w:rsid w:val="00084FAB"/>
    <w:rsid w:val="00090BAB"/>
    <w:rsid w:val="00097FAA"/>
    <w:rsid w:val="000B0A55"/>
    <w:rsid w:val="000C56FA"/>
    <w:rsid w:val="000D6CBF"/>
    <w:rsid w:val="000E38C3"/>
    <w:rsid w:val="00101C22"/>
    <w:rsid w:val="00103B16"/>
    <w:rsid w:val="00112346"/>
    <w:rsid w:val="00117FDD"/>
    <w:rsid w:val="001316F2"/>
    <w:rsid w:val="0013171E"/>
    <w:rsid w:val="00161A65"/>
    <w:rsid w:val="0016414E"/>
    <w:rsid w:val="00171890"/>
    <w:rsid w:val="001858A5"/>
    <w:rsid w:val="00191519"/>
    <w:rsid w:val="001919C4"/>
    <w:rsid w:val="00191D6E"/>
    <w:rsid w:val="00193EE3"/>
    <w:rsid w:val="00195C22"/>
    <w:rsid w:val="001A6FF0"/>
    <w:rsid w:val="001B2D86"/>
    <w:rsid w:val="001B50FE"/>
    <w:rsid w:val="001C4258"/>
    <w:rsid w:val="001E1546"/>
    <w:rsid w:val="001F6082"/>
    <w:rsid w:val="00214E0D"/>
    <w:rsid w:val="00217F01"/>
    <w:rsid w:val="00221ECE"/>
    <w:rsid w:val="00226C28"/>
    <w:rsid w:val="00233DF4"/>
    <w:rsid w:val="0023517E"/>
    <w:rsid w:val="002373A6"/>
    <w:rsid w:val="0024011E"/>
    <w:rsid w:val="00247AE9"/>
    <w:rsid w:val="00282CCE"/>
    <w:rsid w:val="00286B5F"/>
    <w:rsid w:val="00290246"/>
    <w:rsid w:val="002A5BB0"/>
    <w:rsid w:val="002B0A4A"/>
    <w:rsid w:val="002C3F4E"/>
    <w:rsid w:val="002C6F24"/>
    <w:rsid w:val="002D28C2"/>
    <w:rsid w:val="002D5C94"/>
    <w:rsid w:val="002E0112"/>
    <w:rsid w:val="002E0339"/>
    <w:rsid w:val="002E6D60"/>
    <w:rsid w:val="002F670A"/>
    <w:rsid w:val="00324918"/>
    <w:rsid w:val="00327DDB"/>
    <w:rsid w:val="0034011A"/>
    <w:rsid w:val="00342543"/>
    <w:rsid w:val="0034516A"/>
    <w:rsid w:val="003620A5"/>
    <w:rsid w:val="00370CA5"/>
    <w:rsid w:val="00376B30"/>
    <w:rsid w:val="0039326D"/>
    <w:rsid w:val="003A2E26"/>
    <w:rsid w:val="003A4071"/>
    <w:rsid w:val="003A43ED"/>
    <w:rsid w:val="003A7739"/>
    <w:rsid w:val="003C320B"/>
    <w:rsid w:val="003E1BD6"/>
    <w:rsid w:val="003E67CD"/>
    <w:rsid w:val="00404645"/>
    <w:rsid w:val="00407324"/>
    <w:rsid w:val="00432869"/>
    <w:rsid w:val="004438D9"/>
    <w:rsid w:val="00444C90"/>
    <w:rsid w:val="00445215"/>
    <w:rsid w:val="00451F47"/>
    <w:rsid w:val="00461E76"/>
    <w:rsid w:val="0047277B"/>
    <w:rsid w:val="0047748D"/>
    <w:rsid w:val="004A32C3"/>
    <w:rsid w:val="004A4C03"/>
    <w:rsid w:val="004B007B"/>
    <w:rsid w:val="004B0688"/>
    <w:rsid w:val="004C15F8"/>
    <w:rsid w:val="004C2646"/>
    <w:rsid w:val="004C2C64"/>
    <w:rsid w:val="004D793D"/>
    <w:rsid w:val="00507A04"/>
    <w:rsid w:val="00524889"/>
    <w:rsid w:val="00526D53"/>
    <w:rsid w:val="005335E7"/>
    <w:rsid w:val="00542FC2"/>
    <w:rsid w:val="005532BF"/>
    <w:rsid w:val="00560330"/>
    <w:rsid w:val="00571D51"/>
    <w:rsid w:val="00572DE1"/>
    <w:rsid w:val="00577B25"/>
    <w:rsid w:val="005843E4"/>
    <w:rsid w:val="0058454B"/>
    <w:rsid w:val="0059188C"/>
    <w:rsid w:val="005A666B"/>
    <w:rsid w:val="005C3230"/>
    <w:rsid w:val="005D3B89"/>
    <w:rsid w:val="005D5256"/>
    <w:rsid w:val="005F3E60"/>
    <w:rsid w:val="00604384"/>
    <w:rsid w:val="00607EE3"/>
    <w:rsid w:val="00617F6B"/>
    <w:rsid w:val="00632786"/>
    <w:rsid w:val="00641594"/>
    <w:rsid w:val="006442C5"/>
    <w:rsid w:val="006516A5"/>
    <w:rsid w:val="00663804"/>
    <w:rsid w:val="006764A3"/>
    <w:rsid w:val="00696781"/>
    <w:rsid w:val="00696C06"/>
    <w:rsid w:val="006A07E5"/>
    <w:rsid w:val="006A1053"/>
    <w:rsid w:val="006A4CA5"/>
    <w:rsid w:val="006E1142"/>
    <w:rsid w:val="006E1B61"/>
    <w:rsid w:val="006E4274"/>
    <w:rsid w:val="00704EF6"/>
    <w:rsid w:val="007075DA"/>
    <w:rsid w:val="00717EF6"/>
    <w:rsid w:val="00720B32"/>
    <w:rsid w:val="00721658"/>
    <w:rsid w:val="0072301D"/>
    <w:rsid w:val="00723326"/>
    <w:rsid w:val="007470B2"/>
    <w:rsid w:val="00756265"/>
    <w:rsid w:val="00777992"/>
    <w:rsid w:val="00782214"/>
    <w:rsid w:val="00792E32"/>
    <w:rsid w:val="00793D2B"/>
    <w:rsid w:val="00795611"/>
    <w:rsid w:val="00796A58"/>
    <w:rsid w:val="007A3758"/>
    <w:rsid w:val="007A438F"/>
    <w:rsid w:val="007D73C1"/>
    <w:rsid w:val="007E6CBB"/>
    <w:rsid w:val="007F4F4C"/>
    <w:rsid w:val="0081341B"/>
    <w:rsid w:val="008447BF"/>
    <w:rsid w:val="00850742"/>
    <w:rsid w:val="008550B6"/>
    <w:rsid w:val="0086363B"/>
    <w:rsid w:val="008B6B16"/>
    <w:rsid w:val="008D0B74"/>
    <w:rsid w:val="008D1758"/>
    <w:rsid w:val="008D6E01"/>
    <w:rsid w:val="008F48E3"/>
    <w:rsid w:val="00902145"/>
    <w:rsid w:val="00955A61"/>
    <w:rsid w:val="00961A27"/>
    <w:rsid w:val="00965F2C"/>
    <w:rsid w:val="009C22D7"/>
    <w:rsid w:val="009C54AF"/>
    <w:rsid w:val="009D2302"/>
    <w:rsid w:val="009E1CAB"/>
    <w:rsid w:val="009E4510"/>
    <w:rsid w:val="009F76DD"/>
    <w:rsid w:val="00A154DD"/>
    <w:rsid w:val="00A17AC6"/>
    <w:rsid w:val="00A204D3"/>
    <w:rsid w:val="00A213C3"/>
    <w:rsid w:val="00A37E1C"/>
    <w:rsid w:val="00A514D8"/>
    <w:rsid w:val="00A5217C"/>
    <w:rsid w:val="00A6318C"/>
    <w:rsid w:val="00A8482A"/>
    <w:rsid w:val="00A85733"/>
    <w:rsid w:val="00A87A84"/>
    <w:rsid w:val="00AA508B"/>
    <w:rsid w:val="00AF0780"/>
    <w:rsid w:val="00AF140A"/>
    <w:rsid w:val="00AF33BE"/>
    <w:rsid w:val="00B00DF4"/>
    <w:rsid w:val="00B025CD"/>
    <w:rsid w:val="00B07A13"/>
    <w:rsid w:val="00B3631D"/>
    <w:rsid w:val="00B366BC"/>
    <w:rsid w:val="00B4766E"/>
    <w:rsid w:val="00B53526"/>
    <w:rsid w:val="00B6376F"/>
    <w:rsid w:val="00B90B33"/>
    <w:rsid w:val="00BA5DCE"/>
    <w:rsid w:val="00BB69E8"/>
    <w:rsid w:val="00BE7D0E"/>
    <w:rsid w:val="00BF3141"/>
    <w:rsid w:val="00BF727C"/>
    <w:rsid w:val="00C158C4"/>
    <w:rsid w:val="00C247A7"/>
    <w:rsid w:val="00C33062"/>
    <w:rsid w:val="00C3539E"/>
    <w:rsid w:val="00C41D87"/>
    <w:rsid w:val="00C42967"/>
    <w:rsid w:val="00C468E8"/>
    <w:rsid w:val="00C50433"/>
    <w:rsid w:val="00C8556E"/>
    <w:rsid w:val="00C91DB8"/>
    <w:rsid w:val="00C93CD5"/>
    <w:rsid w:val="00C94650"/>
    <w:rsid w:val="00CC3445"/>
    <w:rsid w:val="00CC41FC"/>
    <w:rsid w:val="00CC44AE"/>
    <w:rsid w:val="00CC4A7B"/>
    <w:rsid w:val="00CF63FB"/>
    <w:rsid w:val="00CF7286"/>
    <w:rsid w:val="00D05A4B"/>
    <w:rsid w:val="00D200BF"/>
    <w:rsid w:val="00D22B1D"/>
    <w:rsid w:val="00D235BC"/>
    <w:rsid w:val="00D5294A"/>
    <w:rsid w:val="00D565EE"/>
    <w:rsid w:val="00D56BB2"/>
    <w:rsid w:val="00D672E6"/>
    <w:rsid w:val="00D733BC"/>
    <w:rsid w:val="00D7416D"/>
    <w:rsid w:val="00D90A79"/>
    <w:rsid w:val="00D91190"/>
    <w:rsid w:val="00D94618"/>
    <w:rsid w:val="00DA0389"/>
    <w:rsid w:val="00DB4844"/>
    <w:rsid w:val="00DC77B4"/>
    <w:rsid w:val="00DD4A01"/>
    <w:rsid w:val="00DE3D55"/>
    <w:rsid w:val="00DF63DD"/>
    <w:rsid w:val="00E20D99"/>
    <w:rsid w:val="00E2669E"/>
    <w:rsid w:val="00E40375"/>
    <w:rsid w:val="00E8076D"/>
    <w:rsid w:val="00E90569"/>
    <w:rsid w:val="00E93F4F"/>
    <w:rsid w:val="00EB1DCA"/>
    <w:rsid w:val="00EB2961"/>
    <w:rsid w:val="00EB5585"/>
    <w:rsid w:val="00EC7FA6"/>
    <w:rsid w:val="00EE2AD6"/>
    <w:rsid w:val="00F000AB"/>
    <w:rsid w:val="00F0235E"/>
    <w:rsid w:val="00F03EFF"/>
    <w:rsid w:val="00F11914"/>
    <w:rsid w:val="00F131A3"/>
    <w:rsid w:val="00F24AAE"/>
    <w:rsid w:val="00F26AC4"/>
    <w:rsid w:val="00F33098"/>
    <w:rsid w:val="00F36814"/>
    <w:rsid w:val="00F36FB8"/>
    <w:rsid w:val="00F37FFC"/>
    <w:rsid w:val="00F51B0A"/>
    <w:rsid w:val="00F72259"/>
    <w:rsid w:val="00F878C9"/>
    <w:rsid w:val="00F94AB9"/>
    <w:rsid w:val="00F9694E"/>
    <w:rsid w:val="00FA6D14"/>
    <w:rsid w:val="00FB7169"/>
    <w:rsid w:val="00FC01AD"/>
    <w:rsid w:val="00FD6FAD"/>
    <w:rsid w:val="00F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4DD"/>
  </w:style>
  <w:style w:type="paragraph" w:styleId="1">
    <w:name w:val="heading 1"/>
    <w:basedOn w:val="a"/>
    <w:next w:val="a"/>
    <w:link w:val="10"/>
    <w:qFormat/>
    <w:rsid w:val="008D1758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17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175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D1758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D1758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91D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Знак"/>
    <w:basedOn w:val="a"/>
    <w:rsid w:val="00C91D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semiHidden/>
    <w:unhideWhenUsed/>
    <w:rsid w:val="0081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41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21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21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ody Text Indent"/>
    <w:basedOn w:val="a"/>
    <w:link w:val="a9"/>
    <w:unhideWhenUsed/>
    <w:rsid w:val="00B3631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3631D"/>
  </w:style>
  <w:style w:type="paragraph" w:styleId="21">
    <w:name w:val="Body Text 2"/>
    <w:basedOn w:val="a"/>
    <w:link w:val="22"/>
    <w:unhideWhenUsed/>
    <w:rsid w:val="00193EE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93EE3"/>
  </w:style>
  <w:style w:type="character" w:styleId="aa">
    <w:name w:val="Hyperlink"/>
    <w:rsid w:val="00193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17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D17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D1758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D1758"/>
  </w:style>
  <w:style w:type="paragraph" w:styleId="ab">
    <w:name w:val="Body Text"/>
    <w:basedOn w:val="a"/>
    <w:link w:val="ac"/>
    <w:rsid w:val="008D17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D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8D1758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17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8D175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D175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8D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8D1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8D175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8D1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rsid w:val="008D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rsid w:val="008D17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lock Text"/>
    <w:basedOn w:val="a"/>
    <w:rsid w:val="008D1758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0">
    <w:name w:val="Title"/>
    <w:basedOn w:val="a"/>
    <w:link w:val="af1"/>
    <w:qFormat/>
    <w:rsid w:val="008D175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1">
    <w:name w:val="Название Знак"/>
    <w:basedOn w:val="a0"/>
    <w:link w:val="af0"/>
    <w:rsid w:val="008D175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2">
    <w:name w:val="Normal (Web)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8D175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D17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Леша2"/>
    <w:basedOn w:val="a1"/>
    <w:uiPriority w:val="59"/>
    <w:rsid w:val="008D17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zul">
    <w:name w:val="rezul"/>
    <w:basedOn w:val="a"/>
    <w:rsid w:val="008D1758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3">
    <w:name w:val="Strong"/>
    <w:basedOn w:val="a0"/>
    <w:uiPriority w:val="22"/>
    <w:qFormat/>
    <w:rsid w:val="008B6B16"/>
    <w:rPr>
      <w:b/>
      <w:bCs/>
    </w:rPr>
  </w:style>
  <w:style w:type="paragraph" w:styleId="af4">
    <w:name w:val="List Paragraph"/>
    <w:basedOn w:val="a"/>
    <w:uiPriority w:val="34"/>
    <w:qFormat/>
    <w:rsid w:val="00A213C3"/>
    <w:pPr>
      <w:ind w:left="720"/>
      <w:contextualSpacing/>
    </w:pPr>
  </w:style>
  <w:style w:type="paragraph" w:customStyle="1" w:styleId="TextBasTxt">
    <w:name w:val="TextBasTxt"/>
    <w:basedOn w:val="a"/>
    <w:rsid w:val="00EB1DCA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Леша21"/>
    <w:basedOn w:val="a1"/>
    <w:uiPriority w:val="59"/>
    <w:rsid w:val="00A154D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607EE3"/>
  </w:style>
  <w:style w:type="character" w:customStyle="1" w:styleId="blk">
    <w:name w:val="blk"/>
    <w:rsid w:val="00607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80D295399EE58D9654425F74B2AF2522147E427465645E9C82394B5C5AE4D748F1F6BB5A8648E6BD301C9A6A783162F8B00257xB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30808/169619e32b3b78f466ba056a8d15b115a832aa5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A0F8192AAFDB7A314D10B4D65B85F6F94383533E5142889DF28C71640FCAF59B028AFD1171E9FF19DAD9ADB9F66352F719766C77462F8FCy4AA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umi1@koradm.ru" TargetMode="External"/><Relationship Id="rId14" Type="http://schemas.openxmlformats.org/officeDocument/2006/relationships/hyperlink" Target="http://www.consultant.ru/document/cons_doc_LAW_322876/9e456032905f78545a6be540030ae610fb756c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D2D4B-9B9F-4325-AF1E-BC1EFEF4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13</Pages>
  <Words>4920</Words>
  <Characters>28046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32901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KUMI1</cp:lastModifiedBy>
  <cp:revision>48</cp:revision>
  <cp:lastPrinted>2022-07-27T13:40:00Z</cp:lastPrinted>
  <dcterms:created xsi:type="dcterms:W3CDTF">2022-07-27T11:47:00Z</dcterms:created>
  <dcterms:modified xsi:type="dcterms:W3CDTF">2024-05-30T14:39:00Z</dcterms:modified>
</cp:coreProperties>
</file>