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26" w:rsidRPr="004E590E" w:rsidRDefault="00E34126" w:rsidP="00E34126">
      <w:pPr>
        <w:ind w:firstLine="851"/>
        <w:jc w:val="both"/>
      </w:pPr>
      <w:r w:rsidRPr="004E590E">
        <w:t xml:space="preserve">По состоянию на </w:t>
      </w:r>
      <w:r w:rsidR="00BE6D1F">
        <w:t>21</w:t>
      </w:r>
      <w:bookmarkStart w:id="0" w:name="_GoBack"/>
      <w:bookmarkEnd w:id="0"/>
      <w:r w:rsidR="0022194A">
        <w:t xml:space="preserve"> апреля</w:t>
      </w:r>
      <w:r w:rsidRPr="004E590E">
        <w:t xml:space="preserve"> 2025 года в структурных подразделениях администрации города имеются вакантные должности муниципальной службы:</w:t>
      </w:r>
    </w:p>
    <w:p w:rsidR="00E34126" w:rsidRPr="004E590E" w:rsidRDefault="00E34126" w:rsidP="00E34126">
      <w:pPr>
        <w:ind w:firstLine="851"/>
        <w:jc w:val="both"/>
      </w:pPr>
    </w:p>
    <w:p w:rsidR="004E590E" w:rsidRPr="004E590E" w:rsidRDefault="004E590E" w:rsidP="004E590E">
      <w:pPr>
        <w:jc w:val="both"/>
        <w:rPr>
          <w:b/>
        </w:rPr>
      </w:pPr>
      <w:r w:rsidRPr="004E590E">
        <w:rPr>
          <w:b/>
        </w:rPr>
        <w:t>Начальник отдела физической культуры и спорта управления социального развития</w:t>
      </w:r>
    </w:p>
    <w:p w:rsidR="004E590E" w:rsidRPr="004E590E" w:rsidRDefault="004E590E" w:rsidP="004E590E">
      <w:pPr>
        <w:rPr>
          <w:i/>
        </w:rPr>
      </w:pPr>
      <w:r w:rsidRPr="004E590E">
        <w:rPr>
          <w:i/>
          <w:u w:val="single"/>
        </w:rPr>
        <w:t>Квалификационные требования к данной должности</w:t>
      </w:r>
      <w:r w:rsidRPr="004E590E">
        <w:rPr>
          <w:i/>
        </w:rPr>
        <w:t>:</w:t>
      </w:r>
    </w:p>
    <w:p w:rsidR="004E590E" w:rsidRPr="004E590E" w:rsidRDefault="004E590E" w:rsidP="004E590E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</w:r>
      <w:r w:rsidRPr="004E590E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4E590E">
        <w:t xml:space="preserve">соответствует любая специальность высшего профессионального образования из укрупненной группы специальностей и направлений подготовки «Экономика и управление» (государственное и муниципальное управление) или все специальности направления «Гуманитарные и социальные науки», «Образование и педагогика» </w:t>
      </w:r>
    </w:p>
    <w:p w:rsidR="004E590E" w:rsidRPr="004E590E" w:rsidRDefault="004E590E" w:rsidP="004E590E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наличие стажа муниципальной службы или стажа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</w:t>
      </w:r>
    </w:p>
    <w:p w:rsidR="004E590E" w:rsidRPr="004E590E" w:rsidRDefault="004E590E" w:rsidP="004E590E">
      <w:pPr>
        <w:tabs>
          <w:tab w:val="num" w:pos="0"/>
          <w:tab w:val="num" w:pos="2160"/>
        </w:tabs>
        <w:ind w:firstLine="567"/>
        <w:jc w:val="both"/>
      </w:pPr>
      <w:r w:rsidRPr="004E590E">
        <w:rPr>
          <w:i/>
          <w:u w:val="single"/>
        </w:rPr>
        <w:t>Основные функции</w:t>
      </w:r>
      <w:r w:rsidRPr="004E590E">
        <w:rPr>
          <w:u w:val="single"/>
        </w:rPr>
        <w:t>: р</w:t>
      </w:r>
      <w:r w:rsidRPr="004E590E">
        <w:t xml:space="preserve">азрабатывает муниципальные программы в сфере физической культуры и спорта и организует их исполнение, участвует в разработке целевых программ в сфере физической культуры и спорта на территории Архангельской области. Обеспечивает </w:t>
      </w:r>
      <w:proofErr w:type="gramStart"/>
      <w:r w:rsidRPr="004E590E">
        <w:t>контроль за</w:t>
      </w:r>
      <w:proofErr w:type="gramEnd"/>
      <w:r w:rsidRPr="004E590E">
        <w:t xml:space="preserve"> деятельностью подведомственного муниципального учреждения, организует взаимодействия с учреждениями и проводит анализ деятельности в городе по вопросам физической культуры и спорта. Подготовка проектов постановлений и распоряжений администрации города, решения городской Думы, приказов управления и иные документы по профилю деятельности отдела.</w:t>
      </w:r>
    </w:p>
    <w:p w:rsidR="000D04D8" w:rsidRPr="004E590E" w:rsidRDefault="000D04D8" w:rsidP="004E590E">
      <w:pPr>
        <w:jc w:val="both"/>
        <w:rPr>
          <w:b/>
        </w:rPr>
      </w:pPr>
    </w:p>
    <w:p w:rsidR="004E590E" w:rsidRPr="004E590E" w:rsidRDefault="004C2683" w:rsidP="004E590E">
      <w:pPr>
        <w:jc w:val="both"/>
        <w:rPr>
          <w:b/>
        </w:rPr>
      </w:pPr>
      <w:r>
        <w:rPr>
          <w:b/>
        </w:rPr>
        <w:t>Ведущий</w:t>
      </w:r>
      <w:r w:rsidR="004E590E" w:rsidRPr="004E590E">
        <w:rPr>
          <w:b/>
        </w:rPr>
        <w:t xml:space="preserve"> специалист (аудитор) </w:t>
      </w:r>
      <w:r w:rsidR="00C80817">
        <w:rPr>
          <w:b/>
        </w:rPr>
        <w:t>управления муниципального хозяйства и градостроительства</w:t>
      </w:r>
    </w:p>
    <w:p w:rsidR="004E590E" w:rsidRPr="004E590E" w:rsidRDefault="004E590E" w:rsidP="004E590E">
      <w:pPr>
        <w:rPr>
          <w:i/>
        </w:rPr>
      </w:pPr>
      <w:r w:rsidRPr="004E590E">
        <w:rPr>
          <w:i/>
          <w:u w:val="single"/>
        </w:rPr>
        <w:t>Квалификационные требования к данной должности</w:t>
      </w:r>
      <w:r w:rsidRPr="004E590E">
        <w:rPr>
          <w:i/>
        </w:rPr>
        <w:t>:</w:t>
      </w:r>
    </w:p>
    <w:p w:rsidR="004E590E" w:rsidRPr="004E590E" w:rsidRDefault="004E590E" w:rsidP="004E590E">
      <w:pPr>
        <w:tabs>
          <w:tab w:val="left" w:pos="1134"/>
        </w:tabs>
        <w:ind w:firstLine="567"/>
        <w:jc w:val="both"/>
        <w:rPr>
          <w:kern w:val="2"/>
        </w:rPr>
      </w:pPr>
      <w:r w:rsidRPr="004E590E">
        <w:t>-</w:t>
      </w:r>
      <w:r w:rsidRPr="004E590E">
        <w:tab/>
      </w:r>
      <w:r w:rsidRPr="004E590E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4E590E">
        <w:t>соответствует любая специальность высшего образования из укрупненной группы специальностей и направлений подготовки «Экономика и управление» (финансы и кредит, налоги и налогообложение, бухгалтерский учет, анализ и аудит).</w:t>
      </w:r>
    </w:p>
    <w:p w:rsidR="004E590E" w:rsidRPr="004E590E" w:rsidRDefault="004E590E" w:rsidP="004E590E">
      <w:pPr>
        <w:tabs>
          <w:tab w:val="left" w:pos="1134"/>
        </w:tabs>
        <w:ind w:firstLine="567"/>
        <w:jc w:val="both"/>
        <w:rPr>
          <w:kern w:val="2"/>
        </w:rPr>
      </w:pPr>
      <w:r w:rsidRPr="004E590E">
        <w:t>-</w:t>
      </w:r>
      <w:r w:rsidRPr="004E590E">
        <w:tab/>
        <w:t>н</w:t>
      </w:r>
      <w:r w:rsidRPr="004E590E">
        <w:rPr>
          <w:kern w:val="2"/>
        </w:rPr>
        <w:t xml:space="preserve">аличие стажа муниципальной службы (государственной службы) не менее года или стажа работы по специальности не менее двух. </w:t>
      </w:r>
    </w:p>
    <w:p w:rsidR="004E590E" w:rsidRPr="004E590E" w:rsidRDefault="004E590E" w:rsidP="004E590E">
      <w:pPr>
        <w:tabs>
          <w:tab w:val="num" w:pos="0"/>
          <w:tab w:val="left" w:pos="1134"/>
          <w:tab w:val="left" w:pos="1418"/>
        </w:tabs>
        <w:ind w:firstLine="567"/>
        <w:jc w:val="both"/>
      </w:pPr>
      <w:r w:rsidRPr="004E590E">
        <w:rPr>
          <w:i/>
          <w:u w:val="single"/>
        </w:rPr>
        <w:t>Основные функции</w:t>
      </w:r>
      <w:r w:rsidRPr="004E590E">
        <w:rPr>
          <w:u w:val="single"/>
        </w:rPr>
        <w:t>:</w:t>
      </w:r>
      <w:r w:rsidRPr="004E590E">
        <w:t xml:space="preserve"> организация внутреннего финансового аудита в финансовом управлении, проведение аналитической работы по оценке надежности внутреннего финансового контроля, выявление и оценка бюджетных рисков в финансовом управлении и подведомственных учреждениях, проведение аудиторских мероприятий.</w:t>
      </w:r>
    </w:p>
    <w:p w:rsidR="004E590E" w:rsidRDefault="004E590E" w:rsidP="004E590E">
      <w:pPr>
        <w:tabs>
          <w:tab w:val="num" w:pos="0"/>
          <w:tab w:val="left" w:pos="1134"/>
          <w:tab w:val="left" w:pos="1418"/>
        </w:tabs>
        <w:ind w:firstLine="567"/>
        <w:jc w:val="both"/>
      </w:pPr>
    </w:p>
    <w:p w:rsidR="004E590E" w:rsidRPr="004E590E" w:rsidRDefault="004E590E" w:rsidP="004E590E">
      <w:pPr>
        <w:jc w:val="both"/>
        <w:rPr>
          <w:b/>
        </w:rPr>
      </w:pPr>
      <w:r w:rsidRPr="004E590E">
        <w:rPr>
          <w:b/>
        </w:rPr>
        <w:t xml:space="preserve">Главный специалист юридического отдела </w:t>
      </w:r>
    </w:p>
    <w:p w:rsidR="004E590E" w:rsidRPr="004E590E" w:rsidRDefault="004E590E" w:rsidP="004E590E">
      <w:pPr>
        <w:rPr>
          <w:i/>
        </w:rPr>
      </w:pPr>
      <w:r w:rsidRPr="004E590E">
        <w:rPr>
          <w:i/>
          <w:u w:val="single"/>
        </w:rPr>
        <w:t>Квалификационные требования к данной должности</w:t>
      </w:r>
      <w:r w:rsidRPr="004E590E">
        <w:rPr>
          <w:i/>
        </w:rPr>
        <w:t>:</w:t>
      </w:r>
    </w:p>
    <w:p w:rsidR="004E590E" w:rsidRPr="004E590E" w:rsidRDefault="004E590E" w:rsidP="004E590E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</w:r>
      <w:r w:rsidRPr="004E590E">
        <w:rPr>
          <w:kern w:val="2"/>
        </w:rPr>
        <w:t xml:space="preserve">высшее образование по </w:t>
      </w:r>
      <w:r w:rsidRPr="004E590E">
        <w:t xml:space="preserve">направлению подготовки «Юриспруденция». </w:t>
      </w:r>
      <w:r w:rsidRPr="004E590E">
        <w:tab/>
      </w:r>
    </w:p>
    <w:p w:rsidR="004E590E" w:rsidRPr="004E590E" w:rsidRDefault="004E590E" w:rsidP="004E590E">
      <w:pPr>
        <w:tabs>
          <w:tab w:val="left" w:pos="993"/>
          <w:tab w:val="left" w:pos="1134"/>
        </w:tabs>
        <w:ind w:firstLine="567"/>
        <w:rPr>
          <w:kern w:val="2"/>
        </w:rPr>
      </w:pPr>
      <w:r w:rsidRPr="004E590E">
        <w:t>-</w:t>
      </w:r>
      <w:r w:rsidRPr="004E590E">
        <w:tab/>
      </w:r>
      <w:r w:rsidRPr="004E590E">
        <w:tab/>
      </w:r>
      <w:r w:rsidRPr="004E590E">
        <w:rPr>
          <w:kern w:val="2"/>
        </w:rPr>
        <w:t>наличие стажа муниципальной службы (государственной службы) не менее года или стажа работы по специальности не менее двух лет.</w:t>
      </w:r>
    </w:p>
    <w:p w:rsidR="004E590E" w:rsidRPr="004E590E" w:rsidRDefault="004E590E" w:rsidP="004E590E">
      <w:pPr>
        <w:tabs>
          <w:tab w:val="num" w:pos="0"/>
          <w:tab w:val="left" w:pos="1134"/>
          <w:tab w:val="left" w:pos="1418"/>
        </w:tabs>
        <w:ind w:firstLine="567"/>
        <w:jc w:val="both"/>
      </w:pPr>
      <w:r w:rsidRPr="004E590E">
        <w:rPr>
          <w:i/>
          <w:u w:val="single"/>
        </w:rPr>
        <w:t>Основные функции</w:t>
      </w:r>
      <w:r w:rsidRPr="004E590E">
        <w:rPr>
          <w:u w:val="single"/>
        </w:rPr>
        <w:t>:</w:t>
      </w:r>
      <w:r w:rsidRPr="004E590E">
        <w:t xml:space="preserve">  правовое обеспечение деятельности администрации города, защита правовых интересов администрации города, городского округа Архангельской области «Город Коряжма», осуществление работы, связанной с улучшением качества проектов правовых актов администрации города, главы муниципального образования и иных должностных лиц администрации города.</w:t>
      </w:r>
    </w:p>
    <w:p w:rsidR="00507CF0" w:rsidRDefault="00507CF0" w:rsidP="00507CF0">
      <w:pPr>
        <w:jc w:val="both"/>
        <w:rPr>
          <w:b/>
        </w:rPr>
      </w:pPr>
    </w:p>
    <w:p w:rsidR="008F15F1" w:rsidRPr="004E590E" w:rsidRDefault="008F15F1" w:rsidP="008F15F1">
      <w:pPr>
        <w:tabs>
          <w:tab w:val="left" w:pos="1134"/>
        </w:tabs>
        <w:ind w:firstLine="567"/>
        <w:jc w:val="both"/>
        <w:rPr>
          <w:b/>
          <w:u w:val="single"/>
        </w:rPr>
      </w:pPr>
      <w:r w:rsidRPr="004E590E">
        <w:rPr>
          <w:b/>
          <w:u w:val="single"/>
        </w:rPr>
        <w:t>Общими квалификационными требованиями к знаниям и умениям для всех групп должностей муниципальной службы являются: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</w:t>
      </w:r>
      <w:r w:rsidRPr="004E590E">
        <w:lastRenderedPageBreak/>
        <w:t>Федерации, Устава Архангельской области, законов и иных нормативных правовых актов Архангельской области, Устава городского округа Архангельской области «Город Коряжма», муниципальных нормативных правовых актов муниципального образования «Город Коряжма» применительно к исполнению должностных обязанностей муниципального служащего;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знание правовых основ прохождения муниципальной службы, основных прав и обязанностей муниципального служащего, а также запретов и ограничений, связанных с муниципальной службой;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знание структуры органов государственной власти, структуры и полномочий органов местного самоуправления;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знание основ управления, делопроизводства, организации труда, порядка работы со служебной информацией, Кодекса этики и служебного поведения муниципальных служащих администрации города;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умение работать с персональным компьютером и другой организационной техникой, необходимым программным обеспечением;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умение работать с документами;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умение избегать конфликтных ситуаций.</w:t>
      </w:r>
    </w:p>
    <w:p w:rsidR="00DC1A4F" w:rsidRPr="004E590E" w:rsidRDefault="004E590E" w:rsidP="004E590E">
      <w:pPr>
        <w:jc w:val="both"/>
      </w:pPr>
      <w:r w:rsidRPr="004E590E">
        <w:rPr>
          <w:b/>
          <w:sz w:val="23"/>
          <w:szCs w:val="23"/>
        </w:rPr>
        <w:t xml:space="preserve">Дополнительную информацию по вопросу замещения вакантных должностей в администрации города можно получить по тел. 3-76-70, 3-43-67 либо по адресу: г. Коряжма, пр. Ленина, д.29, </w:t>
      </w:r>
      <w:proofErr w:type="spellStart"/>
      <w:r w:rsidRPr="004E590E">
        <w:rPr>
          <w:b/>
          <w:sz w:val="23"/>
          <w:szCs w:val="23"/>
        </w:rPr>
        <w:t>каб</w:t>
      </w:r>
      <w:proofErr w:type="spellEnd"/>
      <w:r w:rsidRPr="004E590E">
        <w:rPr>
          <w:b/>
          <w:sz w:val="23"/>
          <w:szCs w:val="23"/>
        </w:rPr>
        <w:t>. 301, 313 администрации города, а так же на портале «Работа в России».</w:t>
      </w:r>
    </w:p>
    <w:sectPr w:rsidR="00DC1A4F" w:rsidRPr="004E590E" w:rsidSect="00AC02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76"/>
    <w:rsid w:val="00056176"/>
    <w:rsid w:val="000D04D8"/>
    <w:rsid w:val="00174746"/>
    <w:rsid w:val="0022194A"/>
    <w:rsid w:val="004C2683"/>
    <w:rsid w:val="004E590E"/>
    <w:rsid w:val="00506534"/>
    <w:rsid w:val="00507CF0"/>
    <w:rsid w:val="00720845"/>
    <w:rsid w:val="00797327"/>
    <w:rsid w:val="007C68A0"/>
    <w:rsid w:val="008F15F1"/>
    <w:rsid w:val="00AC024C"/>
    <w:rsid w:val="00B802AF"/>
    <w:rsid w:val="00BE6D1F"/>
    <w:rsid w:val="00C80817"/>
    <w:rsid w:val="00DC1A4F"/>
    <w:rsid w:val="00DD5657"/>
    <w:rsid w:val="00E34126"/>
    <w:rsid w:val="00E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802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802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13</cp:revision>
  <dcterms:created xsi:type="dcterms:W3CDTF">2025-02-21T08:26:00Z</dcterms:created>
  <dcterms:modified xsi:type="dcterms:W3CDTF">2025-04-21T07:16:00Z</dcterms:modified>
</cp:coreProperties>
</file>