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0" w:rsidRPr="0010168A" w:rsidRDefault="00AA4070" w:rsidP="00AA4070">
      <w:pPr>
        <w:jc w:val="center"/>
        <w:rPr>
          <w:sz w:val="4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802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70" w:rsidRPr="00CC6189" w:rsidRDefault="00AA4070" w:rsidP="00AA407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AA4070" w:rsidRPr="00CC6189" w:rsidRDefault="00AA4070" w:rsidP="00AA407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AA4070" w:rsidRPr="0010168A" w:rsidRDefault="00AA4070" w:rsidP="00AA4070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AA4070" w:rsidRPr="0010168A" w:rsidRDefault="00AA4070" w:rsidP="00AA4070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AA4070" w:rsidRPr="0010168A" w:rsidRDefault="00AA4070" w:rsidP="00AA4070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526"/>
        <w:gridCol w:w="1985"/>
      </w:tblGrid>
      <w:tr w:rsidR="00AA4070" w:rsidRPr="0010168A" w:rsidTr="00AA4070">
        <w:trPr>
          <w:trHeight w:val="368"/>
        </w:trPr>
        <w:tc>
          <w:tcPr>
            <w:tcW w:w="1526" w:type="dxa"/>
            <w:shd w:val="clear" w:color="auto" w:fill="auto"/>
            <w:vAlign w:val="center"/>
          </w:tcPr>
          <w:p w:rsidR="00AA4070" w:rsidRPr="00B928D1" w:rsidRDefault="00575662" w:rsidP="00AA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070" w:rsidRPr="00B928D1" w:rsidRDefault="00575662" w:rsidP="0057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</w:t>
            </w:r>
          </w:p>
        </w:tc>
      </w:tr>
    </w:tbl>
    <w:p w:rsidR="00AA4070" w:rsidRDefault="00AA4070" w:rsidP="00AA4070">
      <w:pPr>
        <w:pStyle w:val="ConsPlusTitle"/>
        <w:rPr>
          <w:rFonts w:ascii="Times New Roman" w:hAnsi="Times New Roman" w:cs="Times New Roman"/>
          <w:b w:val="0"/>
        </w:rPr>
      </w:pP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color w:val="000000"/>
          <w:spacing w:val="5"/>
          <w:sz w:val="28"/>
          <w:szCs w:val="28"/>
        </w:rPr>
        <w:t>финансового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управления администрации города от 07.07.2020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№ 03/85р «Об утверждении порядка проведения 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финансовым управлением администрации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муниципального образования «Город Коряжма»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мониторинга качества финансового менеджмента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отношении главных администраторов средств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бюджета муниципального образования «Город Коряжма» </w:t>
      </w:r>
    </w:p>
    <w:p w:rsidR="00AA4070" w:rsidRDefault="00AA4070" w:rsidP="00AA4070">
      <w:pPr>
        <w:pStyle w:val="a3"/>
        <w:spacing w:before="5"/>
        <w:rPr>
          <w:b/>
          <w:sz w:val="44"/>
        </w:rPr>
      </w:pPr>
    </w:p>
    <w:p w:rsidR="00AA4070" w:rsidRPr="0002551F" w:rsidRDefault="00AA4070" w:rsidP="00AA4070">
      <w:pPr>
        <w:pStyle w:val="a3"/>
        <w:ind w:right="-21" w:firstLine="705"/>
        <w:jc w:val="both"/>
      </w:pPr>
      <w:r>
        <w:t xml:space="preserve">В целях уточнения </w:t>
      </w:r>
      <w:r w:rsidRPr="00B862D2">
        <w:t>порядка проведения финансовым управлением администрации</w:t>
      </w:r>
      <w:r>
        <w:t xml:space="preserve"> городского округа Архангельской области</w:t>
      </w:r>
      <w:r w:rsidRPr="00B862D2">
        <w:t xml:space="preserve"> «Город Коряжма»</w:t>
      </w:r>
      <w:r>
        <w:t xml:space="preserve"> </w:t>
      </w:r>
      <w:proofErr w:type="gramStart"/>
      <w:r w:rsidRPr="00B862D2">
        <w:t>мониторинга качества финансового менеджмента</w:t>
      </w:r>
      <w:r>
        <w:t xml:space="preserve"> </w:t>
      </w:r>
      <w:r w:rsidRPr="00B862D2">
        <w:t>в отношении главных администраторов средств</w:t>
      </w:r>
      <w:r>
        <w:t xml:space="preserve"> </w:t>
      </w:r>
      <w:r w:rsidRPr="00B862D2">
        <w:t>бюджета муниципального образования «Город Коряжма»</w:t>
      </w:r>
      <w:r>
        <w:t xml:space="preserve">, в соответствии с подпунктом 2 пункта 6 статьи 160.2-1 Бюджетного кодекса Российской Федерации, </w:t>
      </w:r>
      <w:r w:rsidRPr="0002551F">
        <w:t xml:space="preserve">руководствуясь Положением о финансовом управлении администрации </w:t>
      </w:r>
      <w:r>
        <w:t>городского округа Архангельской области</w:t>
      </w:r>
      <w:r w:rsidRPr="0002551F">
        <w:t xml:space="preserve"> «Город Коряжма», утвержденным решением городской Думы от 28.05.2009 № 27 (в редакции решений городской </w:t>
      </w:r>
      <w:r>
        <w:t>Д</w:t>
      </w:r>
      <w:r w:rsidRPr="0002551F">
        <w:t>умы от 26.05.2010 № 155, 27.12.2011 № 323, 26.12.2013 № 41, 12.11.2015</w:t>
      </w:r>
      <w:proofErr w:type="gramEnd"/>
      <w:r w:rsidRPr="0002551F">
        <w:t xml:space="preserve"> № </w:t>
      </w:r>
      <w:proofErr w:type="gramStart"/>
      <w:r w:rsidRPr="0002551F">
        <w:t>165, 16.02.2017 № 273, от 21.06.2018</w:t>
      </w:r>
      <w:r>
        <w:t xml:space="preserve"> </w:t>
      </w:r>
      <w:r w:rsidRPr="00B862D2">
        <w:t>№ 72, от 24.09.2020 № 218</w:t>
      </w:r>
      <w:r w:rsidRPr="0002551F">
        <w:t>),</w:t>
      </w:r>
      <w:proofErr w:type="gramEnd"/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1. Внести в распоряжение </w:t>
      </w:r>
      <w:r w:rsidRPr="00B862D2">
        <w:rPr>
          <w:sz w:val="28"/>
        </w:rPr>
        <w:t>финансового управления администрации города от 07.07.2020</w:t>
      </w:r>
      <w:r>
        <w:rPr>
          <w:sz w:val="28"/>
        </w:rPr>
        <w:t xml:space="preserve"> </w:t>
      </w:r>
      <w:r w:rsidRPr="00B862D2">
        <w:rPr>
          <w:sz w:val="28"/>
        </w:rPr>
        <w:t>№ 03/85р «Об утверждении порядка проведения 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 xml:space="preserve"> следующие изменения: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1.1. в наименовании, преамбуле и пункте 1 слова «финансовое управление администрации муниципального образования «Город Коряжма» заменить словами «финансовое управление администрации городского округа Архангельской области «Город Коряжма» в соответствующем падеже;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1.2. в  П</w:t>
      </w:r>
      <w:r w:rsidRPr="00B862D2">
        <w:rPr>
          <w:sz w:val="28"/>
        </w:rPr>
        <w:t>орядк</w:t>
      </w:r>
      <w:r>
        <w:rPr>
          <w:sz w:val="28"/>
        </w:rPr>
        <w:t>е</w:t>
      </w:r>
      <w:r w:rsidRPr="00B862D2">
        <w:rPr>
          <w:sz w:val="28"/>
        </w:rPr>
        <w:t xml:space="preserve"> проведения 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>: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1) в наименовании </w:t>
      </w:r>
      <w:r w:rsidR="00FB2D73">
        <w:rPr>
          <w:sz w:val="28"/>
        </w:rPr>
        <w:t xml:space="preserve">и пункте 2 </w:t>
      </w:r>
      <w:r>
        <w:rPr>
          <w:sz w:val="28"/>
        </w:rPr>
        <w:t>слова «</w:t>
      </w:r>
      <w:r w:rsidRPr="00B862D2">
        <w:rPr>
          <w:sz w:val="28"/>
        </w:rPr>
        <w:t>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заменить словами «</w:t>
      </w:r>
      <w:r w:rsidRPr="00B862D2">
        <w:rPr>
          <w:sz w:val="28"/>
        </w:rPr>
        <w:t>финансовым управлением администрации</w:t>
      </w:r>
      <w:r>
        <w:rPr>
          <w:sz w:val="28"/>
        </w:rPr>
        <w:t xml:space="preserve"> городского округа </w:t>
      </w:r>
      <w:r>
        <w:rPr>
          <w:sz w:val="28"/>
        </w:rPr>
        <w:lastRenderedPageBreak/>
        <w:t>Архангельской области</w:t>
      </w:r>
      <w:r w:rsidRPr="00B862D2">
        <w:rPr>
          <w:sz w:val="28"/>
        </w:rPr>
        <w:t xml:space="preserve"> «Город Коряжма»</w:t>
      </w:r>
      <w:r>
        <w:rPr>
          <w:sz w:val="28"/>
        </w:rPr>
        <w:t>;</w:t>
      </w:r>
    </w:p>
    <w:p w:rsidR="002A330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2) в пункте 13 слова «администрации муниципального образования «Город Коряжма» заменить словами «администрации городского округа Архангельской области «Город Коряжма»;</w:t>
      </w:r>
    </w:p>
    <w:p w:rsidR="00AA407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3</w:t>
      </w:r>
      <w:r w:rsidR="00AA4070">
        <w:rPr>
          <w:sz w:val="28"/>
        </w:rPr>
        <w:t xml:space="preserve">) </w:t>
      </w:r>
      <w:proofErr w:type="gramStart"/>
      <w:r w:rsidR="00AA4070">
        <w:rPr>
          <w:sz w:val="28"/>
        </w:rPr>
        <w:t>Приложении</w:t>
      </w:r>
      <w:proofErr w:type="gramEnd"/>
      <w:r w:rsidR="00AA4070">
        <w:rPr>
          <w:sz w:val="28"/>
        </w:rPr>
        <w:t xml:space="preserve"> 1 изложить в новой редакции согласно приложению 1 к настоящему распоряжению;</w:t>
      </w:r>
    </w:p>
    <w:p w:rsidR="00AA407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4</w:t>
      </w:r>
      <w:r w:rsidR="00AA4070">
        <w:rPr>
          <w:sz w:val="28"/>
        </w:rPr>
        <w:t xml:space="preserve">) </w:t>
      </w:r>
      <w:proofErr w:type="gramStart"/>
      <w:r w:rsidR="00AA4070">
        <w:rPr>
          <w:sz w:val="28"/>
        </w:rPr>
        <w:t>Приложении</w:t>
      </w:r>
      <w:proofErr w:type="gramEnd"/>
      <w:r w:rsidR="00AA4070">
        <w:rPr>
          <w:sz w:val="28"/>
        </w:rPr>
        <w:t xml:space="preserve"> 2 изложить в новой редакции согласно приложению 2 к настоящему распоряжению.</w:t>
      </w:r>
    </w:p>
    <w:p w:rsidR="002A3300" w:rsidRDefault="002A3300" w:rsidP="002A330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5) </w:t>
      </w:r>
      <w:proofErr w:type="gramStart"/>
      <w:r>
        <w:rPr>
          <w:sz w:val="28"/>
        </w:rPr>
        <w:t>Приложении</w:t>
      </w:r>
      <w:proofErr w:type="gramEnd"/>
      <w:r>
        <w:rPr>
          <w:sz w:val="28"/>
        </w:rPr>
        <w:t xml:space="preserve"> 3 изложить в новой редакции согласно приложению 3 к настоящему распоряжению.</w:t>
      </w:r>
    </w:p>
    <w:p w:rsidR="00AA4070" w:rsidRDefault="00AA4070" w:rsidP="00AA4070">
      <w:pPr>
        <w:pStyle w:val="a5"/>
        <w:tabs>
          <w:tab w:val="left" w:pos="1459"/>
        </w:tabs>
        <w:spacing w:line="242" w:lineRule="auto"/>
        <w:ind w:left="0" w:right="140" w:firstLine="687"/>
        <w:rPr>
          <w:sz w:val="28"/>
        </w:rPr>
      </w:pPr>
      <w:r w:rsidRPr="00C53AB6">
        <w:rPr>
          <w:sz w:val="28"/>
          <w:szCs w:val="28"/>
        </w:rPr>
        <w:t>2. Настоящее распоряжение вступает в силу с момента подписания и подлежит размещению на официальном сайте</w:t>
      </w:r>
      <w:r>
        <w:rPr>
          <w:sz w:val="28"/>
          <w:szCs w:val="28"/>
        </w:rPr>
        <w:t xml:space="preserve"> администрации городского округа Архангельской области «Город Коряжма» </w:t>
      </w:r>
      <w:r w:rsidRPr="00C53AB6">
        <w:rPr>
          <w:sz w:val="28"/>
          <w:szCs w:val="28"/>
        </w:rPr>
        <w:t>в информационно-телекоммуникационной сети Интернет.</w:t>
      </w:r>
      <w:r w:rsidRPr="00C53AB6">
        <w:rPr>
          <w:spacing w:val="17"/>
          <w:sz w:val="28"/>
          <w:szCs w:val="28"/>
        </w:rPr>
        <w:t xml:space="preserve"> 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EC07AD" w:rsidRDefault="00EC07AD" w:rsidP="00FE082F">
      <w:pPr>
        <w:widowControl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AA4070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Заместитель главы муниципального образования </w:t>
      </w:r>
    </w:p>
    <w:p w:rsidR="00AA4070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по экономическому развитию и финансам, </w:t>
      </w:r>
    </w:p>
    <w:p w:rsidR="00AA4070" w:rsidRPr="004B018E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начальник финансового управления                                        </w:t>
      </w:r>
      <w:r w:rsidR="00DD585F">
        <w:rPr>
          <w:b w:val="0"/>
        </w:rPr>
        <w:t xml:space="preserve"> </w:t>
      </w:r>
      <w:r>
        <w:rPr>
          <w:b w:val="0"/>
        </w:rPr>
        <w:t xml:space="preserve">     Г. В. Лахтионов</w:t>
      </w:r>
    </w:p>
    <w:p w:rsidR="00FE082F" w:rsidRDefault="00FE082F" w:rsidP="007659D0">
      <w:pPr>
        <w:pStyle w:val="a3"/>
        <w:spacing w:line="237" w:lineRule="auto"/>
        <w:ind w:left="122" w:right="-21" w:firstLine="598"/>
        <w:jc w:val="both"/>
      </w:pPr>
    </w:p>
    <w:p w:rsidR="00FE082F" w:rsidRDefault="00FE082F" w:rsidP="007659D0">
      <w:pPr>
        <w:pStyle w:val="a3"/>
        <w:spacing w:line="237" w:lineRule="auto"/>
        <w:ind w:left="122" w:right="-21" w:firstLine="598"/>
        <w:jc w:val="both"/>
      </w:pPr>
    </w:p>
    <w:p w:rsidR="00162137" w:rsidRDefault="00162137">
      <w:pPr>
        <w:jc w:val="both"/>
        <w:rPr>
          <w:sz w:val="28"/>
        </w:rPr>
        <w:sectPr w:rsidR="00162137" w:rsidSect="00AA4070">
          <w:type w:val="continuous"/>
          <w:pgSz w:w="11900" w:h="16840"/>
          <w:pgMar w:top="567" w:right="843" w:bottom="280" w:left="1580" w:header="720" w:footer="720" w:gutter="0"/>
          <w:cols w:space="720"/>
        </w:sectPr>
      </w:pPr>
    </w:p>
    <w:p w:rsidR="00FB2D73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1</w:t>
      </w:r>
    </w:p>
    <w:p w:rsidR="00FB2D73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FB2D73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FB2D73" w:rsidRPr="00EC07AD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от</w:t>
      </w:r>
      <w:r w:rsidR="00DD585F">
        <w:rPr>
          <w:w w:val="105"/>
          <w:sz w:val="23"/>
        </w:rPr>
        <w:t xml:space="preserve"> </w:t>
      </w:r>
      <w:r w:rsidR="00575662">
        <w:rPr>
          <w:w w:val="105"/>
          <w:sz w:val="23"/>
        </w:rPr>
        <w:t>_____</w:t>
      </w:r>
      <w:r>
        <w:rPr>
          <w:w w:val="105"/>
          <w:sz w:val="23"/>
        </w:rPr>
        <w:t xml:space="preserve"> № </w:t>
      </w:r>
      <w:r w:rsidR="00575662">
        <w:rPr>
          <w:w w:val="105"/>
          <w:sz w:val="23"/>
        </w:rPr>
        <w:t>____</w:t>
      </w:r>
    </w:p>
    <w:p w:rsidR="00FB2D73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EC07AD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</w:t>
      </w:r>
      <w:r w:rsidR="00897000">
        <w:rPr>
          <w:w w:val="105"/>
          <w:sz w:val="23"/>
        </w:rPr>
        <w:t>Приложение 1</w:t>
      </w:r>
    </w:p>
    <w:p w:rsidR="00EC07AD" w:rsidRDefault="00EC07AD" w:rsidP="00EC07AD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EC07AD" w:rsidRPr="00EC07AD" w:rsidRDefault="00EC07AD" w:rsidP="00EC07AD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 w:rsidR="00FB2D73">
        <w:rPr>
          <w:w w:val="105"/>
          <w:sz w:val="23"/>
        </w:rPr>
        <w:t xml:space="preserve">городского округа Архангельской области </w:t>
      </w:r>
      <w:r w:rsidRPr="00EC07AD">
        <w:rPr>
          <w:w w:val="105"/>
          <w:sz w:val="23"/>
        </w:rPr>
        <w:t>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Коряжма»</w:t>
      </w:r>
    </w:p>
    <w:p w:rsidR="00162137" w:rsidRDefault="00162137">
      <w:pPr>
        <w:pStyle w:val="a3"/>
        <w:rPr>
          <w:sz w:val="25"/>
        </w:rPr>
      </w:pPr>
    </w:p>
    <w:p w:rsidR="00EC07AD" w:rsidRDefault="00EC07AD" w:rsidP="00D27308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</w:p>
    <w:p w:rsidR="00162137" w:rsidRPr="00D27308" w:rsidRDefault="00897000" w:rsidP="00D27308">
      <w:pPr>
        <w:spacing w:line="247" w:lineRule="auto"/>
        <w:ind w:right="-55"/>
        <w:jc w:val="center"/>
        <w:rPr>
          <w:sz w:val="24"/>
          <w:szCs w:val="24"/>
        </w:rPr>
      </w:pPr>
      <w:r w:rsidRPr="00D27308">
        <w:rPr>
          <w:b/>
          <w:w w:val="105"/>
          <w:sz w:val="24"/>
          <w:szCs w:val="24"/>
        </w:rPr>
        <w:t>Показатели проведения качества финансового менеджмента</w:t>
      </w:r>
      <w:r w:rsidR="00923A2D" w:rsidRPr="00D27308">
        <w:rPr>
          <w:b/>
          <w:w w:val="105"/>
          <w:sz w:val="24"/>
          <w:szCs w:val="24"/>
        </w:rPr>
        <w:t xml:space="preserve"> ГАБС</w:t>
      </w:r>
      <w:r w:rsidR="00D27308" w:rsidRPr="00D27308">
        <w:rPr>
          <w:b/>
          <w:w w:val="105"/>
          <w:sz w:val="24"/>
          <w:szCs w:val="24"/>
        </w:rPr>
        <w:t xml:space="preserve"> </w:t>
      </w:r>
      <w:r w:rsidR="002A3300" w:rsidRPr="007E55C2">
        <w:rPr>
          <w:b/>
          <w:w w:val="105"/>
          <w:sz w:val="24"/>
          <w:szCs w:val="24"/>
        </w:rPr>
        <w:t xml:space="preserve">городского округа Архангельской области </w:t>
      </w:r>
      <w:r w:rsidR="00D27308" w:rsidRPr="007E55C2">
        <w:rPr>
          <w:b/>
          <w:w w:val="105"/>
          <w:sz w:val="24"/>
          <w:szCs w:val="24"/>
        </w:rPr>
        <w:t xml:space="preserve"> «Город Коряжма»</w:t>
      </w:r>
    </w:p>
    <w:p w:rsidR="00EC07AD" w:rsidRPr="00D27308" w:rsidRDefault="00EC07AD">
      <w:pPr>
        <w:pStyle w:val="a3"/>
        <w:spacing w:before="9"/>
        <w:rPr>
          <w:sz w:val="24"/>
          <w:szCs w:val="24"/>
        </w:rPr>
      </w:pPr>
    </w:p>
    <w:tbl>
      <w:tblPr>
        <w:tblW w:w="15332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4383"/>
        <w:gridCol w:w="4959"/>
        <w:gridCol w:w="14"/>
        <w:gridCol w:w="676"/>
        <w:gridCol w:w="35"/>
        <w:gridCol w:w="710"/>
        <w:gridCol w:w="3670"/>
        <w:gridCol w:w="12"/>
        <w:gridCol w:w="25"/>
      </w:tblGrid>
      <w:tr w:rsidR="00C10F53" w:rsidTr="003576FE">
        <w:trPr>
          <w:gridAfter w:val="2"/>
          <w:wAfter w:w="37" w:type="dxa"/>
          <w:trHeight w:val="1185"/>
        </w:trPr>
        <w:tc>
          <w:tcPr>
            <w:tcW w:w="848" w:type="dxa"/>
          </w:tcPr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Номер</w:t>
            </w:r>
          </w:p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показа</w:t>
            </w:r>
          </w:p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4383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82370A" w:rsidP="00C10F53">
            <w:pPr>
              <w:pStyle w:val="TableParagraph"/>
              <w:spacing w:before="157"/>
              <w:ind w:left="550"/>
              <w:jc w:val="center"/>
            </w:pPr>
            <w:r w:rsidRPr="00923A2D">
              <w:t>Наименование показателя</w:t>
            </w:r>
          </w:p>
        </w:tc>
        <w:tc>
          <w:tcPr>
            <w:tcW w:w="4959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C10F53" w:rsidP="00C10F53">
            <w:pPr>
              <w:pStyle w:val="TableParagraph"/>
              <w:tabs>
                <w:tab w:val="left" w:pos="14"/>
              </w:tabs>
              <w:spacing w:before="157"/>
              <w:ind w:right="1401"/>
              <w:jc w:val="center"/>
            </w:pPr>
            <w:r>
              <w:t xml:space="preserve">                           </w:t>
            </w:r>
            <w:r w:rsidR="0082370A" w:rsidRPr="00923A2D">
              <w:t>Расчет показателя</w:t>
            </w:r>
          </w:p>
        </w:tc>
        <w:tc>
          <w:tcPr>
            <w:tcW w:w="690" w:type="dxa"/>
            <w:gridSpan w:val="2"/>
          </w:tcPr>
          <w:p w:rsidR="0082370A" w:rsidRPr="00923A2D" w:rsidRDefault="0082370A" w:rsidP="00C10F53">
            <w:pPr>
              <w:pStyle w:val="TableParagraph"/>
              <w:spacing w:before="67" w:line="230" w:lineRule="auto"/>
              <w:ind w:left="74" w:right="23"/>
              <w:jc w:val="center"/>
            </w:pPr>
            <w:proofErr w:type="gramStart"/>
            <w:r w:rsidRPr="00923A2D">
              <w:rPr>
                <w:w w:val="95"/>
              </w:rPr>
              <w:t xml:space="preserve">Едини </w:t>
            </w:r>
            <w:proofErr w:type="spellStart"/>
            <w:r w:rsidRPr="00923A2D">
              <w:t>ца</w:t>
            </w:r>
            <w:proofErr w:type="spellEnd"/>
            <w:proofErr w:type="gramEnd"/>
            <w:r w:rsidRPr="00923A2D">
              <w:t xml:space="preserve"> </w:t>
            </w:r>
            <w:proofErr w:type="spellStart"/>
            <w:r w:rsidRPr="00923A2D">
              <w:t>измер</w:t>
            </w:r>
            <w:proofErr w:type="spellEnd"/>
            <w:r w:rsidRPr="00923A2D">
              <w:t xml:space="preserve"> </w:t>
            </w:r>
            <w:proofErr w:type="spellStart"/>
            <w:r w:rsidRPr="00923A2D">
              <w:t>ения</w:t>
            </w:r>
            <w:proofErr w:type="spellEnd"/>
          </w:p>
        </w:tc>
        <w:tc>
          <w:tcPr>
            <w:tcW w:w="745" w:type="dxa"/>
            <w:gridSpan w:val="2"/>
          </w:tcPr>
          <w:p w:rsidR="0082370A" w:rsidRPr="00923A2D" w:rsidRDefault="0082370A" w:rsidP="001460EB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proofErr w:type="spellStart"/>
            <w:proofErr w:type="gramStart"/>
            <w:r w:rsidRPr="00923A2D">
              <w:rPr>
                <w:w w:val="95"/>
              </w:rPr>
              <w:t>Зна</w:t>
            </w:r>
            <w:proofErr w:type="spellEnd"/>
            <w:r w:rsidRPr="00923A2D">
              <w:rPr>
                <w:w w:val="95"/>
              </w:rPr>
              <w:t xml:space="preserve"> </w:t>
            </w:r>
            <w:proofErr w:type="spellStart"/>
            <w:r w:rsidRPr="00923A2D">
              <w:rPr>
                <w:w w:val="95"/>
              </w:rPr>
              <w:t>чен</w:t>
            </w:r>
            <w:r w:rsidRPr="00923A2D">
              <w:t>ие</w:t>
            </w:r>
            <w:proofErr w:type="spellEnd"/>
            <w:proofErr w:type="gramEnd"/>
          </w:p>
        </w:tc>
        <w:tc>
          <w:tcPr>
            <w:tcW w:w="3670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82370A" w:rsidP="00C10F5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C10F53" w:rsidTr="003576FE">
        <w:trPr>
          <w:gridAfter w:val="2"/>
          <w:wAfter w:w="37" w:type="dxa"/>
          <w:trHeight w:val="434"/>
        </w:trPr>
        <w:tc>
          <w:tcPr>
            <w:tcW w:w="848" w:type="dxa"/>
            <w:vAlign w:val="center"/>
          </w:tcPr>
          <w:p w:rsidR="0082370A" w:rsidRPr="00923A2D" w:rsidRDefault="00923A2D" w:rsidP="00923A2D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4383" w:type="dxa"/>
            <w:vAlign w:val="center"/>
          </w:tcPr>
          <w:p w:rsidR="0082370A" w:rsidRPr="00923A2D" w:rsidRDefault="00923A2D" w:rsidP="00923A2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959" w:type="dxa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745" w:type="dxa"/>
            <w:gridSpan w:val="2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3670" w:type="dxa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82370A" w:rsidTr="003576FE">
        <w:trPr>
          <w:gridAfter w:val="1"/>
          <w:wAfter w:w="25" w:type="dxa"/>
          <w:trHeight w:val="277"/>
        </w:trPr>
        <w:tc>
          <w:tcPr>
            <w:tcW w:w="848" w:type="dxa"/>
          </w:tcPr>
          <w:p w:rsidR="0082370A" w:rsidRPr="00923A2D" w:rsidRDefault="0082370A" w:rsidP="0082370A">
            <w:pPr>
              <w:pStyle w:val="TableParagraph"/>
              <w:jc w:val="center"/>
            </w:pPr>
          </w:p>
        </w:tc>
        <w:tc>
          <w:tcPr>
            <w:tcW w:w="14459" w:type="dxa"/>
            <w:gridSpan w:val="8"/>
          </w:tcPr>
          <w:p w:rsidR="0082370A" w:rsidRPr="002954B8" w:rsidRDefault="0082370A" w:rsidP="00923A2D">
            <w:pPr>
              <w:pStyle w:val="TableParagraph"/>
              <w:ind w:left="142"/>
              <w:rPr>
                <w:b/>
              </w:rPr>
            </w:pPr>
            <w:r w:rsidRPr="00923A2D">
              <w:t xml:space="preserve"> </w:t>
            </w:r>
            <w:r w:rsidRPr="002954B8">
              <w:rPr>
                <w:b/>
              </w:rPr>
              <w:t xml:space="preserve">1. Качество управления </w:t>
            </w:r>
            <w:r w:rsidR="00923A2D" w:rsidRPr="002954B8">
              <w:rPr>
                <w:b/>
              </w:rPr>
              <w:t xml:space="preserve">ГАБС </w:t>
            </w:r>
            <w:r w:rsidRPr="002954B8">
              <w:rPr>
                <w:b/>
              </w:rPr>
              <w:t>расходами бюджета муниципального образования «Город Коряжма»</w:t>
            </w:r>
            <w:r w:rsidR="005A6FCE" w:rsidRPr="002954B8">
              <w:rPr>
                <w:b/>
              </w:rPr>
              <w:t xml:space="preserve"> </w:t>
            </w:r>
            <w:r w:rsidR="00923A2D" w:rsidRPr="002954B8">
              <w:rPr>
                <w:b/>
              </w:rPr>
              <w:t xml:space="preserve"> </w:t>
            </w:r>
          </w:p>
        </w:tc>
      </w:tr>
      <w:tr w:rsidR="00C10F53" w:rsidTr="003576FE">
        <w:trPr>
          <w:trHeight w:val="699"/>
        </w:trPr>
        <w:tc>
          <w:tcPr>
            <w:tcW w:w="848" w:type="dxa"/>
            <w:vMerge w:val="restart"/>
          </w:tcPr>
          <w:p w:rsidR="003A64E8" w:rsidRPr="00923A2D" w:rsidRDefault="003A64E8" w:rsidP="003A64E8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4383" w:type="dxa"/>
            <w:vMerge w:val="restart"/>
          </w:tcPr>
          <w:p w:rsidR="003A64E8" w:rsidRPr="00923A2D" w:rsidRDefault="003A64E8" w:rsidP="00C94C1C">
            <w:pPr>
              <w:pStyle w:val="TableParagraph"/>
              <w:spacing w:before="8"/>
              <w:ind w:left="142" w:right="142"/>
              <w:jc w:val="both"/>
            </w:pPr>
            <w:r w:rsidRPr="00923A2D">
              <w:t xml:space="preserve">Нарушение </w:t>
            </w:r>
            <w:r w:rsidR="00C94C1C">
              <w:t>ГАБС</w:t>
            </w:r>
            <w:r w:rsidRPr="00923A2D">
              <w:t xml:space="preserve"> сроков доведения бюджетных ассигнований и (или) лимитов бюджетных обязательств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3A64E8" w:rsidRPr="00923A2D" w:rsidRDefault="003A64E8" w:rsidP="005218AD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 w:rsidR="005218AD">
              <w:rPr>
                <w:spacing w:val="30"/>
              </w:rPr>
              <w:t>– н</w:t>
            </w:r>
            <w:r w:rsidRPr="00923A2D">
              <w:t>аличие</w:t>
            </w:r>
            <w:r w:rsidRPr="00923A2D">
              <w:rPr>
                <w:spacing w:val="-31"/>
              </w:rPr>
              <w:t xml:space="preserve"> </w:t>
            </w:r>
            <w:r w:rsidRPr="00923A2D">
              <w:t>/</w:t>
            </w:r>
            <w:r w:rsidRPr="00923A2D">
              <w:rPr>
                <w:spacing w:val="-35"/>
              </w:rPr>
              <w:t xml:space="preserve"> </w:t>
            </w:r>
            <w:r w:rsidRPr="00923A2D">
              <w:t>отсутствие</w:t>
            </w:r>
            <w:r w:rsidRPr="00923A2D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 w:rsidR="00D27308"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  <w:r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spacing w:before="10"/>
              <w:jc w:val="center"/>
            </w:pPr>
          </w:p>
          <w:p w:rsidR="003A64E8" w:rsidRPr="00923A2D" w:rsidRDefault="003A64E8" w:rsidP="00FB2D73">
            <w:pPr>
              <w:pStyle w:val="TableParagraph"/>
              <w:spacing w:before="1"/>
              <w:ind w:left="108"/>
              <w:jc w:val="center"/>
            </w:pPr>
            <w:r w:rsidRPr="00923A2D">
              <w:t>P</w:t>
            </w:r>
            <w:r>
              <w:t>1</w:t>
            </w:r>
          </w:p>
        </w:tc>
        <w:tc>
          <w:tcPr>
            <w:tcW w:w="3707" w:type="dxa"/>
            <w:gridSpan w:val="3"/>
            <w:vMerge w:val="restart"/>
          </w:tcPr>
          <w:p w:rsidR="003A64E8" w:rsidRPr="00923A2D" w:rsidRDefault="003A64E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 xml:space="preserve">характеризует </w:t>
            </w:r>
            <w:r w:rsidRPr="00923A2D">
              <w:rPr>
                <w:rFonts w:eastAsia="Calibri"/>
                <w:lang w:eastAsia="ru-RU"/>
              </w:rPr>
              <w:t>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3A64E8" w:rsidRDefault="003A64E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 w:rsidR="00F95EA2"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3A64E8" w:rsidRPr="00923A2D" w:rsidRDefault="003A64E8" w:rsidP="0096083C">
            <w:pPr>
              <w:widowControl/>
              <w:adjustRightInd w:val="0"/>
              <w:jc w:val="both"/>
            </w:pPr>
          </w:p>
        </w:tc>
      </w:tr>
      <w:tr w:rsidR="00C10F53" w:rsidTr="003576FE">
        <w:trPr>
          <w:trHeight w:val="363"/>
        </w:trPr>
        <w:tc>
          <w:tcPr>
            <w:tcW w:w="848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95EA2">
            <w:pPr>
              <w:pStyle w:val="TableParagraph"/>
              <w:ind w:left="170" w:right="170"/>
            </w:pPr>
            <w:r>
              <w:t>P1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Отсутствие </w:t>
            </w:r>
            <w:r w:rsidRPr="00923A2D">
              <w:t>фактов нарушения</w:t>
            </w:r>
            <w:r w:rsidRPr="00923A2D">
              <w:rPr>
                <w:spacing w:val="51"/>
              </w:rPr>
              <w:t xml:space="preserve"> </w:t>
            </w:r>
            <w:r w:rsidRPr="00923A2D">
              <w:t>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  <w:r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jc w:val="center"/>
            </w:pPr>
            <w:r w:rsidRPr="00923A2D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3A64E8" w:rsidRPr="00923A2D" w:rsidRDefault="003A64E8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389"/>
        </w:trPr>
        <w:tc>
          <w:tcPr>
            <w:tcW w:w="848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95EA2">
            <w:pPr>
              <w:pStyle w:val="TableParagraph"/>
              <w:ind w:left="170" w:right="170"/>
            </w:pPr>
            <w:r w:rsidRPr="00923A2D">
              <w:t>P</w:t>
            </w:r>
            <w:r>
              <w:t>1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Наличие  </w:t>
            </w:r>
            <w:r w:rsidRPr="00923A2D">
              <w:t>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jc w:val="center"/>
            </w:pPr>
            <w:r w:rsidRPr="00923A2D">
              <w:t>0</w:t>
            </w:r>
          </w:p>
        </w:tc>
        <w:tc>
          <w:tcPr>
            <w:tcW w:w="3707" w:type="dxa"/>
            <w:gridSpan w:val="3"/>
            <w:vMerge/>
          </w:tcPr>
          <w:p w:rsidR="003A64E8" w:rsidRPr="00923A2D" w:rsidRDefault="003A64E8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588"/>
        </w:trPr>
        <w:tc>
          <w:tcPr>
            <w:tcW w:w="848" w:type="dxa"/>
            <w:vMerge w:val="restart"/>
          </w:tcPr>
          <w:p w:rsidR="0009682C" w:rsidRPr="00923A2D" w:rsidRDefault="003A64E8" w:rsidP="00CF3C68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4383" w:type="dxa"/>
            <w:vMerge w:val="restart"/>
          </w:tcPr>
          <w:p w:rsidR="0009682C" w:rsidRPr="00923A2D" w:rsidRDefault="0009682C" w:rsidP="003A64E8">
            <w:pPr>
              <w:pStyle w:val="TableParagraph"/>
              <w:ind w:left="118"/>
            </w:pPr>
            <w:r w:rsidRPr="00923A2D">
              <w:t xml:space="preserve">Своевременность утверждения </w:t>
            </w:r>
            <w:r w:rsidR="005A6FCE" w:rsidRPr="00923A2D">
              <w:t>Г</w:t>
            </w:r>
            <w:r w:rsidR="003A64E8">
              <w:t>А</w:t>
            </w:r>
            <w:r w:rsidR="005A6FCE" w:rsidRPr="00923A2D">
              <w:t>БС</w:t>
            </w:r>
            <w:r w:rsidRPr="00923A2D">
              <w:t xml:space="preserve"> бюджетной росписи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09682C" w:rsidRPr="00923A2D" w:rsidRDefault="0009682C" w:rsidP="00F95EA2">
            <w:pPr>
              <w:pStyle w:val="TableParagraph"/>
              <w:ind w:left="170" w:right="170"/>
            </w:pPr>
            <w:r w:rsidRPr="00923A2D">
              <w:t>P</w:t>
            </w:r>
            <w:r w:rsidR="00D27308"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923A2D">
              <w:t xml:space="preserve">Наличие / отсутствие фактов нарушения </w:t>
            </w:r>
            <w:r w:rsidR="00D27308">
              <w:t>ГАБС</w:t>
            </w:r>
            <w:r w:rsidRPr="00923A2D">
              <w:t xml:space="preserve"> сроков утверждения бюджетной росписи в отчётном </w:t>
            </w:r>
            <w:r w:rsidR="00CB44F9">
              <w:t xml:space="preserve"> периоде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09682C" w:rsidRPr="00923A2D" w:rsidRDefault="0009682C" w:rsidP="0009682C">
            <w:pPr>
              <w:pStyle w:val="TableParagraph"/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682C" w:rsidRPr="00923A2D" w:rsidRDefault="0009682C" w:rsidP="00FB2D73">
            <w:pPr>
              <w:pStyle w:val="TableParagraph"/>
              <w:spacing w:before="10"/>
              <w:jc w:val="center"/>
            </w:pPr>
          </w:p>
          <w:p w:rsidR="0009682C" w:rsidRPr="00923A2D" w:rsidRDefault="0009682C" w:rsidP="00FB2D73">
            <w:pPr>
              <w:pStyle w:val="TableParagraph"/>
              <w:spacing w:before="1"/>
              <w:ind w:left="108"/>
              <w:jc w:val="center"/>
            </w:pPr>
            <w:r w:rsidRPr="00923A2D">
              <w:t>P4</w:t>
            </w:r>
          </w:p>
        </w:tc>
        <w:tc>
          <w:tcPr>
            <w:tcW w:w="3707" w:type="dxa"/>
            <w:gridSpan w:val="3"/>
            <w:vMerge w:val="restart"/>
          </w:tcPr>
          <w:p w:rsidR="00D27308" w:rsidRPr="00923A2D" w:rsidRDefault="00D2730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>характеризует</w:t>
            </w:r>
            <w:r w:rsidRPr="00923A2D">
              <w:rPr>
                <w:rFonts w:eastAsia="Calibri"/>
                <w:lang w:eastAsia="ru-RU"/>
              </w:rPr>
              <w:t xml:space="preserve"> 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09682C" w:rsidRDefault="00D27308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 w:rsidR="00F95EA2"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923A2D" w:rsidRDefault="00C94C1C" w:rsidP="00F95EA2">
            <w:pPr>
              <w:widowControl/>
              <w:adjustRightInd w:val="0"/>
              <w:ind w:left="144"/>
            </w:pPr>
          </w:p>
        </w:tc>
      </w:tr>
      <w:tr w:rsidR="00C10F53" w:rsidTr="003576FE">
        <w:trPr>
          <w:trHeight w:val="300"/>
        </w:trPr>
        <w:tc>
          <w:tcPr>
            <w:tcW w:w="848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95EA2">
            <w:pPr>
              <w:pStyle w:val="TableParagraph"/>
              <w:ind w:left="170" w:right="170"/>
            </w:pPr>
            <w:r>
              <w:t>P2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Отсутствие </w:t>
            </w:r>
            <w:r w:rsidRPr="00923A2D">
              <w:t>фактов нарушения</w:t>
            </w:r>
            <w:r w:rsidRPr="00923A2D">
              <w:rPr>
                <w:spacing w:val="51"/>
              </w:rPr>
              <w:t xml:space="preserve"> </w:t>
            </w:r>
            <w:r w:rsidRPr="00923A2D">
              <w:t>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CB44F9" w:rsidRPr="00923A2D" w:rsidRDefault="00CB44F9" w:rsidP="00CF3C68">
            <w:pPr>
              <w:pStyle w:val="TableParagraph"/>
            </w:pPr>
            <w:r>
              <w:t xml:space="preserve">  </w:t>
            </w:r>
            <w:r w:rsidRPr="00CB44F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B2D73">
            <w:pPr>
              <w:pStyle w:val="TableParagraph"/>
              <w:jc w:val="center"/>
            </w:pPr>
            <w:r w:rsidRPr="00923A2D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CB44F9" w:rsidRPr="00923A2D" w:rsidRDefault="00CB44F9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370"/>
        </w:trPr>
        <w:tc>
          <w:tcPr>
            <w:tcW w:w="848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95EA2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Наличие  </w:t>
            </w:r>
            <w:r w:rsidRPr="00923A2D">
              <w:t>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CB44F9" w:rsidRPr="00923A2D" w:rsidRDefault="00CB44F9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B2D73">
            <w:pPr>
              <w:pStyle w:val="TableParagraph"/>
              <w:jc w:val="center"/>
            </w:pPr>
            <w:r w:rsidRPr="00923A2D">
              <w:t>0</w:t>
            </w:r>
          </w:p>
        </w:tc>
        <w:tc>
          <w:tcPr>
            <w:tcW w:w="3707" w:type="dxa"/>
            <w:gridSpan w:val="3"/>
            <w:vMerge/>
          </w:tcPr>
          <w:p w:rsidR="00CB44F9" w:rsidRPr="00923A2D" w:rsidRDefault="00CB44F9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3576FE">
        <w:trPr>
          <w:trHeight w:val="413"/>
        </w:trPr>
        <w:tc>
          <w:tcPr>
            <w:tcW w:w="848" w:type="dxa"/>
            <w:vMerge w:val="restart"/>
          </w:tcPr>
          <w:p w:rsidR="00FB2D73" w:rsidRPr="00923A2D" w:rsidRDefault="00FB2D73" w:rsidP="00D27308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4383" w:type="dxa"/>
            <w:vMerge w:val="restart"/>
          </w:tcPr>
          <w:p w:rsidR="00FB2D73" w:rsidRPr="00923A2D" w:rsidRDefault="00FB2D73" w:rsidP="00FB2D73">
            <w:pPr>
              <w:pStyle w:val="TableParagraph"/>
              <w:spacing w:before="8"/>
              <w:ind w:left="142" w:right="142"/>
            </w:pPr>
            <w:proofErr w:type="spellStart"/>
            <w:r w:rsidRPr="00923A2D">
              <w:t>Востребованность</w:t>
            </w:r>
            <w:proofErr w:type="spellEnd"/>
            <w:r w:rsidRPr="00923A2D">
              <w:t xml:space="preserve"> бюджетных ассигнований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r w:rsidRPr="007E55C2">
              <w:t xml:space="preserve">P3 </w:t>
            </w:r>
            <w:r w:rsidRPr="007E55C2">
              <w:rPr>
                <w:w w:val="65"/>
              </w:rPr>
              <w:t xml:space="preserve">— </w:t>
            </w:r>
            <w:r w:rsidRPr="007E55C2">
              <w:t xml:space="preserve">уровень исполнения ГАБС расходов местного бюджета (без учета межбюджетных трансфертов, резервных средств, подлежащих перераспределению в установленном порядке, и </w:t>
            </w:r>
            <w:r w:rsidRPr="007E55C2">
              <w:lastRenderedPageBreak/>
              <w:t>расходов на обслуживание муниципального долга)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r w:rsidRPr="007E55C2">
              <w:t>Р3= (</w:t>
            </w:r>
            <w:proofErr w:type="spellStart"/>
            <w:r w:rsidRPr="007E55C2">
              <w:t>Ркасс</w:t>
            </w:r>
            <w:proofErr w:type="spellEnd"/>
            <w:r w:rsidRPr="007E55C2">
              <w:t>/</w:t>
            </w:r>
            <w:proofErr w:type="spellStart"/>
            <w:r w:rsidRPr="007E55C2">
              <w:t>Рплан</w:t>
            </w:r>
            <w:proofErr w:type="spellEnd"/>
            <w:proofErr w:type="gramStart"/>
            <w:r w:rsidRPr="007E55C2">
              <w:t>)х</w:t>
            </w:r>
            <w:proofErr w:type="gramEnd"/>
            <w:r w:rsidRPr="007E55C2">
              <w:t>100,%, где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– кассовые расходы ГАБС (без учета межбюджетных </w:t>
            </w:r>
            <w:proofErr w:type="spellStart"/>
            <w:r w:rsidRPr="007E55C2">
              <w:t>трансфертов</w:t>
            </w:r>
            <w:proofErr w:type="gramStart"/>
            <w:r w:rsidRPr="007E55C2">
              <w:t>,р</w:t>
            </w:r>
            <w:proofErr w:type="gramEnd"/>
            <w:r w:rsidRPr="007E55C2">
              <w:t>езервных</w:t>
            </w:r>
            <w:proofErr w:type="spellEnd"/>
            <w:r w:rsidRPr="007E55C2">
              <w:t xml:space="preserve"> средств, подлежащих перераспределению в установленном порядке, и расходов на обслуживание муниципального долга) в отчетном  году  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proofErr w:type="spellStart"/>
            <w:r w:rsidRPr="007E55C2">
              <w:t>Рплан</w:t>
            </w:r>
            <w:proofErr w:type="spellEnd"/>
            <w:r w:rsidRPr="007E55C2">
              <w:t xml:space="preserve"> – ассигнования местного бюджета 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долга), доведенные до ГАБС в отчетном периоде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2D73" w:rsidRPr="00FB2D73" w:rsidRDefault="00FB2D73" w:rsidP="00CF3C68">
            <w:pPr>
              <w:pStyle w:val="TableParagraph"/>
              <w:rPr>
                <w:highlight w:val="yellow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B2D73" w:rsidRPr="00FB2D73" w:rsidRDefault="00FB2D73" w:rsidP="00CF3C68">
            <w:pPr>
              <w:pStyle w:val="TableParagraph"/>
              <w:rPr>
                <w:highlight w:val="yellow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FB2D73" w:rsidRPr="00923A2D" w:rsidRDefault="00FB2D73" w:rsidP="00D27308">
            <w:pPr>
              <w:widowControl/>
              <w:adjustRightInd w:val="0"/>
              <w:ind w:left="141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23A2D">
              <w:rPr>
                <w:rFonts w:eastAsia="Calibri"/>
                <w:lang w:eastAsia="ru-RU"/>
              </w:rPr>
              <w:t>оказател</w:t>
            </w:r>
            <w:r>
              <w:rPr>
                <w:rFonts w:eastAsia="Calibri"/>
                <w:lang w:eastAsia="ru-RU"/>
              </w:rPr>
              <w:t>ь</w:t>
            </w:r>
            <w:r w:rsidRPr="00923A2D">
              <w:rPr>
                <w:rFonts w:eastAsia="Calibri"/>
                <w:lang w:eastAsia="ru-RU"/>
              </w:rPr>
              <w:t xml:space="preserve"> характеризует качество планирования </w:t>
            </w:r>
            <w:r>
              <w:rPr>
                <w:rFonts w:eastAsia="Calibri"/>
                <w:lang w:eastAsia="ru-RU"/>
              </w:rPr>
              <w:t>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FB2D73" w:rsidRPr="00923A2D" w:rsidRDefault="00FB2D73" w:rsidP="007E55C2">
            <w:pPr>
              <w:widowControl/>
              <w:adjustRightInd w:val="0"/>
              <w:ind w:left="141"/>
              <w:jc w:val="both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значение показателя</w:t>
            </w:r>
            <w:r>
              <w:rPr>
                <w:rFonts w:eastAsia="Calibri"/>
                <w:lang w:eastAsia="ru-RU"/>
              </w:rPr>
              <w:t xml:space="preserve"> </w:t>
            </w:r>
            <w:r w:rsidR="007E55C2">
              <w:rPr>
                <w:rFonts w:eastAsia="Calibri"/>
                <w:lang w:eastAsia="ru-RU"/>
              </w:rPr>
              <w:t>от 99% до 100%.</w:t>
            </w:r>
          </w:p>
          <w:p w:rsidR="00FB2D73" w:rsidRPr="00923A2D" w:rsidRDefault="00FB2D73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Целевое значение показателя – 5.   </w:t>
            </w:r>
          </w:p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1D5838" w:rsidP="001D5838">
            <w:pPr>
              <w:pStyle w:val="TableParagraph"/>
              <w:ind w:left="170" w:right="170"/>
            </w:pPr>
            <w:r w:rsidRPr="007E55C2">
              <w:t xml:space="preserve">99% </w:t>
            </w:r>
            <w:r w:rsidR="00FB2D73" w:rsidRPr="007E55C2">
              <w:t xml:space="preserve"> </w:t>
            </w:r>
            <w:r w:rsidRPr="007E55C2">
              <w:rPr>
                <w:lang w:val="en-US"/>
              </w:rPr>
              <w:t>&lt;</w:t>
            </w:r>
            <w:r w:rsidR="00DD7B23" w:rsidRPr="007E55C2">
              <w:t xml:space="preserve">=P3 </w:t>
            </w:r>
            <w:r w:rsidRPr="007E55C2">
              <w:rPr>
                <w:lang w:val="en-US"/>
              </w:rPr>
              <w:t>&lt;</w:t>
            </w:r>
            <w:r w:rsidR="00DD7B23" w:rsidRPr="007E55C2">
              <w:t>=</w:t>
            </w:r>
            <w:r w:rsidR="00FB2D73" w:rsidRPr="007E55C2">
              <w:t xml:space="preserve"> </w:t>
            </w:r>
            <w:r w:rsidRPr="007E55C2">
              <w:t>100%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B2D73" w:rsidRPr="00524F4B" w:rsidRDefault="00FB2D73" w:rsidP="00CF3C68">
            <w:pPr>
              <w:pStyle w:val="TableParagraph"/>
            </w:pPr>
            <w:r w:rsidRPr="00524F4B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524F4B" w:rsidRDefault="00FB2D73" w:rsidP="00F95EA2">
            <w:pPr>
              <w:pStyle w:val="TableParagraph"/>
              <w:spacing w:line="237" w:lineRule="exact"/>
              <w:ind w:left="-1"/>
              <w:jc w:val="center"/>
            </w:pPr>
            <w:r w:rsidRPr="00524F4B">
              <w:rPr>
                <w:w w:val="90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9</w:t>
            </w:r>
            <w:r w:rsidR="001D5838" w:rsidRPr="007E55C2">
              <w:t>5</w:t>
            </w:r>
            <w:r w:rsidR="00961DA0"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="00961DA0" w:rsidRPr="007E55C2">
              <w:t>P</w:t>
            </w:r>
            <w:r w:rsidRPr="007E55C2">
              <w:t>3</w:t>
            </w:r>
            <w:r w:rsidR="00961DA0" w:rsidRPr="007E55C2">
              <w:t xml:space="preserve"> </w:t>
            </w:r>
            <w:r w:rsidR="001D5838" w:rsidRPr="007E55C2">
              <w:rPr>
                <w:lang w:val="en-US"/>
              </w:rPr>
              <w:t>&lt;</w:t>
            </w:r>
            <w:r w:rsidR="00961DA0" w:rsidRPr="007E55C2">
              <w:rPr>
                <w:lang w:val="en-US"/>
              </w:rPr>
              <w:t xml:space="preserve"> </w:t>
            </w:r>
            <w:r w:rsidR="00FB2D73" w:rsidRPr="007E55C2">
              <w:rPr>
                <w:lang w:val="en-US"/>
              </w:rPr>
              <w:t>9</w:t>
            </w:r>
            <w:proofErr w:type="spellStart"/>
            <w:r w:rsidR="001D5838" w:rsidRPr="007E55C2">
              <w:t>9</w:t>
            </w:r>
            <w:proofErr w:type="spellEnd"/>
            <w:r w:rsidR="00FB2D73"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</w:pPr>
            <w:r w:rsidRPr="00923A2D">
              <w:rPr>
                <w:w w:val="96"/>
                <w:lang w:val="en-US"/>
              </w:rPr>
              <w:t>4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9</w:t>
            </w:r>
            <w:r w:rsidR="001D5838" w:rsidRPr="007E55C2">
              <w:t>0</w:t>
            </w:r>
            <w:r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Pr="007E55C2">
              <w:t xml:space="preserve">P3 </w:t>
            </w:r>
            <w:r w:rsidR="001D5838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 xml:space="preserve"> 9</w:t>
            </w:r>
            <w:r w:rsidR="001D5838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37" w:lineRule="exact"/>
              <w:ind w:left="-1"/>
              <w:jc w:val="center"/>
            </w:pPr>
            <w:r w:rsidRPr="00923A2D">
              <w:rPr>
                <w:w w:val="90"/>
                <w:lang w:val="en-US"/>
              </w:rPr>
              <w:t>3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1D5838" w:rsidP="001D5838">
            <w:pPr>
              <w:pStyle w:val="TableParagraph"/>
              <w:ind w:left="170" w:right="170"/>
            </w:pPr>
            <w:r w:rsidRPr="007E55C2">
              <w:t>85</w:t>
            </w:r>
            <w:r w:rsidR="00FC213C" w:rsidRPr="007E55C2">
              <w:t>%</w:t>
            </w:r>
            <w:r w:rsidRPr="007E55C2">
              <w:rPr>
                <w:lang w:val="en-US"/>
              </w:rPr>
              <w:t>&lt;</w:t>
            </w:r>
            <w:r w:rsidRPr="007E55C2">
              <w:t>=</w:t>
            </w:r>
            <w:r w:rsidR="00FC213C" w:rsidRPr="007E55C2">
              <w:t xml:space="preserve">P3 </w:t>
            </w:r>
            <w:r w:rsidRPr="007E55C2">
              <w:rPr>
                <w:lang w:val="en-US"/>
              </w:rPr>
              <w:t>&lt;</w:t>
            </w:r>
            <w:r w:rsidR="00FC213C" w:rsidRPr="007E55C2">
              <w:rPr>
                <w:lang w:val="en-US"/>
              </w:rPr>
              <w:t xml:space="preserve"> </w:t>
            </w:r>
            <w:r w:rsidRPr="007E55C2">
              <w:t>90</w:t>
            </w:r>
            <w:r w:rsidR="00FC213C"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2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8</w:t>
            </w:r>
            <w:r w:rsidR="001D5838" w:rsidRPr="007E55C2">
              <w:t>0</w:t>
            </w:r>
            <w:r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Pr="007E55C2">
              <w:t xml:space="preserve">P3 </w:t>
            </w:r>
            <w:r w:rsidR="001D5838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 xml:space="preserve"> </w:t>
            </w:r>
            <w:r w:rsidRPr="007E55C2">
              <w:t>8</w:t>
            </w:r>
            <w:r w:rsidR="001D5838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1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P3</w:t>
            </w:r>
            <w:r w:rsidRPr="007E55C2">
              <w:rPr>
                <w:lang w:val="en-US"/>
              </w:rPr>
              <w:t>&lt; 80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0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val="2971"/>
        </w:trPr>
        <w:tc>
          <w:tcPr>
            <w:tcW w:w="848" w:type="dxa"/>
            <w:vMerge w:val="restart"/>
          </w:tcPr>
          <w:p w:rsidR="00FB2D73" w:rsidRPr="00923A2D" w:rsidRDefault="00FB2D73" w:rsidP="00CB44F9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4383" w:type="dxa"/>
            <w:vMerge w:val="restart"/>
          </w:tcPr>
          <w:p w:rsidR="00FB2D73" w:rsidRPr="00923A2D" w:rsidRDefault="00FB2D73" w:rsidP="004A4FEA">
            <w:pPr>
              <w:pStyle w:val="TableParagraph"/>
              <w:spacing w:before="8"/>
              <w:ind w:left="142" w:right="142"/>
            </w:pPr>
            <w:r w:rsidRPr="00923A2D">
              <w:t xml:space="preserve">Равномерность осуществления  </w:t>
            </w:r>
            <w:r>
              <w:t xml:space="preserve">ГАБС </w:t>
            </w:r>
            <w:r w:rsidRPr="00923A2D">
              <w:t xml:space="preserve">кассовых расходов бюджета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Р</w:t>
            </w:r>
            <w:proofErr w:type="gramStart"/>
            <w:r w:rsidRPr="007E55C2">
              <w:t>4</w:t>
            </w:r>
            <w:proofErr w:type="gramEnd"/>
            <w:r w:rsidRPr="007E55C2">
              <w:t xml:space="preserve"> – доля объема расходов ГАБС в </w:t>
            </w:r>
            <w:r w:rsidRPr="007E55C2">
              <w:rPr>
                <w:lang w:val="en-US"/>
              </w:rPr>
              <w:t>IV</w:t>
            </w:r>
            <w:r w:rsidRPr="007E55C2">
              <w:t xml:space="preserve"> квартале от среднего объема расходов за </w:t>
            </w:r>
            <w:r w:rsidRPr="007E55C2">
              <w:rPr>
                <w:lang w:val="en-US"/>
              </w:rPr>
              <w:t>I</w:t>
            </w:r>
            <w:r w:rsidRPr="007E55C2">
              <w:t>-</w:t>
            </w:r>
            <w:r w:rsidRPr="007E55C2">
              <w:rPr>
                <w:lang w:val="en-US"/>
              </w:rPr>
              <w:t>III</w:t>
            </w:r>
            <w:r w:rsidRPr="007E55C2">
              <w:t xml:space="preserve"> кварталы за счет средств местного бюджета (без учета межбюджетных трансфертов) </w:t>
            </w:r>
          </w:p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Р4=</w:t>
            </w:r>
            <w:proofErr w:type="gramStart"/>
            <w:r w:rsidRPr="007E55C2">
              <w:t xml:space="preserve">( </w:t>
            </w:r>
            <w:proofErr w:type="spellStart"/>
            <w:proofErr w:type="gramEnd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>4кв./</w:t>
            </w:r>
            <w:r w:rsidRPr="007E55C2">
              <w:t xml:space="preserve"> (</w:t>
            </w: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proofErr w:type="gramStart"/>
            <w:r w:rsidRPr="007E55C2">
              <w:t>мес</w:t>
            </w:r>
            <w:proofErr w:type="spellEnd"/>
            <w:proofErr w:type="gramEnd"/>
            <w:r w:rsidRPr="007E55C2">
              <w:t>/3))х100,%, где</w:t>
            </w:r>
          </w:p>
          <w:p w:rsidR="00FB2D73" w:rsidRPr="007E55C2" w:rsidRDefault="00FB2D73" w:rsidP="00FB2D73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:rsidR="00FB2D73" w:rsidRPr="007E55C2" w:rsidRDefault="00FB2D73" w:rsidP="00FB2D73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4кв. </w:t>
            </w:r>
            <w:r w:rsidRPr="007E55C2">
              <w:t xml:space="preserve">– кассовые расходы ГАБС (без учета межбюджетных трансфертов) за 4-й квартал отчетного  периода  </w:t>
            </w:r>
          </w:p>
          <w:p w:rsidR="00FB2D73" w:rsidRPr="007E55C2" w:rsidRDefault="00FB2D73" w:rsidP="00FB2D73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:rsidR="00FB2D73" w:rsidRPr="007E55C2" w:rsidRDefault="00FB2D73" w:rsidP="00FB2D73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proofErr w:type="gramStart"/>
            <w:r w:rsidRPr="007E55C2">
              <w:t>мес</w:t>
            </w:r>
            <w:proofErr w:type="spellEnd"/>
            <w:proofErr w:type="gramEnd"/>
            <w:r w:rsidRPr="007E55C2">
              <w:t xml:space="preserve"> – кассовые расходы ГАБС (без учета межбюджетных трансфертов) за 9 месяцев отчетного периода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BB0988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FB2D73" w:rsidRPr="00923A2D" w:rsidRDefault="00FB2D73" w:rsidP="007F7AA9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23A2D">
              <w:rPr>
                <w:rFonts w:eastAsia="Calibri"/>
                <w:lang w:eastAsia="ru-RU"/>
              </w:rPr>
              <w:t>оказател</w:t>
            </w:r>
            <w:r>
              <w:rPr>
                <w:rFonts w:eastAsia="Calibri"/>
                <w:lang w:eastAsia="ru-RU"/>
              </w:rPr>
              <w:t>ь</w:t>
            </w:r>
            <w:r w:rsidRPr="00923A2D">
              <w:rPr>
                <w:rFonts w:eastAsia="Calibri"/>
                <w:lang w:eastAsia="ru-RU"/>
              </w:rPr>
              <w:t xml:space="preserve"> характеризует </w:t>
            </w:r>
            <w:r>
              <w:rPr>
                <w:rFonts w:eastAsia="Calibri"/>
                <w:lang w:eastAsia="ru-RU"/>
              </w:rPr>
              <w:t>равномерность исполнения ГАБС расходов местного бюджета (без учета межбюджетных трансфертов) в текущем финансовом году.</w:t>
            </w:r>
          </w:p>
          <w:p w:rsidR="00FB2D73" w:rsidRPr="00923A2D" w:rsidRDefault="00FB2D73" w:rsidP="007F7AA9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значение показателя, </w:t>
            </w:r>
            <w:r>
              <w:rPr>
                <w:rFonts w:eastAsia="Calibri"/>
                <w:lang w:eastAsia="ru-RU"/>
              </w:rPr>
              <w:t xml:space="preserve">не более </w:t>
            </w:r>
            <w:r w:rsidR="00027502">
              <w:rPr>
                <w:rFonts w:eastAsia="Calibri"/>
                <w:lang w:eastAsia="ru-RU"/>
              </w:rPr>
              <w:t>105</w:t>
            </w:r>
            <w:r w:rsidRPr="00923A2D">
              <w:rPr>
                <w:rFonts w:eastAsia="Calibri"/>
                <w:lang w:eastAsia="ru-RU"/>
              </w:rPr>
              <w:t>%.</w:t>
            </w:r>
          </w:p>
          <w:p w:rsidR="00FB2D73" w:rsidRPr="00923A2D" w:rsidRDefault="00FB2D73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Pr="00923A2D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spacing w:line="227" w:lineRule="exact"/>
              <w:ind w:left="170" w:right="170"/>
            </w:pPr>
            <w:r w:rsidRPr="007E55C2">
              <w:t xml:space="preserve">P4 </w:t>
            </w:r>
            <w:r w:rsidRPr="007E55C2">
              <w:rPr>
                <w:lang w:val="en-US"/>
              </w:rPr>
              <w:t>&lt;</w:t>
            </w:r>
            <w:r w:rsidRPr="007E55C2">
              <w:t>=105%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CB44F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spacing w:line="222" w:lineRule="exact"/>
              <w:ind w:left="170" w:right="170"/>
            </w:pPr>
            <w:r w:rsidRPr="007E55C2">
              <w:t>1</w:t>
            </w:r>
            <w:r w:rsidR="001D5838" w:rsidRPr="007E55C2">
              <w:t>1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=</w:t>
            </w:r>
            <w:r w:rsidRPr="007E55C2">
              <w:rPr>
                <w:lang w:val="en-US"/>
              </w:rPr>
              <w:t xml:space="preserve"> </w:t>
            </w:r>
            <w:r w:rsidR="00FB2D73"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="00A803AB" w:rsidRPr="007E55C2">
              <w:t>1</w:t>
            </w:r>
            <w:r w:rsidR="001D5838" w:rsidRPr="007E55C2">
              <w:t>0</w:t>
            </w:r>
            <w:r w:rsidR="00A803AB"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sz w:val="23"/>
              </w:rPr>
            </w:pPr>
            <w:r>
              <w:rPr>
                <w:w w:val="96"/>
                <w:sz w:val="23"/>
                <w:lang w:val="en-US"/>
              </w:rPr>
              <w:t>4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2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11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3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Pr="007E55C2">
              <w:rPr>
                <w:lang w:val="en-US"/>
              </w:rPr>
              <w:t xml:space="preserve"> 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Pr="007E55C2">
              <w:t>1</w:t>
            </w:r>
            <w:r w:rsidR="001D5838" w:rsidRPr="007E55C2">
              <w:t>2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B2D73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</w:rPr>
              <w:t>2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4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Pr="007E55C2">
              <w:rPr>
                <w:lang w:val="en-US"/>
              </w:rPr>
              <w:t xml:space="preserve"> 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Pr="007E55C2">
              <w:t>=1</w:t>
            </w:r>
            <w:r w:rsidR="001D5838" w:rsidRPr="007E55C2">
              <w:t>3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1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A803AB">
            <w:pPr>
              <w:pStyle w:val="TableParagraph"/>
              <w:ind w:left="170" w:right="170"/>
            </w:pPr>
            <w:r w:rsidRPr="007E55C2">
              <w:t xml:space="preserve">P4 </w:t>
            </w:r>
            <w:r w:rsidRPr="007E55C2">
              <w:rPr>
                <w:lang w:val="en-US"/>
              </w:rPr>
              <w:t xml:space="preserve">&gt; </w:t>
            </w:r>
            <w:r w:rsidRPr="007E55C2">
              <w:t>1</w:t>
            </w:r>
            <w:r w:rsidR="00A803AB" w:rsidRPr="007E55C2">
              <w:t>45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0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C10F53" w:rsidTr="00984105">
        <w:trPr>
          <w:trHeight w:val="543"/>
        </w:trPr>
        <w:tc>
          <w:tcPr>
            <w:tcW w:w="848" w:type="dxa"/>
            <w:vMerge w:val="restart"/>
          </w:tcPr>
          <w:p w:rsidR="00EA5087" w:rsidRPr="007F7AA9" w:rsidRDefault="00EA5087" w:rsidP="00F95EA2">
            <w:pPr>
              <w:pStyle w:val="TableParagraph"/>
              <w:spacing w:before="8"/>
              <w:jc w:val="center"/>
            </w:pPr>
            <w:r w:rsidRPr="007F7AA9">
              <w:t>Р</w:t>
            </w:r>
            <w:r w:rsidR="00F95EA2" w:rsidRPr="007F7AA9">
              <w:t>5</w:t>
            </w:r>
          </w:p>
        </w:tc>
        <w:tc>
          <w:tcPr>
            <w:tcW w:w="4383" w:type="dxa"/>
            <w:vMerge w:val="restart"/>
          </w:tcPr>
          <w:p w:rsidR="00EA5087" w:rsidRPr="007F7AA9" w:rsidRDefault="00EA5087" w:rsidP="00F95EA2">
            <w:pPr>
              <w:pStyle w:val="TableParagraph"/>
              <w:spacing w:before="8"/>
              <w:ind w:left="142" w:right="142"/>
              <w:jc w:val="both"/>
            </w:pPr>
            <w:r w:rsidRPr="007F7AA9">
              <w:t xml:space="preserve">Своевременность предоставления </w:t>
            </w:r>
            <w:r w:rsidR="00F95EA2" w:rsidRPr="007F7AA9">
              <w:t xml:space="preserve">ГАБС </w:t>
            </w:r>
            <w:r w:rsidRPr="007F7AA9">
              <w:t xml:space="preserve">реестра расходных обязательств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7F7AA9" w:rsidRPr="007F7AA9" w:rsidRDefault="00EA5087" w:rsidP="00027502">
            <w:pPr>
              <w:pStyle w:val="TableParagraph"/>
              <w:ind w:left="170" w:right="170"/>
            </w:pPr>
            <w:r w:rsidRPr="007F7AA9">
              <w:t>P</w:t>
            </w:r>
            <w:r w:rsidR="00F95EA2" w:rsidRPr="007F7AA9">
              <w:t>5</w:t>
            </w:r>
            <w:r w:rsidRPr="007F7AA9">
              <w:rPr>
                <w:spacing w:val="30"/>
              </w:rPr>
              <w:t xml:space="preserve"> </w:t>
            </w:r>
            <w:r w:rsidR="003576FE">
              <w:rPr>
                <w:spacing w:val="30"/>
              </w:rPr>
              <w:t>–</w:t>
            </w:r>
            <w:r w:rsidR="00027502" w:rsidRPr="00075CD7">
              <w:t xml:space="preserve">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="005A6FCE" w:rsidRPr="007F7AA9">
              <w:rPr>
                <w:spacing w:val="-28"/>
              </w:rPr>
              <w:t xml:space="preserve"> </w:t>
            </w:r>
            <w:r w:rsidR="00F95EA2" w:rsidRPr="007F7AA9">
              <w:t>ГАБС</w:t>
            </w:r>
            <w:r w:rsidR="00FB2D73">
              <w:t xml:space="preserve"> срока предоставления реестра расходных обязательств</w:t>
            </w:r>
            <w:r w:rsidRPr="007F7AA9">
              <w:rPr>
                <w:w w:val="95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EA5087" w:rsidRPr="007F7AA9" w:rsidRDefault="00EA5087" w:rsidP="00F95EA2">
            <w:pPr>
              <w:pStyle w:val="TableParagraph"/>
            </w:pPr>
            <w:r w:rsidRPr="007F7AA9">
              <w:t xml:space="preserve">  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A5087" w:rsidRPr="007F7AA9" w:rsidRDefault="00EA5087" w:rsidP="00CF3C68">
            <w:pPr>
              <w:pStyle w:val="TableParagraph"/>
            </w:pPr>
          </w:p>
        </w:tc>
        <w:tc>
          <w:tcPr>
            <w:tcW w:w="3707" w:type="dxa"/>
            <w:gridSpan w:val="3"/>
            <w:vMerge w:val="restart"/>
          </w:tcPr>
          <w:p w:rsidR="00F95EA2" w:rsidRPr="007F7AA9" w:rsidRDefault="00F95EA2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EA5087" w:rsidRDefault="00F95EA2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7F7AA9" w:rsidRDefault="00C94C1C" w:rsidP="00F95EA2">
            <w:pPr>
              <w:widowControl/>
              <w:adjustRightInd w:val="0"/>
              <w:ind w:left="144"/>
            </w:pPr>
          </w:p>
        </w:tc>
      </w:tr>
      <w:tr w:rsidR="00C10F53" w:rsidTr="003576FE">
        <w:trPr>
          <w:trHeight w:hRule="exact" w:val="397"/>
        </w:trPr>
        <w:tc>
          <w:tcPr>
            <w:tcW w:w="848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27" w:lineRule="exact"/>
              <w:ind w:left="170" w:right="170"/>
            </w:pPr>
            <w:r w:rsidRPr="007F7AA9">
              <w:t>P5 -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95EA2" w:rsidRPr="007F7AA9" w:rsidRDefault="00F95EA2">
            <w:pPr>
              <w:pStyle w:val="TableParagraph"/>
            </w:pPr>
            <w:r w:rsidRPr="007F7AA9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37" w:lineRule="exact"/>
              <w:ind w:left="-1"/>
              <w:jc w:val="center"/>
            </w:pPr>
            <w:r w:rsidRPr="007F7AA9">
              <w:rPr>
                <w:w w:val="90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95EA2" w:rsidRPr="007F7AA9" w:rsidRDefault="00F95EA2" w:rsidP="0002551F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FF5D34">
        <w:trPr>
          <w:trHeight w:hRule="exact" w:val="397"/>
        </w:trPr>
        <w:tc>
          <w:tcPr>
            <w:tcW w:w="848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  <w:tcBorders>
              <w:bottom w:val="single" w:sz="4" w:space="0" w:color="auto"/>
            </w:tcBorders>
          </w:tcPr>
          <w:p w:rsidR="00F95EA2" w:rsidRPr="007F7AA9" w:rsidRDefault="00F95EA2" w:rsidP="00F0313E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22" w:lineRule="exact"/>
              <w:ind w:left="170" w:right="170"/>
            </w:pPr>
            <w:r w:rsidRPr="007F7AA9">
              <w:t>Р5 -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95EA2" w:rsidRPr="007F7AA9" w:rsidRDefault="00F95EA2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51" w:lineRule="exact"/>
              <w:ind w:left="-1"/>
              <w:jc w:val="center"/>
            </w:pPr>
            <w:r w:rsidRPr="007F7AA9">
              <w:rPr>
                <w:w w:val="96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bottom w:val="single" w:sz="4" w:space="0" w:color="auto"/>
            </w:tcBorders>
          </w:tcPr>
          <w:p w:rsidR="00F95EA2" w:rsidRPr="007F7AA9" w:rsidRDefault="00F95EA2" w:rsidP="0002551F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984105">
        <w:trPr>
          <w:trHeight w:val="1407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F95EA2" w:rsidRPr="0070207C" w:rsidRDefault="00F95EA2" w:rsidP="00F95EA2">
            <w:pPr>
              <w:pStyle w:val="TableParagraph"/>
              <w:spacing w:before="8"/>
              <w:ind w:left="35" w:hanging="35"/>
              <w:jc w:val="center"/>
            </w:pPr>
            <w:r w:rsidRPr="0070207C">
              <w:t>Р</w:t>
            </w:r>
            <w:proofErr w:type="gramStart"/>
            <w:r w:rsidRPr="0070207C">
              <w:t>6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70207C" w:rsidRDefault="00F95EA2" w:rsidP="004A4FEA">
            <w:pPr>
              <w:pStyle w:val="TableParagraph"/>
              <w:spacing w:before="1" w:line="235" w:lineRule="auto"/>
              <w:ind w:left="142" w:right="92" w:hanging="142"/>
            </w:pPr>
            <w:r w:rsidRPr="0070207C">
              <w:rPr>
                <w:w w:val="95"/>
              </w:rPr>
              <w:t xml:space="preserve">   </w:t>
            </w:r>
            <w:r w:rsidR="00075CD7" w:rsidRPr="0070207C">
              <w:t>Своевременность утверждения</w:t>
            </w:r>
            <w:r w:rsidR="00FB2D73" w:rsidRPr="0070207C">
              <w:rPr>
                <w:w w:val="95"/>
              </w:rPr>
              <w:t xml:space="preserve"> ГАБС</w:t>
            </w:r>
          </w:p>
          <w:p w:rsidR="00F95EA2" w:rsidRPr="0070207C" w:rsidRDefault="00F95EA2" w:rsidP="00F95EA2">
            <w:pPr>
              <w:pStyle w:val="TableParagraph"/>
              <w:spacing w:line="230" w:lineRule="auto"/>
              <w:ind w:left="142" w:right="53" w:hanging="142"/>
            </w:pPr>
            <w:r w:rsidRPr="0070207C">
              <w:t xml:space="preserve">   </w:t>
            </w:r>
            <w:r w:rsidR="00FB2D73" w:rsidRPr="0070207C">
              <w:t>нормативных затрат</w:t>
            </w:r>
            <w:r w:rsidR="00FB2D73" w:rsidRPr="0070207C">
              <w:rPr>
                <w:w w:val="95"/>
              </w:rPr>
              <w:t xml:space="preserve"> </w:t>
            </w:r>
            <w:r w:rsidR="00FB2D73" w:rsidRPr="0070207C">
              <w:t>на оказание муниципальных услуг (выполнение работ) и содержание имущества в отчётном</w:t>
            </w:r>
            <w:r w:rsidR="00FB2D73" w:rsidRPr="0070207C">
              <w:rPr>
                <w:spacing w:val="23"/>
              </w:rPr>
              <w:t xml:space="preserve"> </w:t>
            </w:r>
            <w:r w:rsidR="00FB2D73" w:rsidRPr="0070207C">
              <w:t>периоде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 w:rsidP="00FB2D73">
            <w:pPr>
              <w:pStyle w:val="TableParagraph"/>
              <w:spacing w:line="230" w:lineRule="auto"/>
              <w:ind w:left="170" w:right="170"/>
            </w:pPr>
            <w:r w:rsidRPr="00075CD7">
              <w:t>P6 – наличие</w:t>
            </w:r>
            <w:r w:rsidRPr="00075CD7">
              <w:rPr>
                <w:spacing w:val="-31"/>
              </w:rPr>
              <w:t xml:space="preserve"> </w:t>
            </w:r>
            <w:r w:rsidRPr="00075CD7">
              <w:t>/</w:t>
            </w:r>
            <w:r w:rsidRPr="00075CD7">
              <w:rPr>
                <w:spacing w:val="-35"/>
              </w:rPr>
              <w:t xml:space="preserve"> </w:t>
            </w:r>
            <w:r w:rsidRPr="00075CD7">
              <w:t>отсутствие</w:t>
            </w:r>
            <w:r w:rsidRPr="00075CD7">
              <w:rPr>
                <w:spacing w:val="-29"/>
              </w:rPr>
              <w:t xml:space="preserve"> </w:t>
            </w:r>
            <w:r w:rsidRPr="00075CD7">
              <w:t>фактов</w:t>
            </w:r>
            <w:r w:rsidRPr="00075CD7">
              <w:rPr>
                <w:spacing w:val="-32"/>
              </w:rPr>
              <w:t xml:space="preserve"> </w:t>
            </w:r>
            <w:r w:rsidRPr="00075CD7">
              <w:t>нарушения</w:t>
            </w:r>
            <w:r w:rsidRPr="00075CD7">
              <w:rPr>
                <w:spacing w:val="-28"/>
              </w:rPr>
              <w:t xml:space="preserve"> </w:t>
            </w:r>
            <w:r w:rsidRPr="00075CD7">
              <w:t>ГАБС</w:t>
            </w:r>
            <w:r w:rsidR="00FB2D73" w:rsidRPr="00075CD7">
              <w:t xml:space="preserve"> срока утверждения нормативных затрат</w:t>
            </w:r>
            <w:r w:rsidRPr="00075CD7">
              <w:rPr>
                <w:w w:val="95"/>
              </w:rPr>
              <w:t xml:space="preserve"> </w:t>
            </w:r>
            <w:r w:rsidRPr="00075CD7">
              <w:t>на оказание муниципальных услуг (выполнение работ) и содержание имущества в отчётном</w:t>
            </w:r>
            <w:r w:rsidRPr="00075CD7">
              <w:rPr>
                <w:spacing w:val="23"/>
              </w:rPr>
              <w:t xml:space="preserve"> </w:t>
            </w:r>
            <w:r w:rsidRPr="00075CD7">
              <w:t>периоде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>
            <w:pPr>
              <w:pStyle w:val="TableParagraph"/>
            </w:pPr>
          </w:p>
          <w:p w:rsidR="00F95EA2" w:rsidRPr="00075CD7" w:rsidRDefault="00F95EA2">
            <w:pPr>
              <w:pStyle w:val="TableParagraph"/>
            </w:pPr>
          </w:p>
          <w:p w:rsidR="00F95EA2" w:rsidRPr="00075CD7" w:rsidRDefault="00F95EA2">
            <w:pPr>
              <w:pStyle w:val="TableParagraph"/>
            </w:pPr>
          </w:p>
          <w:p w:rsidR="00F95EA2" w:rsidRPr="00075CD7" w:rsidRDefault="00F95EA2" w:rsidP="0002551F">
            <w:pPr>
              <w:pStyle w:val="TableParagraph"/>
              <w:spacing w:before="130"/>
              <w:ind w:left="153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>
            <w:pPr>
              <w:pStyle w:val="TableParagraph"/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9" w:rsidRPr="00075CD7" w:rsidRDefault="007F7AA9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:rsidR="00F95EA2" w:rsidRPr="00075CD7" w:rsidRDefault="007F7AA9" w:rsidP="00C94C1C">
            <w:pPr>
              <w:pStyle w:val="TableParagraph"/>
              <w:tabs>
                <w:tab w:val="left" w:pos="3005"/>
              </w:tabs>
              <w:spacing w:line="253" w:lineRule="exact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075CD7" w:rsidRDefault="00C94C1C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75CD7" w:rsidRDefault="00C94C1C" w:rsidP="007F7AA9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 w:rsidP="00FF5D34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 w:rsidR="00FF5D34">
              <w:rPr>
                <w:sz w:val="23"/>
              </w:rPr>
              <w:t>6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7F7AA9">
            <w:pPr>
              <w:pStyle w:val="TableParagraph"/>
              <w:rPr>
                <w:sz w:val="18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 w:rsidP="0002551F">
            <w:pPr>
              <w:pStyle w:val="TableParagraph"/>
              <w:spacing w:line="237" w:lineRule="exact"/>
              <w:ind w:left="164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5EA2" w:rsidRPr="0002551F" w:rsidRDefault="00F95EA2" w:rsidP="00FF5D34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Р</w:t>
            </w:r>
            <w:proofErr w:type="gramStart"/>
            <w:r w:rsidR="00FF5D34">
              <w:rPr>
                <w:sz w:val="23"/>
              </w:rPr>
              <w:t>6</w:t>
            </w:r>
            <w:proofErr w:type="gramEnd"/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</w:tcBorders>
          </w:tcPr>
          <w:p w:rsidR="00F95EA2" w:rsidRDefault="00F95EA2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5EA2" w:rsidRPr="0002551F" w:rsidRDefault="00F95EA2" w:rsidP="0002551F">
            <w:pPr>
              <w:pStyle w:val="TableParagraph"/>
              <w:spacing w:line="251" w:lineRule="exact"/>
              <w:ind w:left="162"/>
              <w:rPr>
                <w:sz w:val="23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</w:tr>
      <w:tr w:rsidR="00C10F53" w:rsidTr="00FF5D34">
        <w:trPr>
          <w:trHeight w:val="1263"/>
        </w:trPr>
        <w:tc>
          <w:tcPr>
            <w:tcW w:w="848" w:type="dxa"/>
            <w:vMerge w:val="restart"/>
          </w:tcPr>
          <w:p w:rsidR="007F7AA9" w:rsidRPr="0002551F" w:rsidRDefault="007F7AA9" w:rsidP="007F7AA9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</w:tcBorders>
          </w:tcPr>
          <w:p w:rsidR="007F7AA9" w:rsidRPr="0002551F" w:rsidRDefault="00075CD7" w:rsidP="00FF5D34">
            <w:pPr>
              <w:pStyle w:val="TableParagraph"/>
              <w:spacing w:line="235" w:lineRule="auto"/>
              <w:ind w:left="142" w:right="92"/>
              <w:rPr>
                <w:sz w:val="23"/>
              </w:rPr>
            </w:pPr>
            <w:r w:rsidRPr="007F7AA9">
              <w:t>Своевременность</w:t>
            </w:r>
            <w:r>
              <w:t xml:space="preserve"> утверждения</w:t>
            </w:r>
            <w:r>
              <w:rPr>
                <w:w w:val="95"/>
              </w:rPr>
              <w:t xml:space="preserve"> ГАБС</w:t>
            </w:r>
            <w:r w:rsidRPr="0002551F">
              <w:rPr>
                <w:sz w:val="23"/>
              </w:rPr>
              <w:t xml:space="preserve"> </w:t>
            </w:r>
            <w:r w:rsidR="007F7AA9" w:rsidRPr="0002551F">
              <w:rPr>
                <w:sz w:val="23"/>
              </w:rPr>
              <w:t xml:space="preserve">муниципальных </w:t>
            </w:r>
            <w:r w:rsidR="007F7AA9" w:rsidRPr="004A4FEA">
              <w:rPr>
                <w:sz w:val="23"/>
              </w:rPr>
              <w:t xml:space="preserve">     </w:t>
            </w:r>
            <w:r w:rsidR="007F7AA9" w:rsidRPr="0002551F">
              <w:rPr>
                <w:sz w:val="23"/>
              </w:rPr>
              <w:t>заданий на оказание муниципальных услуг</w:t>
            </w:r>
            <w:r w:rsidR="00FF5D34">
              <w:rPr>
                <w:sz w:val="23"/>
              </w:rPr>
              <w:t xml:space="preserve"> (выполнение работ)</w:t>
            </w:r>
            <w:r w:rsidR="007F7AA9" w:rsidRPr="0002551F">
              <w:rPr>
                <w:w w:val="95"/>
                <w:sz w:val="23"/>
              </w:rPr>
              <w:t xml:space="preserve"> </w:t>
            </w:r>
            <w:r w:rsidR="007F7AA9" w:rsidRPr="007F7AA9">
              <w:t>в отчётном периоде</w:t>
            </w:r>
          </w:p>
        </w:tc>
        <w:tc>
          <w:tcPr>
            <w:tcW w:w="4973" w:type="dxa"/>
            <w:gridSpan w:val="2"/>
          </w:tcPr>
          <w:p w:rsidR="007F7AA9" w:rsidRPr="007F7AA9" w:rsidRDefault="007F7AA9" w:rsidP="007F7AA9">
            <w:pPr>
              <w:pStyle w:val="TableParagraph"/>
              <w:spacing w:line="230" w:lineRule="auto"/>
              <w:ind w:left="170" w:right="170" w:hanging="1"/>
              <w:jc w:val="both"/>
              <w:rPr>
                <w:w w:val="95"/>
              </w:rPr>
            </w:pPr>
            <w:r w:rsidRPr="007F7AA9">
              <w:t>P7– наличие/отсутствие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</w:t>
            </w:r>
            <w:r w:rsidR="00075CD7">
              <w:t>срока утверждения муниципальных заданий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  <w:p w:rsidR="007F7AA9" w:rsidRPr="00C10F53" w:rsidRDefault="007F7AA9" w:rsidP="007F7AA9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7F7AA9" w:rsidRDefault="007F7AA9">
            <w:pPr>
              <w:pStyle w:val="TableParagraph"/>
            </w:pPr>
          </w:p>
          <w:p w:rsidR="007F7AA9" w:rsidRDefault="007F7AA9">
            <w:pPr>
              <w:pStyle w:val="TableParagraph"/>
            </w:pPr>
          </w:p>
          <w:p w:rsidR="007F7AA9" w:rsidRDefault="007F7AA9">
            <w:pPr>
              <w:pStyle w:val="TableParagraph"/>
            </w:pPr>
          </w:p>
          <w:p w:rsidR="007F7AA9" w:rsidRPr="0002551F" w:rsidRDefault="007F7AA9" w:rsidP="0002551F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710" w:type="dxa"/>
          </w:tcPr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 w:rsidP="0002551F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7F7AA9" w:rsidRPr="007F7AA9" w:rsidRDefault="007F7AA9" w:rsidP="00AE4D7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7F7AA9" w:rsidRDefault="007F7AA9" w:rsidP="00AE4D7D">
            <w:pPr>
              <w:pStyle w:val="TableParagraph"/>
              <w:spacing w:line="247" w:lineRule="exact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AE4D7D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</w:tcPr>
          <w:p w:rsidR="00C10F53" w:rsidRPr="0002551F" w:rsidRDefault="00C10F53" w:rsidP="00C10F53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7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</w:tcPr>
          <w:p w:rsidR="00C10F53" w:rsidRPr="0002551F" w:rsidRDefault="00C10F53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</w:tcPr>
          <w:p w:rsidR="00C10F53" w:rsidRPr="0002551F" w:rsidRDefault="00C10F53" w:rsidP="00C10F53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top w:val="nil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C10F53" w:rsidRPr="0002551F" w:rsidRDefault="00C10F53" w:rsidP="00C10F53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7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C10F53" w:rsidRPr="0002551F" w:rsidRDefault="00C10F5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10F53" w:rsidRPr="0002551F" w:rsidRDefault="00C10F53" w:rsidP="00C10F53">
            <w:pPr>
              <w:pStyle w:val="TableParagraph"/>
              <w:spacing w:line="222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</w:tr>
      <w:tr w:rsidR="00AE4D7D" w:rsidTr="003576FE">
        <w:trPr>
          <w:trHeight w:hRule="exact" w:val="25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jc w:val="center"/>
            </w:pPr>
            <w:r w:rsidRPr="007F7AA9">
              <w:lastRenderedPageBreak/>
              <w:t>Р</w:t>
            </w:r>
            <w:r>
              <w:t>8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FB6692" w:rsidRDefault="00AE4D7D" w:rsidP="00C10F53">
            <w:pPr>
              <w:pStyle w:val="TableParagraph"/>
              <w:spacing w:line="242" w:lineRule="auto"/>
              <w:ind w:left="177"/>
            </w:pPr>
            <w:r w:rsidRPr="00FB6692">
              <w:t xml:space="preserve">Своевременность приведения </w:t>
            </w:r>
            <w:r>
              <w:t>ГАБС</w:t>
            </w:r>
          </w:p>
          <w:p w:rsidR="00AE4D7D" w:rsidRPr="00FB6692" w:rsidRDefault="00AE4D7D" w:rsidP="00C10F53">
            <w:pPr>
              <w:pStyle w:val="TableParagraph"/>
              <w:spacing w:line="242" w:lineRule="auto"/>
              <w:ind w:left="177" w:right="302"/>
            </w:pPr>
            <w:proofErr w:type="gramStart"/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>в соответствие с решением о бюджете</w:t>
            </w:r>
            <w:r w:rsidR="00075CD7">
              <w:t xml:space="preserve"> муниципального образования</w:t>
            </w:r>
            <w:r w:rsidRPr="00FB6692">
              <w:rPr>
                <w:w w:val="95"/>
              </w:rP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>»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 xml:space="preserve"> 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proofErr w:type="gramEnd"/>
          </w:p>
          <w:p w:rsidR="00AE4D7D" w:rsidRPr="00C10F53" w:rsidRDefault="00AE4D7D" w:rsidP="00AE4D7D">
            <w:pPr>
              <w:ind w:left="170" w:right="170"/>
            </w:pPr>
            <w:proofErr w:type="gramStart"/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  <w:proofErr w:type="gram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Default="00AE4D7D" w:rsidP="00AE4D7D">
            <w:pPr>
              <w:pStyle w:val="TableParagraph"/>
              <w:spacing w:line="242" w:lineRule="auto"/>
              <w:ind w:left="177" w:right="302"/>
            </w:pPr>
            <w:r w:rsidRPr="007F7AA9">
              <w:t>P</w:t>
            </w:r>
            <w:r>
              <w:t>8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>
              <w:t xml:space="preserve"> срока приведения </w:t>
            </w:r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 xml:space="preserve">в соответствие с </w:t>
            </w:r>
            <w:r w:rsidR="00075CD7" w:rsidRPr="00FB6692">
              <w:t>решением о бюджете</w:t>
            </w:r>
            <w:r w:rsidR="00075CD7">
              <w:t xml:space="preserve"> муниципального образования</w:t>
            </w:r>
            <w:r w:rsidR="00075CD7" w:rsidRPr="00FB6692">
              <w:rPr>
                <w:w w:val="95"/>
              </w:rPr>
              <w:t xml:space="preserve"> </w:t>
            </w:r>
            <w:r w:rsidR="00075CD7" w:rsidRPr="00FB6692">
              <w:t>«</w:t>
            </w:r>
            <w:r w:rsidR="00075CD7">
              <w:t>Город Коряжма</w:t>
            </w:r>
            <w:r w:rsidR="00075CD7" w:rsidRPr="00FB6692">
              <w:t>»</w:t>
            </w:r>
            <w:r w:rsidRPr="00FB6692">
              <w:t xml:space="preserve">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 xml:space="preserve"> 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</w:p>
          <w:p w:rsidR="002C14A5" w:rsidRPr="00C10F53" w:rsidRDefault="002C14A5" w:rsidP="00AE4D7D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7F7AA9" w:rsidRDefault="00AE4D7D" w:rsidP="00AE4D7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AE4D7D" w:rsidRDefault="00AE4D7D" w:rsidP="00AE4D7D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AE4D7D">
            <w:pPr>
              <w:ind w:left="170" w:right="170"/>
              <w:rPr>
                <w:sz w:val="2"/>
                <w:szCs w:val="2"/>
              </w:rPr>
            </w:pPr>
          </w:p>
        </w:tc>
      </w:tr>
      <w:tr w:rsidR="00AE4D7D" w:rsidTr="00075CD7">
        <w:trPr>
          <w:trHeight w:hRule="exact" w:val="43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8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02551F" w:rsidRDefault="00AE4D7D">
            <w:pPr>
              <w:rPr>
                <w:sz w:val="2"/>
                <w:szCs w:val="2"/>
              </w:rPr>
            </w:pPr>
          </w:p>
        </w:tc>
      </w:tr>
      <w:tr w:rsidR="00AE4D7D" w:rsidTr="00075CD7">
        <w:trPr>
          <w:trHeight w:hRule="exact" w:val="41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8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>
            <w:pPr>
              <w:rPr>
                <w:sz w:val="2"/>
                <w:szCs w:val="2"/>
              </w:rPr>
            </w:pPr>
          </w:p>
        </w:tc>
      </w:tr>
      <w:tr w:rsidR="002C14A5" w:rsidTr="00027502">
        <w:trPr>
          <w:trHeight w:hRule="exact" w:val="56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 w:rsidP="00AE4D7D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 w:rsidP="007E55C2">
            <w:pPr>
              <w:ind w:left="170" w:right="170"/>
            </w:pPr>
            <w:r>
              <w:t xml:space="preserve">Размещение  ГАБС отчетов о ходе реализации муниципальных программ и ведомственных целевых программ на официальном </w:t>
            </w:r>
            <w:r w:rsidRPr="007E55C2">
              <w:t>сайте</w:t>
            </w:r>
            <w:r w:rsidRPr="007E55C2">
              <w:rPr>
                <w:spacing w:val="-34"/>
              </w:rPr>
              <w:t xml:space="preserve"> </w:t>
            </w:r>
            <w:r w:rsidRPr="007E55C2">
              <w:t xml:space="preserve">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«Город Коряжма» за отчётный год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C2" w:rsidRDefault="002C14A5" w:rsidP="002C14A5">
            <w:pPr>
              <w:pStyle w:val="TableParagraph"/>
              <w:ind w:left="170" w:right="170"/>
              <w:jc w:val="both"/>
            </w:pPr>
            <w:r>
              <w:t>P9 – удельный вес размещенных ГАБС отчетов о ходе реализации муниципальных программ и ведомственных целевых программ на официальном сайте</w:t>
            </w:r>
            <w:r w:rsidRPr="0002551F">
              <w:rPr>
                <w:spacing w:val="-34"/>
              </w:rPr>
              <w:t xml:space="preserve"> </w:t>
            </w:r>
            <w:r>
              <w:t xml:space="preserve">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«Город Коряжма» за отчётный год </w:t>
            </w:r>
          </w:p>
          <w:p w:rsidR="002C14A5" w:rsidRDefault="002C14A5" w:rsidP="002C14A5">
            <w:pPr>
              <w:pStyle w:val="TableParagraph"/>
              <w:ind w:left="170" w:right="170"/>
              <w:jc w:val="both"/>
            </w:pPr>
            <w:r>
              <w:t xml:space="preserve">P9 = </w:t>
            </w:r>
            <w:proofErr w:type="spellStart"/>
            <w:r>
              <w:t>Рмпр</w:t>
            </w:r>
            <w:proofErr w:type="spellEnd"/>
            <w:r>
              <w:t xml:space="preserve"> / </w:t>
            </w:r>
            <w:proofErr w:type="spellStart"/>
            <w:r>
              <w:t>Рмп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</w:t>
            </w:r>
            <w:r w:rsidR="00027502">
              <w:t>,</w:t>
            </w:r>
            <w:r>
              <w:t>%, где</w:t>
            </w:r>
          </w:p>
          <w:p w:rsidR="002C14A5" w:rsidRPr="007E55C2" w:rsidRDefault="002C14A5" w:rsidP="002C14A5">
            <w:pPr>
              <w:pStyle w:val="TableParagraph"/>
              <w:ind w:left="170" w:right="170"/>
              <w:jc w:val="both"/>
            </w:pPr>
            <w:proofErr w:type="spellStart"/>
            <w:r>
              <w:t>Рмпр</w:t>
            </w:r>
            <w:proofErr w:type="spellEnd"/>
            <w:r>
              <w:t xml:space="preserve"> </w:t>
            </w:r>
            <w:r w:rsidRPr="0002551F">
              <w:rPr>
                <w:w w:val="90"/>
              </w:rPr>
              <w:t xml:space="preserve">— </w:t>
            </w:r>
            <w:r>
              <w:t>количество размещенных ГАБС отчетов о ходе реализации муниципальных программ и ведомственных целевых программ на официальном сайте</w:t>
            </w:r>
            <w:r w:rsidRPr="0002551F">
              <w:rPr>
                <w:spacing w:val="-34"/>
              </w:rPr>
              <w:t xml:space="preserve"> </w:t>
            </w:r>
            <w:r>
              <w:t xml:space="preserve">администрации </w:t>
            </w:r>
            <w:r w:rsidR="00075CD7" w:rsidRPr="007E55C2">
              <w:t xml:space="preserve">городского округа Архангельской области </w:t>
            </w:r>
            <w:r w:rsidRPr="007E55C2">
              <w:t>«Город Коряжма» за отчётный год;</w:t>
            </w:r>
          </w:p>
          <w:p w:rsidR="002C14A5" w:rsidRDefault="002C14A5" w:rsidP="002C14A5">
            <w:pPr>
              <w:pStyle w:val="TableParagraph"/>
              <w:ind w:left="170" w:right="170"/>
              <w:jc w:val="both"/>
            </w:pPr>
            <w:proofErr w:type="spellStart"/>
            <w:r w:rsidRPr="007E55C2">
              <w:t>Рмп</w:t>
            </w:r>
            <w:proofErr w:type="spellEnd"/>
            <w:r w:rsidRPr="007E55C2">
              <w:t xml:space="preserve"> – общее количество муниципальных программ и ведомственных целевых программ, ответственным исполнителем по которым являются структурные подразделения 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</w:t>
            </w:r>
            <w:r w:rsidR="00075CD7" w:rsidRPr="007E55C2">
              <w:t xml:space="preserve">«Город Коряжма» </w:t>
            </w:r>
            <w:r w:rsidRPr="007E55C2">
              <w:t>в отношении которых исполняются функции Г</w:t>
            </w:r>
            <w:r w:rsidR="00005DFD" w:rsidRPr="007E55C2">
              <w:t>АБС</w:t>
            </w:r>
          </w:p>
          <w:p w:rsidR="002C14A5" w:rsidRPr="00C10F53" w:rsidRDefault="002C14A5" w:rsidP="002C14A5">
            <w:pPr>
              <w:pStyle w:val="TableParagraph"/>
              <w:spacing w:line="222" w:lineRule="exact"/>
              <w:ind w:left="170" w:right="170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7F7AA9" w:rsidRDefault="002C14A5" w:rsidP="002C14A5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2C14A5" w:rsidRDefault="002C14A5" w:rsidP="002C14A5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>значение показателя равного 100%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2C14A5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C14A5" w:rsidTr="003576FE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Default="002C14A5" w:rsidP="002C14A5">
            <w:pPr>
              <w:pStyle w:val="TableParagraph"/>
              <w:spacing w:line="207" w:lineRule="exact"/>
              <w:ind w:left="170" w:right="170"/>
            </w:pPr>
            <w:r>
              <w:t>P9 = 100%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02551F" w:rsidRDefault="002C14A5" w:rsidP="002C14A5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02551F" w:rsidRDefault="002C14A5" w:rsidP="002C14A5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02551F" w:rsidRDefault="002C14A5">
            <w:pPr>
              <w:rPr>
                <w:sz w:val="2"/>
                <w:szCs w:val="2"/>
              </w:rPr>
            </w:pPr>
          </w:p>
        </w:tc>
      </w:tr>
      <w:tr w:rsidR="002C14A5" w:rsidTr="003576FE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Default="002C14A5" w:rsidP="00FF5D34">
            <w:pPr>
              <w:pStyle w:val="TableParagraph"/>
              <w:spacing w:line="231" w:lineRule="exact"/>
              <w:ind w:left="170" w:right="170"/>
            </w:pPr>
            <w:r>
              <w:t>P</w:t>
            </w:r>
            <w:r w:rsidR="00FF5D34">
              <w:t>9</w:t>
            </w:r>
            <w:r>
              <w:t xml:space="preserve"> &lt; 100 %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02551F" w:rsidRDefault="002C14A5">
            <w:pPr>
              <w:rPr>
                <w:sz w:val="2"/>
                <w:szCs w:val="2"/>
              </w:rPr>
            </w:pPr>
          </w:p>
        </w:tc>
      </w:tr>
      <w:tr w:rsidR="00005DFD" w:rsidTr="00075CD7">
        <w:trPr>
          <w:trHeight w:hRule="exact" w:val="42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Pr="00C10F53" w:rsidRDefault="00005DFD" w:rsidP="00005DFD">
            <w:pPr>
              <w:jc w:val="center"/>
            </w:pPr>
            <w:r w:rsidRPr="007F7AA9">
              <w:lastRenderedPageBreak/>
              <w:t>Р</w:t>
            </w:r>
            <w:r>
              <w:t>10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Default="00005DFD" w:rsidP="00005DFD">
            <w:pPr>
              <w:pStyle w:val="TableParagraph"/>
              <w:spacing w:line="232" w:lineRule="auto"/>
              <w:ind w:left="170" w:right="170" w:firstLine="3"/>
            </w:pPr>
            <w:r>
              <w:t xml:space="preserve">Уровень расходов, осуществляемых в рамках муниципальных программ и ведомственных целевых программ по ГАБС в отчетном периоде </w:t>
            </w:r>
          </w:p>
          <w:p w:rsidR="00005DFD" w:rsidRPr="00C10F53" w:rsidRDefault="00005DF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7" w:rsidRDefault="00075CD7" w:rsidP="00075CD7">
            <w:pPr>
              <w:pStyle w:val="TableParagraph"/>
              <w:spacing w:line="244" w:lineRule="auto"/>
              <w:ind w:left="170" w:right="170" w:firstLine="1"/>
            </w:pPr>
            <w:r>
              <w:t>P10</w:t>
            </w:r>
            <w:r w:rsidRPr="0002551F">
              <w:rPr>
                <w:spacing w:val="-22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14"/>
                <w:w w:val="90"/>
              </w:rPr>
              <w:t xml:space="preserve"> </w:t>
            </w:r>
            <w:r>
              <w:t>уровень</w:t>
            </w:r>
            <w:r w:rsidRPr="0002551F">
              <w:rPr>
                <w:spacing w:val="-10"/>
              </w:rPr>
              <w:t xml:space="preserve"> </w:t>
            </w:r>
            <w:r>
              <w:t>расходов,</w:t>
            </w:r>
            <w:r w:rsidRPr="0002551F">
              <w:rPr>
                <w:spacing w:val="-17"/>
              </w:rPr>
              <w:t xml:space="preserve"> </w:t>
            </w:r>
            <w:r>
              <w:t>осуществляемых</w:t>
            </w:r>
            <w:r w:rsidRPr="0002551F">
              <w:rPr>
                <w:spacing w:val="-21"/>
              </w:rPr>
              <w:t xml:space="preserve"> </w:t>
            </w:r>
            <w:r>
              <w:t>в</w:t>
            </w:r>
            <w:r w:rsidRPr="0002551F">
              <w:rPr>
                <w:spacing w:val="-27"/>
              </w:rPr>
              <w:t xml:space="preserve"> </w:t>
            </w:r>
            <w:r>
              <w:t>рамках</w:t>
            </w:r>
            <w:r w:rsidRPr="0002551F">
              <w:rPr>
                <w:spacing w:val="-21"/>
              </w:rPr>
              <w:t xml:space="preserve"> </w:t>
            </w:r>
            <w:r>
              <w:t>муниципальных программ и ведомственных целевых программ по  ГАБС</w:t>
            </w:r>
          </w:p>
          <w:p w:rsidR="00075CD7" w:rsidRDefault="00075CD7" w:rsidP="00075CD7">
            <w:pPr>
              <w:pStyle w:val="TableParagraph"/>
              <w:spacing w:line="241" w:lineRule="exact"/>
              <w:ind w:left="170" w:right="170"/>
            </w:pPr>
            <w:r>
              <w:t>в отчётном</w:t>
            </w:r>
            <w:r w:rsidRPr="0002551F">
              <w:rPr>
                <w:spacing w:val="-22"/>
              </w:rPr>
              <w:t xml:space="preserve"> </w:t>
            </w:r>
            <w:r>
              <w:t>году</w:t>
            </w:r>
          </w:p>
          <w:p w:rsidR="00005DFD" w:rsidRDefault="00005DFD" w:rsidP="00005DFD">
            <w:pPr>
              <w:pStyle w:val="TableParagraph"/>
              <w:ind w:left="170" w:right="170"/>
            </w:pPr>
            <w:r>
              <w:t xml:space="preserve">P10 </w:t>
            </w:r>
            <w:r w:rsidRPr="0002551F">
              <w:rPr>
                <w:color w:val="0C0C0C"/>
              </w:rPr>
              <w:t xml:space="preserve">= </w:t>
            </w:r>
            <w:proofErr w:type="spellStart"/>
            <w:r>
              <w:rPr>
                <w:color w:val="0C0C0C"/>
              </w:rPr>
              <w:t>Ркасс</w:t>
            </w:r>
            <w:r w:rsidRPr="00005DFD">
              <w:rPr>
                <w:vertAlign w:val="subscript"/>
              </w:rPr>
              <w:t>мп</w:t>
            </w:r>
            <w:proofErr w:type="spellEnd"/>
            <w:r w:rsidRPr="00005DFD">
              <w:rPr>
                <w:vertAlign w:val="subscript"/>
              </w:rPr>
              <w:t xml:space="preserve"> </w:t>
            </w:r>
            <w:r>
              <w:t xml:space="preserve">/ </w:t>
            </w:r>
            <w:proofErr w:type="spellStart"/>
            <w:r>
              <w:t>Ркасс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100%, где</w:t>
            </w:r>
          </w:p>
          <w:p w:rsidR="00005DFD" w:rsidRDefault="00005DFD" w:rsidP="00005DFD">
            <w:pPr>
              <w:pStyle w:val="TableParagraph"/>
              <w:ind w:left="170" w:right="170"/>
            </w:pPr>
            <w:proofErr w:type="spellStart"/>
            <w:r>
              <w:rPr>
                <w:color w:val="0C0C0C"/>
              </w:rPr>
              <w:t>Ркасс</w:t>
            </w:r>
            <w:r w:rsidRPr="00005DFD">
              <w:rPr>
                <w:vertAlign w:val="subscript"/>
              </w:rPr>
              <w:t>мп</w:t>
            </w:r>
            <w:proofErr w:type="spellEnd"/>
            <w:r w:rsidRPr="0002551F">
              <w:rPr>
                <w:spacing w:val="-9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5"/>
                <w:w w:val="90"/>
              </w:rPr>
              <w:t xml:space="preserve"> </w:t>
            </w:r>
            <w:r>
              <w:t>объем</w:t>
            </w:r>
            <w:r w:rsidRPr="0002551F">
              <w:rPr>
                <w:spacing w:val="-10"/>
              </w:rPr>
              <w:t xml:space="preserve"> </w:t>
            </w:r>
            <w:r>
              <w:t>кассовых</w:t>
            </w:r>
            <w:r w:rsidRPr="0002551F">
              <w:rPr>
                <w:spacing w:val="-4"/>
              </w:rPr>
              <w:t xml:space="preserve"> </w:t>
            </w:r>
            <w:r>
              <w:t>расходов</w:t>
            </w:r>
            <w:r w:rsidRPr="0002551F">
              <w:rPr>
                <w:spacing w:val="-12"/>
              </w:rPr>
              <w:t xml:space="preserve"> </w:t>
            </w:r>
            <w:r>
              <w:t>по</w:t>
            </w:r>
            <w:r w:rsidRPr="0002551F">
              <w:rPr>
                <w:spacing w:val="-9"/>
              </w:rPr>
              <w:t xml:space="preserve"> </w:t>
            </w:r>
            <w:r w:rsidR="00C94C1C">
              <w:t>ГАБС</w:t>
            </w:r>
            <w:r>
              <w:t xml:space="preserve"> за отчетный финансовый год, осуществляемый в рамках муниципальных</w:t>
            </w:r>
            <w:r w:rsidRPr="0002551F">
              <w:rPr>
                <w:spacing w:val="38"/>
              </w:rPr>
              <w:t xml:space="preserve"> </w:t>
            </w:r>
            <w:r>
              <w:t>программ;</w:t>
            </w:r>
          </w:p>
          <w:p w:rsidR="00005DFD" w:rsidRDefault="00005DFD" w:rsidP="00005DFD">
            <w:pPr>
              <w:pStyle w:val="TableParagraph"/>
              <w:spacing w:line="231" w:lineRule="exact"/>
              <w:ind w:left="170" w:right="170"/>
            </w:pPr>
            <w:proofErr w:type="spellStart"/>
            <w:r>
              <w:t>Ркасс</w:t>
            </w:r>
            <w:proofErr w:type="spellEnd"/>
            <w:r w:rsidRPr="0002551F">
              <w:rPr>
                <w:w w:val="90"/>
              </w:rPr>
              <w:t xml:space="preserve"> — </w:t>
            </w:r>
            <w:r>
              <w:t xml:space="preserve">объем кассовых расходов по ГАБС  за отчетный год (за исключением расходов на обеспечение деятельности городской Думы </w:t>
            </w:r>
            <w:r w:rsidR="00075CD7" w:rsidRPr="007E55C2">
              <w:t xml:space="preserve">городского округа Архангельской области </w:t>
            </w:r>
            <w:r w:rsidRPr="007E55C2">
              <w:t xml:space="preserve">«Город Коряжма», контрольно-счетной палаты </w:t>
            </w:r>
            <w:r w:rsidR="00075CD7" w:rsidRPr="007E55C2">
              <w:t xml:space="preserve">городского округа Архангельской области «Город Коряжма» </w:t>
            </w:r>
            <w:r w:rsidRPr="007E55C2">
              <w:t>и резервных средств, подлежащих перераспределению в</w:t>
            </w:r>
            <w:r>
              <w:t xml:space="preserve"> установленном порядке)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D" w:rsidRPr="00C10F53" w:rsidRDefault="00005DF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D" w:rsidRPr="0002551F" w:rsidRDefault="00005DF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Pr="007F7AA9" w:rsidRDefault="00005DFD" w:rsidP="00005DF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использование </w:t>
            </w:r>
            <w:r w:rsidRPr="007F7AA9">
              <w:rPr>
                <w:rFonts w:eastAsia="Calibri"/>
                <w:lang w:eastAsia="ru-RU"/>
              </w:rPr>
              <w:t>ГАБС</w:t>
            </w:r>
            <w:r>
              <w:rPr>
                <w:rFonts w:eastAsia="Calibri"/>
                <w:lang w:eastAsia="ru-RU"/>
              </w:rPr>
              <w:t xml:space="preserve"> программно-целевого метода планирования расходов местного бюджета</w:t>
            </w:r>
            <w:r w:rsidRPr="007F7AA9">
              <w:rPr>
                <w:rFonts w:eastAsia="Calibri"/>
                <w:lang w:eastAsia="ru-RU"/>
              </w:rPr>
              <w:t xml:space="preserve"> ГАБС.</w:t>
            </w:r>
          </w:p>
          <w:p w:rsidR="00005DFD" w:rsidRDefault="00005DFD" w:rsidP="00005DFD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значение показателя </w:t>
            </w:r>
            <w:r w:rsidR="00CF4FE1">
              <w:rPr>
                <w:rFonts w:eastAsia="Calibri"/>
                <w:lang w:eastAsia="ru-RU"/>
              </w:rPr>
              <w:t>от 95</w:t>
            </w:r>
            <w:r w:rsidR="00F9304F">
              <w:rPr>
                <w:rFonts w:eastAsia="Calibri"/>
                <w:lang w:eastAsia="ru-RU"/>
              </w:rPr>
              <w:t>%</w:t>
            </w:r>
            <w:r w:rsidR="00CF4FE1">
              <w:rPr>
                <w:rFonts w:eastAsia="Calibri"/>
                <w:lang w:eastAsia="ru-RU"/>
              </w:rPr>
              <w:t xml:space="preserve"> до </w:t>
            </w:r>
            <w:r>
              <w:rPr>
                <w:rFonts w:eastAsia="Calibri"/>
                <w:lang w:eastAsia="ru-RU"/>
              </w:rPr>
              <w:t>100%</w:t>
            </w:r>
            <w:r w:rsidR="00CF4FE1">
              <w:rPr>
                <w:rFonts w:eastAsia="Calibri"/>
                <w:lang w:eastAsia="ru-RU"/>
              </w:rPr>
              <w:t xml:space="preserve"> включительно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005DFD">
            <w:pPr>
              <w:ind w:left="170" w:right="170"/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4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1D5838" w:rsidP="00CF4FE1">
            <w:pPr>
              <w:pStyle w:val="TableParagraph"/>
              <w:ind w:left="170" w:right="170"/>
            </w:pPr>
            <w:r w:rsidRPr="007E55C2">
              <w:t>9</w:t>
            </w:r>
            <w:r w:rsidR="00CF4FE1" w:rsidRPr="007E55C2">
              <w:t>5</w:t>
            </w:r>
            <w:r w:rsidR="00524F4B" w:rsidRPr="007E55C2">
              <w:t xml:space="preserve">% </w:t>
            </w:r>
            <w:r w:rsidRPr="007E55C2">
              <w:rPr>
                <w:lang w:val="en-US"/>
              </w:rPr>
              <w:t>&lt;</w:t>
            </w:r>
            <w:r w:rsidR="00CF4FE1" w:rsidRPr="007E55C2">
              <w:t>=</w:t>
            </w:r>
            <w:r w:rsidR="00524F4B" w:rsidRPr="007E55C2">
              <w:rPr>
                <w:lang w:val="en-US"/>
              </w:rPr>
              <w:t xml:space="preserve"> </w:t>
            </w:r>
            <w:r w:rsidR="00524F4B" w:rsidRPr="007E55C2">
              <w:t xml:space="preserve">P10 </w:t>
            </w:r>
            <w:r w:rsidRPr="007E55C2">
              <w:rPr>
                <w:lang w:val="en-US"/>
              </w:rPr>
              <w:t>&lt;</w:t>
            </w:r>
            <w:r w:rsidR="00524F4B" w:rsidRPr="007E55C2">
              <w:t>=</w:t>
            </w:r>
            <w:r w:rsidRPr="007E55C2">
              <w:t>100</w:t>
            </w:r>
            <w:r w:rsidR="00524F4B" w:rsidRPr="007E55C2">
              <w:t xml:space="preserve">%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6" w:lineRule="exact"/>
              <w:ind w:left="170" w:right="170"/>
              <w:jc w:val="center"/>
            </w:pPr>
            <w:r w:rsidRPr="0002551F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524F4B" w:rsidP="00CF4FE1">
            <w:pPr>
              <w:pStyle w:val="TableParagraph"/>
              <w:ind w:left="170" w:right="170"/>
            </w:pPr>
            <w:r w:rsidRPr="007E55C2">
              <w:t>9</w:t>
            </w:r>
            <w:r w:rsidR="00CF4FE1" w:rsidRPr="007E55C2">
              <w:t>0</w:t>
            </w:r>
            <w:r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>9</w:t>
            </w:r>
            <w:r w:rsidR="00CF4FE1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6" w:lineRule="exact"/>
              <w:ind w:left="170" w:right="170"/>
              <w:jc w:val="center"/>
            </w:pPr>
            <w:r>
              <w:t>4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CF4FE1" w:rsidP="00CF4FE1">
            <w:pPr>
              <w:pStyle w:val="TableParagraph"/>
              <w:ind w:left="170" w:right="170"/>
            </w:pPr>
            <w:r w:rsidRPr="007E55C2">
              <w:t>85</w:t>
            </w:r>
            <w:r w:rsidR="00524F4B"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="00524F4B"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Pr="007E55C2">
              <w:t>90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6"/>
              </w:rP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612E6C" w:rsidP="00CF4FE1">
            <w:pPr>
              <w:pStyle w:val="TableParagraph"/>
              <w:ind w:left="170" w:right="170"/>
            </w:pPr>
            <w:r w:rsidRPr="007E55C2">
              <w:t>8</w:t>
            </w:r>
            <w:r w:rsidR="00CF4FE1" w:rsidRPr="007E55C2">
              <w:t>0</w:t>
            </w:r>
            <w:r w:rsidR="00524F4B" w:rsidRPr="007E55C2">
              <w:t>%</w:t>
            </w:r>
            <w:r w:rsidRPr="007E55C2">
              <w:rPr>
                <w:lang w:val="en-US"/>
              </w:rPr>
              <w:t>&lt;</w:t>
            </w:r>
            <w:r w:rsidRPr="007E55C2">
              <w:t>=</w:t>
            </w:r>
            <w:r w:rsidR="00524F4B" w:rsidRPr="007E55C2">
              <w:t xml:space="preserve">P10 </w:t>
            </w:r>
            <w:r w:rsidRPr="007E55C2">
              <w:rPr>
                <w:lang w:val="en-US"/>
              </w:rPr>
              <w:t>&lt;</w:t>
            </w:r>
            <w:r w:rsidR="00CF4FE1" w:rsidRPr="007E55C2">
              <w:t>85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8"/>
              </w:rPr>
              <w:t>2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CF4FE1" w:rsidP="00CF4FE1">
            <w:pPr>
              <w:pStyle w:val="TableParagraph"/>
              <w:ind w:left="170" w:right="170"/>
            </w:pPr>
            <w:r w:rsidRPr="007E55C2">
              <w:t>75</w:t>
            </w:r>
            <w:r w:rsidR="00524F4B"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="00524F4B"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="00524F4B" w:rsidRPr="007E55C2">
              <w:t>8</w:t>
            </w:r>
            <w:r w:rsidRPr="007E55C2">
              <w:t>0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8"/>
              </w:rPr>
              <w:t>1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DD7B23" w:rsidP="00CF4FE1">
            <w:pPr>
              <w:pStyle w:val="TableParagraph"/>
              <w:ind w:left="170" w:right="170"/>
            </w:pPr>
            <w:r w:rsidRPr="007E55C2">
              <w:t>P10</w:t>
            </w:r>
            <w:r w:rsidRPr="007E55C2">
              <w:rPr>
                <w:lang w:val="en-US"/>
              </w:rPr>
              <w:t xml:space="preserve">&lt; </w:t>
            </w:r>
            <w:r w:rsidR="00CF4FE1" w:rsidRPr="007E55C2">
              <w:t>75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156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 w:rsidP="003576FE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26" w:lineRule="exact"/>
              <w:ind w:left="170" w:right="170"/>
            </w:pPr>
            <w:r>
              <w:t xml:space="preserve">Наличие </w:t>
            </w:r>
            <w:proofErr w:type="gramStart"/>
            <w:r>
              <w:t>просроченной</w:t>
            </w:r>
            <w:proofErr w:type="gramEnd"/>
          </w:p>
          <w:p w:rsidR="003576FE" w:rsidRPr="00C10F53" w:rsidRDefault="003576FE" w:rsidP="003576FE">
            <w:pPr>
              <w:ind w:left="170" w:right="170"/>
            </w:pPr>
            <w:r>
              <w:t>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26" w:lineRule="exact"/>
              <w:ind w:left="170" w:right="170"/>
            </w:pPr>
            <w:r w:rsidRPr="0002551F">
              <w:rPr>
                <w:w w:val="105"/>
              </w:rPr>
              <w:t>P</w:t>
            </w:r>
            <w:r>
              <w:rPr>
                <w:w w:val="105"/>
              </w:rPr>
              <w:t>11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r w:rsidRPr="0002551F">
              <w:rPr>
                <w:w w:val="105"/>
              </w:rPr>
              <w:t>аличие/отсутствие просроченной кредиторской</w:t>
            </w:r>
            <w:r>
              <w:rPr>
                <w:w w:val="105"/>
              </w:rPr>
              <w:t xml:space="preserve"> </w:t>
            </w:r>
            <w:r>
              <w:t>задолженности</w:t>
            </w:r>
            <w:r w:rsidR="00075CD7">
              <w:t xml:space="preserve"> </w:t>
            </w:r>
            <w:r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7F7AA9" w:rsidRDefault="003576FE" w:rsidP="003576FE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Негативным считается  факт накопления просроченной кредиторской задолженности ГАБС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3576FE" w:rsidRDefault="003576FE" w:rsidP="003576FE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>отсутствие просроченной кредиторской задолженности.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3576FE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5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40" w:lineRule="exact"/>
              <w:ind w:left="170" w:right="170"/>
            </w:pPr>
            <w:r>
              <w:t>P11 - Отсутствие просроченной кредиторской задолженности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02551F" w:rsidRDefault="003576FE">
            <w:pPr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57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40" w:lineRule="exact"/>
              <w:ind w:left="170" w:right="170"/>
            </w:pPr>
            <w:r>
              <w:t xml:space="preserve">P11 </w:t>
            </w:r>
            <w:r w:rsidRPr="0002551F">
              <w:rPr>
                <w:w w:val="90"/>
              </w:rPr>
              <w:t xml:space="preserve">— </w:t>
            </w:r>
            <w:r>
              <w:t xml:space="preserve">Наличие </w:t>
            </w:r>
            <w:r w:rsidR="00775F7F">
              <w:t xml:space="preserve">просроченной </w:t>
            </w:r>
            <w:r>
              <w:t>кредиторской задолженности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02551F" w:rsidRDefault="003576FE">
            <w:pPr>
              <w:rPr>
                <w:sz w:val="2"/>
                <w:szCs w:val="2"/>
              </w:rPr>
            </w:pPr>
          </w:p>
        </w:tc>
      </w:tr>
      <w:tr w:rsidR="005218AD" w:rsidTr="00984105">
        <w:trPr>
          <w:trHeight w:hRule="exact" w:val="312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 w:rsidP="005218AD">
            <w:pPr>
              <w:jc w:val="center"/>
            </w:pPr>
            <w:r w:rsidRPr="007F7AA9">
              <w:lastRenderedPageBreak/>
              <w:t>Р</w:t>
            </w:r>
            <w:r>
              <w:t>12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 w:rsidP="005218AD">
            <w:pPr>
              <w:ind w:left="170" w:right="170"/>
            </w:pPr>
            <w:r w:rsidRPr="00796C3C">
              <w:t>Доля муниципальных учреждений</w:t>
            </w:r>
            <w:r>
              <w:t>, выполнивших муниципальное задание на 95-100% в общем объеме учреждений, которым установлены муниципальные задания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5218AD" w:rsidRDefault="00075CD7" w:rsidP="005218AD">
            <w:pPr>
              <w:pStyle w:val="TableParagraph"/>
              <w:spacing w:line="218" w:lineRule="exact"/>
              <w:ind w:left="170" w:right="170"/>
            </w:pPr>
            <w:r w:rsidRPr="005218AD">
              <w:t>P12</w:t>
            </w:r>
            <w:r w:rsidR="005218AD" w:rsidRPr="005218AD">
              <w:rPr>
                <w:w w:val="95"/>
              </w:rPr>
              <w:t xml:space="preserve"> </w:t>
            </w:r>
            <w:r w:rsidR="005218AD" w:rsidRPr="0002551F">
              <w:rPr>
                <w:w w:val="90"/>
              </w:rPr>
              <w:t>—</w:t>
            </w:r>
            <w:r w:rsidR="005218AD" w:rsidRPr="005218AD">
              <w:rPr>
                <w:w w:val="95"/>
              </w:rPr>
              <w:t xml:space="preserve"> д</w:t>
            </w:r>
            <w:r w:rsidR="005218AD" w:rsidRPr="005218AD">
              <w:t>оля муниципальных учреждений, выполнивших муниципальное задание на 95-100% в общем объеме учреждений, которым установлены муниципальные задания</w:t>
            </w:r>
            <w:r>
              <w:t>.</w:t>
            </w:r>
            <w:r w:rsidR="005218AD" w:rsidRPr="005218AD">
              <w:t xml:space="preserve"> </w:t>
            </w:r>
          </w:p>
          <w:p w:rsidR="005218AD" w:rsidRDefault="005218AD" w:rsidP="005218AD">
            <w:pPr>
              <w:pStyle w:val="TableParagraph"/>
              <w:spacing w:line="218" w:lineRule="exact"/>
              <w:ind w:left="170" w:right="170"/>
            </w:pPr>
            <w:r w:rsidRPr="005218AD">
              <w:t>P12 = Рмз</w:t>
            </w:r>
            <w:r w:rsidRPr="005218AD">
              <w:rPr>
                <w:vertAlign w:val="subscript"/>
              </w:rPr>
              <w:t>95-</w:t>
            </w:r>
            <w:r>
              <w:rPr>
                <w:vertAlign w:val="subscript"/>
              </w:rPr>
              <w:t>100</w:t>
            </w:r>
            <w:r w:rsidRPr="005218AD">
              <w:rPr>
                <w:vertAlign w:val="subscript"/>
              </w:rPr>
              <w:t>%</w:t>
            </w:r>
            <w:r w:rsidRPr="005218AD">
              <w:t xml:space="preserve"> / </w:t>
            </w:r>
            <w:proofErr w:type="spellStart"/>
            <w:r w:rsidRPr="005218AD">
              <w:t>Рмз</w:t>
            </w:r>
            <w:proofErr w:type="spellEnd"/>
            <w:r w:rsidRPr="005218AD">
              <w:t xml:space="preserve"> </w:t>
            </w:r>
            <w:proofErr w:type="spellStart"/>
            <w:r w:rsidRPr="005218AD">
              <w:t>х</w:t>
            </w:r>
            <w:proofErr w:type="spellEnd"/>
            <w:r w:rsidRPr="005218AD">
              <w:t xml:space="preserve"> 100</w:t>
            </w:r>
            <w:r w:rsidR="00FE3370">
              <w:t>,</w:t>
            </w:r>
            <w:r w:rsidRPr="005218AD">
              <w:t>%, где</w:t>
            </w:r>
          </w:p>
          <w:p w:rsidR="005218AD" w:rsidRPr="005218AD" w:rsidRDefault="005218AD" w:rsidP="005218AD">
            <w:pPr>
              <w:pStyle w:val="TableParagraph"/>
              <w:spacing w:line="218" w:lineRule="exact"/>
              <w:ind w:left="170" w:right="170"/>
            </w:pPr>
            <w:r w:rsidRPr="005218AD">
              <w:t>Рмз</w:t>
            </w:r>
            <w:r w:rsidRPr="005218AD">
              <w:rPr>
                <w:vertAlign w:val="subscript"/>
              </w:rPr>
              <w:t>95-</w:t>
            </w:r>
            <w:r>
              <w:rPr>
                <w:vertAlign w:val="subscript"/>
              </w:rPr>
              <w:t>100</w:t>
            </w:r>
            <w:r w:rsidRPr="005218AD">
              <w:rPr>
                <w:vertAlign w:val="subscript"/>
              </w:rPr>
              <w:t>%</w:t>
            </w:r>
            <w:r>
              <w:rPr>
                <w:vertAlign w:val="subscript"/>
              </w:rPr>
              <w:t xml:space="preserve">  </w:t>
            </w:r>
            <w:r w:rsidRPr="0002551F">
              <w:rPr>
                <w:w w:val="90"/>
              </w:rPr>
              <w:t>—</w:t>
            </w:r>
            <w:r>
              <w:t xml:space="preserve"> количество м</w:t>
            </w:r>
            <w:r w:rsidRPr="005218AD">
              <w:t>униципальных учреждений, выполнивших муниципальное задание на 95-100%</w:t>
            </w:r>
            <w:r>
              <w:t xml:space="preserve"> в отчетном периоде;</w:t>
            </w:r>
          </w:p>
          <w:p w:rsidR="005218AD" w:rsidRDefault="005218AD" w:rsidP="005218AD">
            <w:pPr>
              <w:pStyle w:val="TableParagraph"/>
              <w:spacing w:line="235" w:lineRule="auto"/>
              <w:ind w:left="170" w:right="170" w:firstLine="2"/>
              <w:rPr>
                <w:w w:val="95"/>
              </w:rPr>
            </w:pPr>
            <w:proofErr w:type="spellStart"/>
            <w:r w:rsidRPr="005218AD">
              <w:t>Рмз</w:t>
            </w:r>
            <w:proofErr w:type="spellEnd"/>
            <w:r w:rsidRPr="0002551F">
              <w:rPr>
                <w:w w:val="90"/>
              </w:rPr>
              <w:t>—</w:t>
            </w:r>
            <w:r>
              <w:t xml:space="preserve"> </w:t>
            </w:r>
            <w:proofErr w:type="gramStart"/>
            <w:r>
              <w:t>ко</w:t>
            </w:r>
            <w:proofErr w:type="gramEnd"/>
            <w:r>
              <w:t>личество м</w:t>
            </w:r>
            <w:r w:rsidRPr="005218AD">
              <w:t>униципальных учреждений,</w:t>
            </w:r>
            <w:r>
              <w:t xml:space="preserve"> которым установлены муниципальные задания</w:t>
            </w:r>
          </w:p>
          <w:p w:rsidR="005218AD" w:rsidRDefault="005218AD" w:rsidP="005218AD">
            <w:pPr>
              <w:pStyle w:val="TableParagraph"/>
              <w:spacing w:line="240" w:lineRule="exact"/>
              <w:ind w:left="170" w:right="170"/>
            </w:pPr>
            <w:r w:rsidRPr="005218AD">
              <w:rPr>
                <w:w w:val="95"/>
              </w:rPr>
              <w:t xml:space="preserve">Предоставляется дополнительно список муниципальных учреждений, </w:t>
            </w:r>
            <w:r w:rsidRPr="005218AD">
              <w:t>выполнивших муниципальное задание на 95-100%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C10F53" w:rsidRDefault="005218A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Default="005218AD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8F0" w:rsidRPr="002558F0" w:rsidRDefault="002558F0" w:rsidP="002558F0">
            <w:pPr>
              <w:pStyle w:val="TableParagraph"/>
              <w:spacing w:line="230" w:lineRule="auto"/>
              <w:ind w:left="160" w:right="172" w:firstLine="6"/>
            </w:pPr>
            <w:r w:rsidRPr="002558F0">
              <w:rPr>
                <w:w w:val="95"/>
              </w:rPr>
              <w:t>Показатель характеризует уровень выполнения</w:t>
            </w:r>
            <w:r w:rsidRPr="002558F0">
              <w:rPr>
                <w:spacing w:val="-28"/>
                <w:w w:val="95"/>
              </w:rPr>
              <w:t xml:space="preserve"> </w:t>
            </w:r>
            <w:r w:rsidRPr="002558F0">
              <w:rPr>
                <w:w w:val="95"/>
              </w:rPr>
              <w:t xml:space="preserve">муниципальных заданий на оказание муниципальных </w:t>
            </w:r>
            <w:r w:rsidRPr="002558F0">
              <w:t>услуг (выполнение</w:t>
            </w:r>
            <w:r w:rsidRPr="002558F0">
              <w:rPr>
                <w:spacing w:val="4"/>
              </w:rPr>
              <w:t xml:space="preserve"> </w:t>
            </w:r>
            <w:r w:rsidRPr="002558F0">
              <w:t>работ).</w:t>
            </w:r>
          </w:p>
          <w:p w:rsidR="005218AD" w:rsidRDefault="002558F0" w:rsidP="002558F0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>Ориентиром для ГАБС является значение показателя равного 100%.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2558F0">
            <w:pPr>
              <w:ind w:left="170" w:right="170"/>
              <w:rPr>
                <w:sz w:val="2"/>
                <w:szCs w:val="2"/>
              </w:rPr>
            </w:pPr>
          </w:p>
        </w:tc>
      </w:tr>
      <w:tr w:rsidR="005218AD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8" w:lineRule="exact"/>
              <w:ind w:left="170" w:right="170"/>
            </w:pPr>
            <w:r w:rsidRPr="002558F0">
              <w:t>P12 = 100 %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02551F" w:rsidRDefault="005218AD">
            <w:pPr>
              <w:rPr>
                <w:sz w:val="2"/>
                <w:szCs w:val="2"/>
              </w:rPr>
            </w:pPr>
          </w:p>
        </w:tc>
      </w:tr>
      <w:tr w:rsidR="005218AD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8" w:lineRule="exact"/>
              <w:ind w:left="170" w:right="170"/>
            </w:pPr>
            <w:r w:rsidRPr="002558F0">
              <w:t>P12 &lt; 100 %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2558F0" w:rsidRDefault="005218A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02551F" w:rsidRDefault="005218AD">
            <w:pPr>
              <w:rPr>
                <w:sz w:val="2"/>
                <w:szCs w:val="2"/>
              </w:rPr>
            </w:pPr>
          </w:p>
        </w:tc>
      </w:tr>
      <w:tr w:rsidR="009804AA" w:rsidTr="007B2BF2">
        <w:trPr>
          <w:trHeight w:hRule="exact" w:val="58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804AA" w:rsidRPr="00C10F53" w:rsidRDefault="009804AA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804AA" w:rsidRPr="007B2BF2" w:rsidRDefault="007B2BF2" w:rsidP="007B2BF2">
            <w:pPr>
              <w:spacing w:before="120" w:after="120"/>
              <w:ind w:left="170" w:right="170"/>
              <w:rPr>
                <w:b/>
                <w:sz w:val="2"/>
                <w:szCs w:val="2"/>
              </w:rPr>
            </w:pPr>
            <w:r>
              <w:rPr>
                <w:b/>
              </w:rPr>
              <w:t>2</w:t>
            </w:r>
            <w:r w:rsidR="009804AA" w:rsidRPr="007B2BF2">
              <w:rPr>
                <w:b/>
              </w:rPr>
              <w:t xml:space="preserve">. Качество управления  ГАБС доходами бюджета муниципального образования «Город Коряжма» </w:t>
            </w:r>
          </w:p>
        </w:tc>
      </w:tr>
      <w:tr w:rsidR="00202880" w:rsidTr="00202880">
        <w:trPr>
          <w:trHeight w:hRule="exact" w:val="155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jc w:val="center"/>
            </w:pPr>
            <w:r w:rsidRPr="00202880">
              <w:t>Р13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widowControl/>
              <w:tabs>
                <w:tab w:val="left" w:pos="4816"/>
              </w:tabs>
              <w:adjustRightInd w:val="0"/>
              <w:ind w:left="170" w:right="170"/>
              <w:jc w:val="both"/>
              <w:rPr>
                <w:rFonts w:eastAsia="Calibri"/>
                <w:lang w:eastAsia="ru-RU"/>
              </w:rPr>
            </w:pPr>
            <w:r w:rsidRPr="00202880">
              <w:t xml:space="preserve">Наличие 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7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202880" w:rsidRPr="00202880" w:rsidRDefault="00202880" w:rsidP="00202880">
            <w:pPr>
              <w:ind w:left="170" w:right="170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202880">
              <w:rPr>
                <w:w w:val="105"/>
              </w:rPr>
              <w:t>P</w:t>
            </w:r>
            <w:r>
              <w:rPr>
                <w:w w:val="105"/>
              </w:rPr>
              <w:t>13</w:t>
            </w:r>
            <w:r w:rsidRPr="00202880">
              <w:rPr>
                <w:w w:val="105"/>
              </w:rPr>
              <w:t xml:space="preserve"> – наличие/отсутствие у ГАБС </w:t>
            </w:r>
            <w:r w:rsidRPr="00202880">
              <w:t xml:space="preserve">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8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202880" w:rsidRPr="00202880" w:rsidRDefault="00202880" w:rsidP="005218AD">
            <w:pPr>
              <w:pStyle w:val="TableParagraph"/>
              <w:spacing w:line="228" w:lineRule="exact"/>
              <w:ind w:left="170" w:right="170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ind w:left="170" w:right="170"/>
            </w:pPr>
            <w:r w:rsidRPr="00202880">
              <w:t xml:space="preserve">Показатель </w:t>
            </w:r>
            <w:r w:rsidR="004B2E0B">
              <w:t>характеризует</w:t>
            </w:r>
            <w:r w:rsidRPr="00202880">
              <w:t xml:space="preserve"> </w:t>
            </w:r>
            <w:r>
              <w:t xml:space="preserve">наличие и </w:t>
            </w:r>
            <w:r w:rsidRPr="00202880">
              <w:t xml:space="preserve">качество </w:t>
            </w:r>
            <w:r>
              <w:t xml:space="preserve">правовой базы для планирования </w:t>
            </w:r>
            <w:r w:rsidRPr="00202880">
              <w:t xml:space="preserve"> доходов </w:t>
            </w:r>
            <w:r>
              <w:t>ГАБС</w:t>
            </w:r>
            <w:r w:rsidRPr="00202880">
              <w:t xml:space="preserve"> </w:t>
            </w:r>
          </w:p>
          <w:p w:rsidR="00202880" w:rsidRDefault="00202880" w:rsidP="00202880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наличие методики </w:t>
            </w:r>
            <w:r w:rsidRPr="00202880">
              <w:rPr>
                <w:rFonts w:eastAsia="Calibri"/>
                <w:lang w:eastAsia="ru-RU"/>
              </w:rPr>
              <w:t>прогнозирования поступлений доходов в бюджет муниципального образования «Город Коряжма»</w:t>
            </w:r>
            <w:r w:rsidRPr="002558F0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202880">
            <w:pPr>
              <w:ind w:left="170" w:right="170"/>
            </w:pPr>
          </w:p>
        </w:tc>
      </w:tr>
      <w:tr w:rsidR="00202880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>
              <w:t xml:space="preserve">P13 </w:t>
            </w:r>
            <w:r w:rsidRPr="0002551F">
              <w:rPr>
                <w:w w:val="90"/>
              </w:rPr>
              <w:t xml:space="preserve">— </w:t>
            </w:r>
            <w:r>
              <w:t>Наличие методики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558F0" w:rsidRDefault="00202880" w:rsidP="00202880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558F0" w:rsidRDefault="00202880" w:rsidP="00202880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</w:tr>
      <w:tr w:rsidR="00202880" w:rsidTr="00B451E7">
        <w:trPr>
          <w:trHeight w:hRule="exact" w:val="5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>
              <w:t xml:space="preserve">P13 </w:t>
            </w:r>
            <w:r w:rsidRPr="0002551F">
              <w:rPr>
                <w:w w:val="90"/>
              </w:rPr>
              <w:t xml:space="preserve">— </w:t>
            </w:r>
            <w:r>
              <w:t>Отсутствие методики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</w:tr>
      <w:tr w:rsidR="004B2E0B" w:rsidTr="004B2E0B">
        <w:trPr>
          <w:trHeight w:hRule="exact" w:val="314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 w:rsidP="007B2BF2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 w:rsidP="007B2BF2">
            <w:pPr>
              <w:ind w:left="170" w:right="170"/>
            </w:pPr>
            <w:r>
              <w:t>Исполнение первоначально утвержденного плана по доходам (без учета межбюджетных трансфертов), администрируемым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Р14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4B2E0B" w:rsidRPr="008155A6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r w:rsidRPr="008155A6">
              <w:t>Р14=</w:t>
            </w:r>
            <w:r w:rsidR="00F800DA" w:rsidRPr="008155A6">
              <w:t xml:space="preserve"> </w:t>
            </w:r>
            <w:r w:rsidR="00F40ADB" w:rsidRPr="008155A6">
              <w:t>((</w:t>
            </w:r>
            <w:proofErr w:type="spellStart"/>
            <w:r w:rsidR="00FF05EB" w:rsidRPr="008155A6">
              <w:t>Ркасс</w:t>
            </w:r>
            <w:proofErr w:type="spellEnd"/>
            <w:r w:rsidR="00FF05EB" w:rsidRPr="008155A6">
              <w:t xml:space="preserve"> – </w:t>
            </w:r>
            <w:proofErr w:type="spellStart"/>
            <w:r w:rsidR="00F800DA" w:rsidRPr="008155A6">
              <w:t>Рплан</w:t>
            </w:r>
            <w:proofErr w:type="spellEnd"/>
            <w:r w:rsidR="00F40ADB" w:rsidRPr="008155A6">
              <w:t>)</w:t>
            </w:r>
            <w:r w:rsidRPr="008155A6">
              <w:t>/</w:t>
            </w:r>
            <w:proofErr w:type="spellStart"/>
            <w:r w:rsidRPr="008155A6">
              <w:t>Рплан</w:t>
            </w:r>
            <w:proofErr w:type="spellEnd"/>
            <w:r w:rsidR="00F40ADB" w:rsidRPr="008155A6">
              <w:t>)</w:t>
            </w:r>
            <w:r w:rsidRPr="008155A6">
              <w:t>*100</w:t>
            </w:r>
            <w:r w:rsidR="00FE3370" w:rsidRPr="008155A6">
              <w:t>,%</w:t>
            </w:r>
            <w:r w:rsidRPr="008155A6">
              <w:t xml:space="preserve">, где </w:t>
            </w:r>
          </w:p>
          <w:p w:rsidR="004B2E0B" w:rsidRPr="008155A6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8155A6">
              <w:t>Ркасс</w:t>
            </w:r>
            <w:proofErr w:type="spellEnd"/>
            <w:r w:rsidRPr="008155A6">
              <w:t xml:space="preserve"> – объем кассовых поступлений по доходам (без учета межбюджетных трансфертов), администрируемым ГАБС  за отчетный финансовый год</w:t>
            </w:r>
          </w:p>
          <w:p w:rsidR="004B2E0B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8155A6">
              <w:t>Рплан</w:t>
            </w:r>
            <w:proofErr w:type="spellEnd"/>
            <w:r w:rsidRPr="008155A6">
              <w:t xml:space="preserve"> – объем первоначально утвержденного</w:t>
            </w:r>
            <w:r>
              <w:t xml:space="preserve"> плана  по доходам (без учета межбюджетных трансфертов), администрируемым ГАБС 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Default="004B2E0B" w:rsidP="004B2E0B">
            <w:pPr>
              <w:ind w:left="170" w:right="170"/>
            </w:pPr>
            <w:r w:rsidRPr="00202880">
              <w:t xml:space="preserve">Показатель </w:t>
            </w:r>
            <w:r>
              <w:t>характеризует</w:t>
            </w:r>
            <w:r w:rsidRPr="00202880">
              <w:t xml:space="preserve"> </w:t>
            </w:r>
            <w:r>
              <w:t xml:space="preserve"> </w:t>
            </w:r>
            <w:r w:rsidRPr="00202880">
              <w:t xml:space="preserve">качество </w:t>
            </w:r>
            <w:r>
              <w:t xml:space="preserve"> планирования </w:t>
            </w:r>
            <w:r w:rsidRPr="00202880">
              <w:t xml:space="preserve"> доходов </w:t>
            </w:r>
            <w:r>
              <w:t>ГАБС</w:t>
            </w:r>
            <w:r w:rsidR="00B103A2">
              <w:t>.</w:t>
            </w:r>
            <w:r w:rsidRPr="00202880">
              <w:t xml:space="preserve"> </w:t>
            </w:r>
          </w:p>
          <w:p w:rsidR="004B2E0B" w:rsidRDefault="004B2E0B" w:rsidP="004B2E0B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значение показателя </w:t>
            </w:r>
            <w:r w:rsidR="00B103A2">
              <w:rPr>
                <w:rFonts w:eastAsia="Calibri"/>
                <w:lang w:eastAsia="ru-RU"/>
              </w:rPr>
              <w:t>неисполнения первоначального</w:t>
            </w:r>
            <w:r>
              <w:rPr>
                <w:rFonts w:eastAsia="Calibri"/>
                <w:lang w:eastAsia="ru-RU"/>
              </w:rPr>
              <w:t xml:space="preserve"> плана не более </w:t>
            </w:r>
            <w:r w:rsidR="00B103A2">
              <w:rPr>
                <w:rFonts w:eastAsia="Calibri"/>
                <w:lang w:eastAsia="ru-RU"/>
              </w:rPr>
              <w:t xml:space="preserve">чем на </w:t>
            </w:r>
            <w:r>
              <w:rPr>
                <w:rFonts w:eastAsia="Calibri"/>
                <w:lang w:eastAsia="ru-RU"/>
              </w:rPr>
              <w:t>5%.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4B2E0B">
            <w:pPr>
              <w:ind w:left="170" w:right="170"/>
            </w:pPr>
          </w:p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4B2E0B" w:rsidP="00F800DA">
            <w:pPr>
              <w:pStyle w:val="TableParagraph"/>
              <w:spacing w:line="226" w:lineRule="exact"/>
              <w:ind w:left="170" w:right="170"/>
            </w:pPr>
            <w:r w:rsidRPr="008155A6">
              <w:t xml:space="preserve">P14 </w:t>
            </w:r>
            <w:r w:rsidR="00ED397A" w:rsidRPr="008155A6">
              <w:t xml:space="preserve">&gt; </w:t>
            </w:r>
            <w:r w:rsidRPr="008155A6">
              <w:t>=</w:t>
            </w:r>
            <w:r w:rsidR="00F800DA" w:rsidRPr="008155A6">
              <w:t xml:space="preserve"> </w:t>
            </w:r>
            <w:r w:rsidR="00ED397A" w:rsidRPr="008155A6">
              <w:t xml:space="preserve">- </w:t>
            </w:r>
            <w:r w:rsidRPr="008155A6">
              <w:t>5 %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558F0" w:rsidRDefault="004B2E0B" w:rsidP="00753DD5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753DD5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ED397A" w:rsidP="00ED397A">
            <w:pPr>
              <w:pStyle w:val="TableParagraph"/>
              <w:spacing w:line="226" w:lineRule="exact"/>
              <w:ind w:left="170" w:right="170"/>
            </w:pPr>
            <w:r w:rsidRPr="008155A6">
              <w:t>-5% &gt;</w:t>
            </w:r>
            <w:r w:rsidRPr="008155A6">
              <w:rPr>
                <w:sz w:val="23"/>
              </w:rPr>
              <w:t xml:space="preserve"> </w:t>
            </w:r>
            <w:r w:rsidRPr="008155A6">
              <w:t>P14&gt;= -15 %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4B2E0B">
            <w:pPr>
              <w:pStyle w:val="TableParagraph"/>
              <w:spacing w:line="221" w:lineRule="exact"/>
              <w:ind w:left="170" w:right="170"/>
              <w:jc w:val="center"/>
            </w:pPr>
            <w: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4B2E0B" w:rsidP="00ED397A">
            <w:pPr>
              <w:pStyle w:val="TableParagraph"/>
              <w:spacing w:line="221" w:lineRule="exact"/>
              <w:ind w:left="170" w:right="170"/>
              <w:rPr>
                <w:lang w:val="en-US"/>
              </w:rPr>
            </w:pPr>
            <w:r w:rsidRPr="008155A6">
              <w:t xml:space="preserve">Р14 &gt; </w:t>
            </w:r>
            <w:r w:rsidR="00ED397A" w:rsidRPr="008155A6">
              <w:t>-15</w:t>
            </w:r>
            <w:r w:rsidRPr="008155A6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753DD5" w:rsidTr="00B103A2">
        <w:trPr>
          <w:trHeight w:hRule="exact" w:val="310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 w:rsidP="004B2E0B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 w:rsidP="004B2E0B">
            <w:pPr>
              <w:ind w:left="170" w:right="170"/>
            </w:pPr>
            <w:r>
              <w:t>Сокращение размера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Default="00753DD5" w:rsidP="004B2E0B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 xml:space="preserve">Р15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B103A2" w:rsidRDefault="00753DD5" w:rsidP="004B2E0B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Р15 = </w:t>
            </w:r>
            <w:r w:rsidR="00B103A2">
              <w:t>(</w:t>
            </w:r>
            <w:r>
              <w:t>(</w:t>
            </w:r>
            <w:proofErr w:type="spellStart"/>
            <w:r>
              <w:t>Рпроср</w:t>
            </w:r>
            <w:r>
              <w:rPr>
                <w:vertAlign w:val="subscript"/>
              </w:rPr>
              <w:t>кг</w:t>
            </w:r>
            <w:proofErr w:type="spellEnd"/>
            <w:r>
              <w:t xml:space="preserve">/ </w:t>
            </w:r>
            <w:proofErr w:type="spellStart"/>
            <w:r>
              <w:t>Рпроср</w:t>
            </w:r>
            <w:r>
              <w:rPr>
                <w:vertAlign w:val="subscript"/>
              </w:rPr>
              <w:t>нг</w:t>
            </w:r>
            <w:proofErr w:type="spellEnd"/>
            <w:r>
              <w:t xml:space="preserve"> </w:t>
            </w:r>
            <w:proofErr w:type="gramStart"/>
            <w:r w:rsidR="00B103A2">
              <w:t>)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100</w:t>
            </w:r>
            <w:r w:rsidR="00B103A2">
              <w:t>)</w:t>
            </w:r>
            <w:r w:rsidR="00A20609">
              <w:t>-100</w:t>
            </w:r>
            <w:r w:rsidR="00B103A2">
              <w:t>,%</w:t>
            </w:r>
            <w:r>
              <w:t>,</w:t>
            </w:r>
          </w:p>
          <w:p w:rsidR="00753DD5" w:rsidRDefault="00753DD5" w:rsidP="004B2E0B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где,</w:t>
            </w:r>
          </w:p>
          <w:p w:rsidR="00753DD5" w:rsidRDefault="00753DD5" w:rsidP="004B2E0B">
            <w:pPr>
              <w:pStyle w:val="TableParagraph"/>
              <w:tabs>
                <w:tab w:val="left" w:pos="4816"/>
              </w:tabs>
              <w:spacing w:line="232" w:lineRule="auto"/>
              <w:ind w:left="170" w:right="170" w:hanging="1"/>
            </w:pPr>
            <w:proofErr w:type="spellStart"/>
            <w:r>
              <w:t>Рпроср</w:t>
            </w:r>
            <w:r>
              <w:rPr>
                <w:vertAlign w:val="subscript"/>
              </w:rPr>
              <w:t>кг</w:t>
            </w:r>
            <w:proofErr w:type="spellEnd"/>
            <w:r w:rsidRPr="0002551F">
              <w:rPr>
                <w:w w:val="90"/>
              </w:rPr>
              <w:t xml:space="preserve"> — </w:t>
            </w:r>
            <w:r>
              <w:t>объем просроченной задолженности по неналоговым платежам, администрируемым ГАБС на конец отчетного года;</w:t>
            </w:r>
          </w:p>
          <w:p w:rsidR="00753DD5" w:rsidRDefault="00753DD5" w:rsidP="00753DD5">
            <w:pPr>
              <w:pStyle w:val="TableParagraph"/>
              <w:tabs>
                <w:tab w:val="left" w:pos="4816"/>
              </w:tabs>
              <w:ind w:left="170" w:right="170" w:hanging="1"/>
            </w:pPr>
            <w:proofErr w:type="spellStart"/>
            <w:r>
              <w:t>Рпроср</w:t>
            </w:r>
            <w:r>
              <w:rPr>
                <w:vertAlign w:val="subscript"/>
              </w:rPr>
              <w:t>нг</w:t>
            </w:r>
            <w:proofErr w:type="spellEnd"/>
            <w:r>
              <w:t xml:space="preserve"> </w:t>
            </w:r>
            <w:r w:rsidRPr="0002551F">
              <w:rPr>
                <w:color w:val="0F0F0F"/>
                <w:w w:val="90"/>
              </w:rPr>
              <w:t xml:space="preserve">— </w:t>
            </w:r>
            <w:r>
              <w:t>объем просроченной задолженности по неналоговым платежам, администрируемым ГАБС на начало отчетного года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4B2E0B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4B2E0B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753DD5" w:rsidRDefault="00753DD5" w:rsidP="00753DD5">
            <w:pPr>
              <w:ind w:left="170" w:right="170"/>
            </w:pPr>
            <w:r w:rsidRPr="00753DD5">
              <w:t xml:space="preserve">Показатель характеризует  качество </w:t>
            </w:r>
            <w:r>
              <w:t xml:space="preserve"> администрирования</w:t>
            </w:r>
            <w:r w:rsidRPr="00753DD5">
              <w:t xml:space="preserve">  доходов ГАБС </w:t>
            </w:r>
          </w:p>
          <w:p w:rsidR="00753DD5" w:rsidRDefault="00753DD5" w:rsidP="00753DD5">
            <w:pPr>
              <w:ind w:left="170" w:right="170"/>
              <w:rPr>
                <w:rFonts w:eastAsia="Calibri"/>
                <w:lang w:eastAsia="ru-RU"/>
              </w:rPr>
            </w:pPr>
            <w:r w:rsidRPr="00753DD5">
              <w:rPr>
                <w:rFonts w:eastAsia="Calibri"/>
                <w:lang w:eastAsia="ru-RU"/>
              </w:rPr>
              <w:t xml:space="preserve">Ориентиром для ГАБС является значение показателя </w:t>
            </w:r>
            <w:r>
              <w:rPr>
                <w:rFonts w:eastAsia="Calibri"/>
                <w:lang w:eastAsia="ru-RU"/>
              </w:rPr>
              <w:t xml:space="preserve"> снижения просроченной дебиторской задолженности не менее чем на </w:t>
            </w:r>
            <w:r w:rsidRPr="00753DD5">
              <w:rPr>
                <w:rFonts w:eastAsia="Calibri"/>
                <w:lang w:eastAsia="ru-RU"/>
              </w:rPr>
              <w:t xml:space="preserve"> 5% 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753DD5">
            <w:pPr>
              <w:ind w:left="170" w:right="170"/>
            </w:pPr>
          </w:p>
        </w:tc>
      </w:tr>
      <w:tr w:rsidR="00753DD5" w:rsidTr="00B451E7">
        <w:trPr>
          <w:trHeight w:hRule="exact"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753DD5" w:rsidP="00CD06D3">
            <w:pPr>
              <w:pStyle w:val="TableParagraph"/>
              <w:tabs>
                <w:tab w:val="left" w:pos="4816"/>
              </w:tabs>
              <w:spacing w:line="216" w:lineRule="exact"/>
              <w:ind w:left="170" w:right="170"/>
            </w:pPr>
            <w:r w:rsidRPr="008155A6">
              <w:t xml:space="preserve">Р15 </w:t>
            </w:r>
            <w:r w:rsidR="00E86B49" w:rsidRPr="008155A6">
              <w:t>&lt;</w:t>
            </w:r>
            <w:r w:rsidR="00CD06D3" w:rsidRPr="008155A6">
              <w:t>=</w:t>
            </w:r>
            <w:r w:rsidR="00E86B49" w:rsidRPr="008155A6">
              <w:t xml:space="preserve"> </w:t>
            </w:r>
            <w:r w:rsidR="00CD06D3" w:rsidRPr="008155A6">
              <w:t>-5%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B451E7">
        <w:trPr>
          <w:trHeight w:hRule="exact" w:val="3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A20609" w:rsidP="00A20609">
            <w:pPr>
              <w:pStyle w:val="TableParagraph"/>
              <w:tabs>
                <w:tab w:val="left" w:pos="4816"/>
              </w:tabs>
              <w:spacing w:line="211" w:lineRule="exact"/>
              <w:ind w:left="170" w:right="170"/>
            </w:pPr>
            <w:r w:rsidRPr="008155A6">
              <w:t>-5</w:t>
            </w:r>
            <w:r w:rsidR="00027502" w:rsidRPr="008155A6">
              <w:t xml:space="preserve"> % &lt; </w:t>
            </w:r>
            <w:r w:rsidR="00753DD5" w:rsidRPr="008155A6">
              <w:t>Р15 &lt;</w:t>
            </w:r>
            <w:r w:rsidRPr="008155A6">
              <w:t>=</w:t>
            </w:r>
            <w:r w:rsidR="00753DD5" w:rsidRPr="008155A6">
              <w:t xml:space="preserve"> </w:t>
            </w:r>
            <w:r w:rsidRPr="008155A6">
              <w:t>0</w:t>
            </w:r>
            <w:r w:rsidR="00753DD5" w:rsidRPr="008155A6">
              <w:t xml:space="preserve"> % 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8"/>
                <w:sz w:val="23"/>
              </w:rP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051597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E86B49" w:rsidP="00A20609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8155A6">
              <w:t>Р15 &gt;</w:t>
            </w:r>
            <w:r w:rsidR="00A20609" w:rsidRPr="008155A6">
              <w:t xml:space="preserve"> 0</w:t>
            </w:r>
            <w:r w:rsidRPr="008155A6">
              <w:t xml:space="preserve">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2558F0" w:rsidRDefault="00753DD5" w:rsidP="00753DD5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051597">
        <w:trPr>
          <w:trHeight w:hRule="exact" w:val="39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A97491" w:rsidP="00A97491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="00753DD5" w:rsidRPr="0002551F">
              <w:rPr>
                <w:b/>
              </w:rPr>
              <w:t xml:space="preserve">. Качество </w:t>
            </w:r>
            <w:r w:rsidR="00753DD5">
              <w:rPr>
                <w:b/>
              </w:rPr>
              <w:t xml:space="preserve">ведения </w:t>
            </w:r>
            <w:r w:rsidR="00BC426D">
              <w:rPr>
                <w:b/>
              </w:rPr>
              <w:t xml:space="preserve">ГАБС </w:t>
            </w:r>
            <w:r w:rsidR="00753DD5">
              <w:rPr>
                <w:b/>
              </w:rPr>
              <w:t xml:space="preserve">учета и </w:t>
            </w:r>
            <w:r w:rsidR="00753DD5" w:rsidRPr="0002551F">
              <w:rPr>
                <w:b/>
              </w:rPr>
              <w:t>составления бюджетной отчетности</w:t>
            </w:r>
          </w:p>
        </w:tc>
      </w:tr>
      <w:tr w:rsidR="00BC426D" w:rsidTr="00A97491">
        <w:trPr>
          <w:trHeight w:hRule="exact" w:val="102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202880" w:rsidRDefault="00BC426D" w:rsidP="00753DD5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753DD5" w:rsidRDefault="00BC426D" w:rsidP="00753DD5">
            <w:pPr>
              <w:ind w:left="170" w:right="170"/>
            </w:pPr>
            <w:r w:rsidRPr="00753DD5">
              <w:t xml:space="preserve">Своевременность представления </w:t>
            </w:r>
            <w:r>
              <w:t xml:space="preserve"> ГАБС </w:t>
            </w:r>
            <w:r w:rsidRPr="00753DD5">
              <w:t>годовой бюджетной отчётности</w:t>
            </w:r>
            <w:r>
              <w:t xml:space="preserve"> </w:t>
            </w:r>
          </w:p>
          <w:p w:rsidR="00BC426D" w:rsidRPr="00753DD5" w:rsidRDefault="00BC426D" w:rsidP="00753DD5">
            <w:pPr>
              <w:ind w:left="170" w:right="170"/>
            </w:pPr>
            <w:r w:rsidRPr="00753DD5">
              <w:t>в финансовое управление</w:t>
            </w:r>
            <w:r>
              <w:t xml:space="preserve"> администрации города</w:t>
            </w:r>
          </w:p>
          <w:p w:rsidR="00BC426D" w:rsidRPr="00202880" w:rsidRDefault="00BC426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D" w:rsidRDefault="00BC426D" w:rsidP="00753DD5">
            <w:pPr>
              <w:pStyle w:val="TableParagraph"/>
              <w:spacing w:line="242" w:lineRule="auto"/>
              <w:ind w:left="170" w:right="170" w:hanging="1"/>
            </w:pPr>
            <w:r>
              <w:t xml:space="preserve">Р16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:rsidR="00BC426D" w:rsidRDefault="00BC426D" w:rsidP="00753DD5">
            <w:pPr>
              <w:pStyle w:val="TableParagraph"/>
              <w:spacing w:line="242" w:lineRule="auto"/>
              <w:ind w:left="170" w:right="170" w:hanging="1"/>
            </w:pPr>
          </w:p>
          <w:p w:rsidR="00BC426D" w:rsidRDefault="00BC426D" w:rsidP="00753DD5">
            <w:pPr>
              <w:pStyle w:val="TableParagraph"/>
              <w:ind w:left="170" w:right="170" w:firstLine="1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26D" w:rsidRPr="00202880" w:rsidRDefault="00BC426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D" w:rsidRDefault="00BC426D" w:rsidP="00753DD5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923A2D" w:rsidRDefault="00BC426D" w:rsidP="00BC426D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>Показатель характеризует 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BC426D" w:rsidRDefault="00BC426D" w:rsidP="00BC426D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BC426D" w:rsidRPr="00202880" w:rsidRDefault="00BC426D"/>
        </w:tc>
      </w:tr>
      <w:tr w:rsidR="00B451E7" w:rsidTr="00753DD5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B451E7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16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1E7" w:rsidRPr="0002551F" w:rsidRDefault="00B451E7" w:rsidP="004176D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4176D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</w:tr>
      <w:tr w:rsidR="00B451E7" w:rsidTr="00753DD5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B451E7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16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Default="00B451E7" w:rsidP="004176D8">
            <w:pPr>
              <w:pStyle w:val="TableParagraph"/>
              <w:spacing w:line="221" w:lineRule="exact"/>
              <w:ind w:left="170" w:right="170"/>
              <w:jc w:val="center"/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</w:tr>
      <w:tr w:rsidR="004176D8" w:rsidTr="00C04874">
        <w:trPr>
          <w:trHeight w:hRule="exact" w:val="11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 w:rsidP="007A7D2B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Default="004176D8" w:rsidP="00C94C1C">
            <w:pPr>
              <w:pStyle w:val="TableParagraph"/>
              <w:ind w:left="170" w:right="170"/>
            </w:pPr>
            <w:r>
              <w:t xml:space="preserve">Проведение инвентаризации </w:t>
            </w:r>
            <w:r w:rsidR="00C94C1C">
              <w:t>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84" w:rsidRPr="00130F8C" w:rsidRDefault="004176D8" w:rsidP="003E6384">
            <w:pPr>
              <w:pStyle w:val="TableParagraph"/>
              <w:spacing w:line="244" w:lineRule="auto"/>
              <w:ind w:left="170" w:right="170" w:hanging="1"/>
            </w:pPr>
            <w:r w:rsidRPr="00130F8C">
              <w:t xml:space="preserve">Р17 – наличие/отсутствие </w:t>
            </w:r>
            <w:r w:rsidR="003E6384" w:rsidRPr="00130F8C">
              <w:t>выявленных расхождений по результатам инвентаризации (</w:t>
            </w:r>
            <w:r w:rsidR="00AB0457" w:rsidRPr="00130F8C">
              <w:t xml:space="preserve">форма 0503160 </w:t>
            </w:r>
            <w:r w:rsidR="003E6384" w:rsidRPr="00130F8C">
              <w:t xml:space="preserve">таблица 6 </w:t>
            </w:r>
            <w:r w:rsidRPr="00130F8C">
              <w:t>‹Сведения о проведении инвентаризации»</w:t>
            </w:r>
            <w:r w:rsidR="003E6384" w:rsidRPr="00130F8C">
              <w:t xml:space="preserve"> форма 0503160)</w:t>
            </w:r>
          </w:p>
          <w:p w:rsidR="004176D8" w:rsidRPr="00130F8C" w:rsidRDefault="004176D8" w:rsidP="003E6384">
            <w:pPr>
              <w:pStyle w:val="TableParagraph"/>
              <w:spacing w:line="244" w:lineRule="auto"/>
              <w:ind w:left="170" w:right="170" w:hanging="1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C94C1C">
            <w:pPr>
              <w:ind w:left="170" w:right="170"/>
            </w:pPr>
            <w:r w:rsidRPr="00130F8C">
              <w:t xml:space="preserve">Показатель </w:t>
            </w:r>
            <w:r w:rsidR="00A97491" w:rsidRPr="00130F8C">
              <w:t xml:space="preserve">характеризует </w:t>
            </w:r>
            <w:r w:rsidRPr="00130F8C">
              <w:t xml:space="preserve"> </w:t>
            </w:r>
            <w:r w:rsidR="00051597" w:rsidRPr="00130F8C">
              <w:t>результаты</w:t>
            </w:r>
            <w:r w:rsidRPr="00130F8C">
              <w:t xml:space="preserve"> проведения ГАБС инвентаризации активов и обязательств.</w:t>
            </w:r>
          </w:p>
          <w:p w:rsidR="00C94C1C" w:rsidRPr="00130F8C" w:rsidRDefault="004176D8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130F8C">
              <w:rPr>
                <w:rFonts w:eastAsia="Calibri"/>
                <w:lang w:eastAsia="ru-RU"/>
              </w:rPr>
              <w:t xml:space="preserve">Ориентиром для ГАБС является </w:t>
            </w:r>
            <w:r w:rsidR="00051597" w:rsidRPr="00130F8C">
              <w:rPr>
                <w:rFonts w:eastAsia="Calibri"/>
                <w:lang w:eastAsia="ru-RU"/>
              </w:rPr>
              <w:t>отсутствие выявленных расхождений по результатам инвентаризации</w:t>
            </w:r>
            <w:r w:rsidR="00C94C1C" w:rsidRPr="00130F8C">
              <w:rPr>
                <w:rFonts w:eastAsia="Calibri"/>
                <w:lang w:eastAsia="ru-RU"/>
              </w:rPr>
              <w:t>.</w:t>
            </w:r>
            <w:r w:rsidRPr="00130F8C">
              <w:rPr>
                <w:rFonts w:eastAsia="Calibri"/>
                <w:lang w:eastAsia="ru-RU"/>
              </w:rPr>
              <w:t xml:space="preserve"> </w:t>
            </w:r>
            <w:r w:rsidR="00C94C1C" w:rsidRPr="00130F8C">
              <w:rPr>
                <w:rFonts w:eastAsia="Calibri"/>
                <w:lang w:eastAsia="ru-RU"/>
              </w:rPr>
              <w:t xml:space="preserve"> </w:t>
            </w:r>
          </w:p>
          <w:p w:rsidR="00C94C1C" w:rsidRPr="00130F8C" w:rsidRDefault="00C94C1C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130F8C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4176D8" w:rsidRPr="00130F8C" w:rsidRDefault="004176D8" w:rsidP="004176D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</w:p>
          <w:p w:rsidR="004176D8" w:rsidRPr="00130F8C" w:rsidRDefault="004176D8" w:rsidP="004176D8">
            <w:pPr>
              <w:ind w:left="170" w:right="170"/>
            </w:pPr>
          </w:p>
        </w:tc>
      </w:tr>
      <w:tr w:rsidR="004176D8" w:rsidTr="00AB0457">
        <w:trPr>
          <w:trHeight w:hRule="exact" w:val="8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02551F" w:rsidRDefault="004176D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AB0457">
            <w:pPr>
              <w:pStyle w:val="TableParagraph"/>
              <w:spacing w:line="221" w:lineRule="exact"/>
              <w:ind w:left="170" w:right="170"/>
            </w:pPr>
            <w:r w:rsidRPr="00130F8C">
              <w:t xml:space="preserve">Р17 - </w:t>
            </w:r>
            <w:r w:rsidR="003E6384" w:rsidRPr="00130F8C">
              <w:t xml:space="preserve">отсутствие выявленных расхождений по результатам инвентаризации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130F8C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130F8C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ind w:left="170" w:right="170"/>
            </w:pPr>
          </w:p>
        </w:tc>
      </w:tr>
      <w:tr w:rsidR="004176D8" w:rsidTr="00AB0457">
        <w:trPr>
          <w:trHeight w:hRule="exact" w:val="86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02551F" w:rsidRDefault="004176D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AB0457">
            <w:pPr>
              <w:pStyle w:val="TableParagraph"/>
              <w:spacing w:line="216" w:lineRule="exact"/>
              <w:ind w:left="170" w:right="170"/>
            </w:pPr>
            <w:r w:rsidRPr="00130F8C">
              <w:t xml:space="preserve">Р17 </w:t>
            </w:r>
            <w:r w:rsidRPr="00130F8C">
              <w:rPr>
                <w:color w:val="161616"/>
                <w:w w:val="90"/>
              </w:rPr>
              <w:t xml:space="preserve">— </w:t>
            </w:r>
            <w:r w:rsidR="00051597" w:rsidRPr="00130F8C">
              <w:t xml:space="preserve">наличие </w:t>
            </w:r>
            <w:r w:rsidR="003E6384" w:rsidRPr="00130F8C">
              <w:t xml:space="preserve">выявленных расхождений по результатам инвентаризации 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spacing w:line="221" w:lineRule="exact"/>
              <w:ind w:left="170" w:right="170"/>
              <w:jc w:val="center"/>
            </w:pPr>
            <w:r w:rsidRPr="00130F8C"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ind w:left="170" w:right="170"/>
            </w:pPr>
          </w:p>
        </w:tc>
      </w:tr>
      <w:tr w:rsidR="00A97491" w:rsidTr="00A97491">
        <w:trPr>
          <w:trHeight w:hRule="exact" w:val="3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7491" w:rsidRPr="00130F8C" w:rsidRDefault="00A97491" w:rsidP="00A97491">
            <w:pPr>
              <w:ind w:left="170" w:right="170"/>
            </w:pPr>
            <w:r w:rsidRPr="00130F8C">
              <w:rPr>
                <w:b/>
              </w:rPr>
              <w:t>4. Качество организации и</w:t>
            </w:r>
            <w:r w:rsidRPr="00130F8C">
              <w:rPr>
                <w:b/>
                <w:spacing w:val="-43"/>
              </w:rPr>
              <w:t xml:space="preserve"> </w:t>
            </w:r>
            <w:r w:rsidRPr="00130F8C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A97491" w:rsidTr="00E55D88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A97491">
            <w:pPr>
              <w:jc w:val="center"/>
            </w:pPr>
            <w:r w:rsidRPr="00202880">
              <w:lastRenderedPageBreak/>
              <w:t>Р1</w:t>
            </w:r>
            <w:r>
              <w:t>8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spacing w:line="232" w:lineRule="auto"/>
              <w:ind w:left="170" w:right="170" w:firstLine="2"/>
              <w:rPr>
                <w:sz w:val="2"/>
                <w:szCs w:val="2"/>
              </w:rPr>
            </w:pPr>
            <w:r>
              <w:t xml:space="preserve">Организация ГАБС внутреннего финансового аудита </w:t>
            </w:r>
          </w:p>
          <w:p w:rsidR="00A97491" w:rsidRPr="0002551F" w:rsidRDefault="00A97491" w:rsidP="00A97491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051597">
            <w:pPr>
              <w:pStyle w:val="TableParagraph"/>
              <w:ind w:left="170" w:right="170" w:firstLine="4"/>
            </w:pPr>
            <w:r>
              <w:t xml:space="preserve">Р18 </w:t>
            </w:r>
            <w:r w:rsidRPr="0002551F">
              <w:rPr>
                <w:w w:val="65"/>
              </w:rPr>
              <w:t>—</w:t>
            </w:r>
            <w:r w:rsidR="00051597">
              <w:rPr>
                <w:w w:val="65"/>
              </w:rPr>
              <w:t xml:space="preserve"> </w:t>
            </w:r>
            <w:r w:rsidR="00051597">
              <w:t>наличие</w:t>
            </w:r>
            <w:r>
              <w:t>/отсутствие решения руководителя ГАБС  об организации внутреннего финансового аудита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4176D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ind w:left="170" w:right="170"/>
            </w:pPr>
            <w:r w:rsidRPr="004176D8">
              <w:t xml:space="preserve">Показатель </w:t>
            </w:r>
            <w:r>
              <w:t>характеризует</w:t>
            </w:r>
            <w:r w:rsidR="00E55D88">
              <w:t xml:space="preserve"> </w:t>
            </w:r>
            <w:r>
              <w:t>выполнение установленных требований к организации внутреннего финансового аудита</w:t>
            </w:r>
            <w:r w:rsidRPr="004176D8">
              <w:t>.</w:t>
            </w:r>
          </w:p>
          <w:p w:rsidR="00A97491" w:rsidRDefault="00A97491" w:rsidP="00E55D88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 w:rsidR="00E55D88">
              <w:rPr>
                <w:rFonts w:eastAsia="Calibri"/>
                <w:lang w:eastAsia="ru-RU"/>
              </w:rPr>
              <w:t xml:space="preserve">наличие решения руководителя ГАБС об организации </w:t>
            </w:r>
            <w:r w:rsidR="00E55D88">
              <w:t>внутреннего финансового аудита.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E55D88">
            <w:pPr>
              <w:ind w:left="170" w:right="170"/>
            </w:pPr>
          </w:p>
        </w:tc>
      </w:tr>
      <w:tr w:rsidR="00A97491" w:rsidTr="00A97491">
        <w:trPr>
          <w:trHeight w:hRule="exact" w:val="45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pStyle w:val="TableParagraph"/>
              <w:spacing w:line="207" w:lineRule="exact"/>
              <w:ind w:left="170" w:right="170"/>
            </w:pPr>
            <w:r>
              <w:t xml:space="preserve">Р18 </w:t>
            </w:r>
            <w:r w:rsidRPr="0002551F">
              <w:rPr>
                <w:w w:val="90"/>
              </w:rPr>
              <w:t xml:space="preserve">— </w:t>
            </w:r>
            <w:r w:rsidR="00E55D88">
              <w:rPr>
                <w:w w:val="90"/>
              </w:rPr>
              <w:t>н</w:t>
            </w:r>
            <w:r>
              <w:t>аличие решения об организации внутреннего финансового</w:t>
            </w:r>
          </w:p>
          <w:p w:rsidR="00A97491" w:rsidRDefault="00E55D88" w:rsidP="00A97491">
            <w:pPr>
              <w:pStyle w:val="TableParagraph"/>
              <w:spacing w:line="249" w:lineRule="exact"/>
              <w:ind w:left="170" w:right="170"/>
            </w:pPr>
            <w:r>
              <w:t>А</w:t>
            </w:r>
            <w:r w:rsidR="00A97491">
              <w:t>удита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ind w:left="170" w:right="170"/>
            </w:pPr>
          </w:p>
        </w:tc>
      </w:tr>
      <w:tr w:rsidR="00A97491" w:rsidTr="00051597">
        <w:trPr>
          <w:trHeight w:hRule="exact" w:val="72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B451E7">
            <w:pPr>
              <w:pStyle w:val="TableParagraph"/>
              <w:spacing w:line="202" w:lineRule="exact"/>
              <w:ind w:left="170" w:right="170"/>
            </w:pPr>
            <w:r>
              <w:t xml:space="preserve">Р18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о</w:t>
            </w:r>
            <w:r>
              <w:t>тсутствие решения об организации внутреннего финансового</w:t>
            </w:r>
            <w:r w:rsidR="00B451E7">
              <w:t xml:space="preserve"> </w:t>
            </w:r>
            <w:r>
              <w:t>аудита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pStyle w:val="TableParagraph"/>
              <w:spacing w:line="221" w:lineRule="exact"/>
              <w:ind w:left="170" w:right="170"/>
              <w:jc w:val="center"/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ind w:left="170" w:right="170"/>
            </w:pPr>
          </w:p>
        </w:tc>
      </w:tr>
      <w:tr w:rsidR="00E55D88" w:rsidTr="00E55D88">
        <w:trPr>
          <w:trHeight w:hRule="exact" w:val="1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E55D88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ind w:left="170" w:right="170" w:hanging="122"/>
              <w:rPr>
                <w:sz w:val="2"/>
                <w:szCs w:val="2"/>
              </w:rPr>
            </w:pPr>
            <w:r>
              <w:t xml:space="preserve">  Осуществление внутреннего финансового аудита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32" w:lineRule="auto"/>
              <w:ind w:left="83" w:firstLine="3"/>
            </w:pPr>
            <w:r>
              <w:t xml:space="preserve">Р19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ind w:left="170" w:right="170"/>
            </w:pPr>
            <w:r w:rsidRPr="004176D8">
              <w:t xml:space="preserve">Показатель </w:t>
            </w:r>
            <w:r>
              <w:t>характеризует фактическое осуществление внутреннего финансового аудита</w:t>
            </w:r>
            <w:r w:rsidRPr="004176D8">
              <w:t>.</w:t>
            </w:r>
          </w:p>
          <w:p w:rsidR="00E55D88" w:rsidRDefault="00E55D88" w:rsidP="00E55D88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наличие годовой отчетности </w:t>
            </w:r>
            <w:r>
              <w:t>о результатах деятельности субъекта внутреннего финансового аудита.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E55D88">
            <w:pPr>
              <w:ind w:left="170" w:right="170"/>
            </w:pPr>
          </w:p>
        </w:tc>
      </w:tr>
      <w:tr w:rsidR="00E55D88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16" w:lineRule="exact"/>
              <w:ind w:left="86"/>
            </w:pPr>
            <w:r>
              <w:t xml:space="preserve">Р19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годовой отчетности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7A7D2B">
            <w:pPr>
              <w:ind w:left="170" w:right="170"/>
            </w:pPr>
          </w:p>
        </w:tc>
      </w:tr>
      <w:tr w:rsidR="00E55D88" w:rsidTr="00B451E7">
        <w:trPr>
          <w:trHeight w:hRule="exact" w:val="4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16" w:lineRule="exact"/>
              <w:ind w:left="86"/>
            </w:pPr>
            <w:r>
              <w:t xml:space="preserve">Р19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о</w:t>
            </w:r>
            <w:r>
              <w:t>тсутствие годовой отчетности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7A7D2B">
            <w:pPr>
              <w:ind w:left="170" w:right="170"/>
            </w:pPr>
          </w:p>
        </w:tc>
      </w:tr>
      <w:tr w:rsidR="00E55D88" w:rsidTr="00E55D88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5D88" w:rsidRPr="00E55D88" w:rsidRDefault="00E55D88" w:rsidP="00E55D88">
            <w:pPr>
              <w:pStyle w:val="TableParagraph"/>
              <w:spacing w:before="120" w:after="120" w:line="216" w:lineRule="exact"/>
              <w:ind w:left="170" w:right="170"/>
              <w:rPr>
                <w:b/>
              </w:rPr>
            </w:pPr>
            <w:r w:rsidRPr="00E55D88">
              <w:rPr>
                <w:b/>
              </w:rPr>
              <w:t>5. Качество управления ГАБС активами</w:t>
            </w:r>
          </w:p>
          <w:p w:rsidR="00E55D88" w:rsidRPr="00202880" w:rsidRDefault="00E55D88" w:rsidP="007A7D2B">
            <w:pPr>
              <w:ind w:left="170" w:right="170"/>
            </w:pPr>
          </w:p>
        </w:tc>
      </w:tr>
      <w:tr w:rsidR="00D518D7" w:rsidTr="00B451E7">
        <w:trPr>
          <w:trHeight w:hRule="exact" w:val="243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E55D88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9207D2" w:rsidRDefault="00D518D7" w:rsidP="00E55D88">
            <w:pPr>
              <w:ind w:left="170" w:right="170"/>
            </w:pPr>
            <w:r>
              <w:t>Наличие недостач и хищений денежных средств и материальных ценностей</w:t>
            </w:r>
          </w:p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3C4A2F">
            <w:pPr>
              <w:pStyle w:val="TableParagraph"/>
              <w:spacing w:line="232" w:lineRule="auto"/>
              <w:ind w:left="83" w:firstLine="3"/>
            </w:pPr>
            <w:r>
              <w:t xml:space="preserve">Р20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C94C1C" w:rsidRDefault="00D518D7" w:rsidP="00C94C1C">
            <w:pPr>
              <w:ind w:left="170" w:right="170"/>
            </w:pPr>
            <w:r w:rsidRPr="00C94C1C">
              <w:t>Показатель характеризует качество управления ГАБС активами.</w:t>
            </w:r>
          </w:p>
          <w:p w:rsidR="00D518D7" w:rsidRDefault="00D518D7" w:rsidP="00C94C1C">
            <w:pPr>
              <w:pStyle w:val="a3"/>
              <w:ind w:left="170" w:right="170"/>
            </w:pPr>
            <w:r w:rsidRPr="00C94C1C">
              <w:rPr>
                <w:rFonts w:eastAsia="Calibri"/>
                <w:sz w:val="22"/>
                <w:szCs w:val="22"/>
                <w:lang w:eastAsia="ru-RU"/>
              </w:rPr>
              <w:t xml:space="preserve">Ориентиром для ГАБС является отсутствие </w:t>
            </w:r>
            <w:r w:rsidRPr="00C94C1C">
              <w:rPr>
                <w:sz w:val="22"/>
                <w:szCs w:val="22"/>
              </w:rPr>
              <w:t>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  <w: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Default="00C94C1C" w:rsidP="00C94C1C">
            <w:pPr>
              <w:pStyle w:val="a3"/>
              <w:ind w:left="170" w:right="170"/>
            </w:pPr>
          </w:p>
          <w:p w:rsidR="00C94C1C" w:rsidRPr="00202880" w:rsidRDefault="00C94C1C" w:rsidP="00C94C1C">
            <w:pPr>
              <w:pStyle w:val="a3"/>
              <w:ind w:left="170" w:right="170"/>
            </w:pPr>
          </w:p>
        </w:tc>
      </w:tr>
      <w:tr w:rsidR="00D518D7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851197">
            <w:pPr>
              <w:pStyle w:val="TableParagraph"/>
              <w:spacing w:line="216" w:lineRule="exact"/>
              <w:ind w:left="86"/>
            </w:pPr>
            <w:r>
              <w:t xml:space="preserve">Р20 </w:t>
            </w:r>
            <w:r w:rsidRPr="0002551F">
              <w:rPr>
                <w:w w:val="90"/>
              </w:rPr>
              <w:t xml:space="preserve">— </w:t>
            </w:r>
            <w:r w:rsidR="00AB0457">
              <w:rPr>
                <w:w w:val="90"/>
              </w:rPr>
              <w:t>о</w:t>
            </w:r>
            <w:r w:rsidR="00AB0457">
              <w:t>тсутствие</w:t>
            </w:r>
            <w:r>
              <w:t xml:space="preserve"> недостач и хищений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051597">
        <w:trPr>
          <w:trHeight w:hRule="exact" w:val="41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B0457">
            <w:pPr>
              <w:pStyle w:val="TableParagraph"/>
              <w:spacing w:line="216" w:lineRule="exact"/>
              <w:ind w:left="86"/>
            </w:pPr>
            <w:r>
              <w:t xml:space="preserve">Р20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н</w:t>
            </w:r>
            <w:r>
              <w:t>аличие недостач и хищений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D518D7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spacing w:before="120" w:after="120"/>
              <w:ind w:left="170" w:right="170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D518D7" w:rsidTr="00051597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jc w:val="center"/>
            </w:pPr>
            <w:r w:rsidRPr="00202880">
              <w:t>Р</w:t>
            </w:r>
            <w:r>
              <w:t>2</w:t>
            </w:r>
            <w:r w:rsidR="00566A5A">
              <w:t>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9207D2" w:rsidRDefault="00D518D7" w:rsidP="00D518D7">
            <w:pPr>
              <w:ind w:left="170" w:right="170"/>
            </w:pPr>
            <w:r>
              <w:t>Исполнение представлений органов государственного (муниципального) финансового контроля</w:t>
            </w:r>
          </w:p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9207D2" w:rsidRDefault="00D518D7" w:rsidP="00D518D7">
            <w:pPr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1 - </w:t>
            </w:r>
            <w:r w:rsidR="009F2CC2">
              <w:t>н</w:t>
            </w:r>
            <w:r>
              <w:t>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D518D7" w:rsidRDefault="00D518D7" w:rsidP="00D518D7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566A5A" w:rsidRDefault="00D518D7" w:rsidP="00D518D7">
            <w:pPr>
              <w:ind w:left="170" w:right="170"/>
            </w:pPr>
            <w:r w:rsidRPr="004176D8">
              <w:t xml:space="preserve">Показатель </w:t>
            </w:r>
            <w:r>
              <w:t xml:space="preserve">характеризует качество управления ГАБС </w:t>
            </w:r>
            <w:r w:rsidR="00566A5A" w:rsidRPr="00566A5A">
              <w:t>бюджетных процедур во взаимосвязи с выявленными бюджетными нарушениями</w:t>
            </w:r>
            <w:r w:rsidRPr="00566A5A">
              <w:t>.</w:t>
            </w:r>
          </w:p>
          <w:p w:rsidR="00D518D7" w:rsidRDefault="00D518D7" w:rsidP="00566A5A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отсутствие </w:t>
            </w:r>
            <w:r w:rsidR="00566A5A">
              <w:t>неисполненных представлений.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566A5A">
            <w:pPr>
              <w:ind w:left="170" w:right="170"/>
            </w:pPr>
          </w:p>
        </w:tc>
      </w:tr>
      <w:tr w:rsidR="00D518D7" w:rsidTr="00D518D7">
        <w:trPr>
          <w:trHeight w:hRule="exact" w:val="43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566A5A">
            <w:pPr>
              <w:pStyle w:val="TableParagraph"/>
              <w:spacing w:line="216" w:lineRule="exact"/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о</w:t>
            </w:r>
            <w:r>
              <w:t xml:space="preserve">тсутствие неисполненных представлений 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B451E7">
        <w:trPr>
          <w:trHeight w:hRule="exact" w:val="4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566A5A">
            <w:pPr>
              <w:pStyle w:val="TableParagraph"/>
              <w:spacing w:line="216" w:lineRule="exact"/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неисполненных представлений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D518D7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566A5A" w:rsidTr="00566A5A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566A5A">
            <w:pPr>
              <w:jc w:val="center"/>
            </w:pPr>
            <w:r w:rsidRPr="00202880">
              <w:lastRenderedPageBreak/>
              <w:t>Р</w:t>
            </w:r>
            <w:r>
              <w:t>22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9207D2" w:rsidRDefault="00566A5A" w:rsidP="00566A5A">
            <w:pPr>
              <w:ind w:left="170" w:right="170"/>
            </w:pPr>
            <w:r>
              <w:t>Исполнение предписаний органов государственного (муниципального) финансового контроля</w:t>
            </w:r>
          </w:p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Pr="009207D2" w:rsidRDefault="00566A5A" w:rsidP="002954B8">
            <w:pPr>
              <w:ind w:left="170" w:right="170"/>
            </w:pPr>
            <w:r>
              <w:t xml:space="preserve">Р22 - </w:t>
            </w:r>
            <w:r w:rsidR="009F2CC2">
              <w:t>н</w:t>
            </w:r>
            <w:r>
              <w:t>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566A5A" w:rsidRDefault="00566A5A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2954B8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566A5A" w:rsidRDefault="00566A5A" w:rsidP="00566A5A">
            <w:pPr>
              <w:ind w:left="170" w:right="170"/>
            </w:pPr>
            <w:r w:rsidRPr="004176D8">
              <w:t xml:space="preserve">Показатель </w:t>
            </w:r>
            <w:r>
              <w:t xml:space="preserve">характеризует качество управления ГАБС </w:t>
            </w:r>
            <w:r w:rsidRPr="00566A5A">
              <w:t>бюджетных процедур во взаимосвязи с выявленными бюджетными нарушениями.</w:t>
            </w:r>
          </w:p>
          <w:p w:rsidR="00566A5A" w:rsidRDefault="00566A5A" w:rsidP="00566A5A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отсутствие </w:t>
            </w:r>
            <w:r>
              <w:t>неисполненных предписаний.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566A5A">
            <w:pPr>
              <w:ind w:left="170" w:right="170"/>
            </w:pPr>
          </w:p>
        </w:tc>
      </w:tr>
      <w:tr w:rsidR="00566A5A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566A5A">
            <w:pPr>
              <w:pStyle w:val="TableParagraph"/>
              <w:spacing w:line="216" w:lineRule="exact"/>
              <w:ind w:left="170" w:right="170"/>
            </w:pPr>
            <w:r>
              <w:t xml:space="preserve">Р22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о</w:t>
            </w:r>
            <w:r>
              <w:t xml:space="preserve">тсутствие неисполненных предписаний 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2954B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Pr="0002551F" w:rsidRDefault="00566A5A" w:rsidP="002954B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7A7D2B">
            <w:pPr>
              <w:ind w:left="170" w:right="170"/>
            </w:pPr>
          </w:p>
        </w:tc>
      </w:tr>
      <w:tr w:rsidR="00566A5A" w:rsidTr="00C94C1C">
        <w:trPr>
          <w:trHeight w:hRule="exact" w:val="8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566A5A">
            <w:pPr>
              <w:pStyle w:val="TableParagraph"/>
              <w:spacing w:line="216" w:lineRule="exact"/>
              <w:ind w:left="170" w:right="170"/>
            </w:pPr>
            <w:r>
              <w:t xml:space="preserve">Р22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неисполненных предписаний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2954B8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7A7D2B">
            <w:pPr>
              <w:ind w:left="170" w:right="170"/>
            </w:pPr>
          </w:p>
        </w:tc>
      </w:tr>
    </w:tbl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1460EB" w:rsidRDefault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70207C" w:rsidRDefault="0070207C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 w:rsidP="001460EB">
      <w:pPr>
        <w:ind w:left="10490" w:hanging="5110"/>
        <w:jc w:val="right"/>
        <w:rPr>
          <w:sz w:val="23"/>
        </w:rPr>
      </w:pPr>
    </w:p>
    <w:p w:rsidR="00C5315F" w:rsidRDefault="00C5315F" w:rsidP="001460EB">
      <w:pPr>
        <w:ind w:left="10490" w:hanging="5110"/>
        <w:jc w:val="right"/>
        <w:rPr>
          <w:sz w:val="23"/>
        </w:rPr>
      </w:pPr>
    </w:p>
    <w:p w:rsidR="00C5315F" w:rsidRDefault="00C5315F" w:rsidP="001460EB">
      <w:pPr>
        <w:ind w:left="10490" w:hanging="5110"/>
        <w:jc w:val="right"/>
        <w:rPr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2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DD585F" w:rsidRPr="00EC07AD" w:rsidRDefault="00DD585F" w:rsidP="00DD585F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от </w:t>
      </w:r>
      <w:r w:rsidR="00575662">
        <w:rPr>
          <w:w w:val="105"/>
          <w:sz w:val="23"/>
        </w:rPr>
        <w:t>______</w:t>
      </w:r>
      <w:r>
        <w:rPr>
          <w:w w:val="105"/>
          <w:sz w:val="23"/>
        </w:rPr>
        <w:t xml:space="preserve"> № </w:t>
      </w:r>
      <w:r w:rsidR="00575662">
        <w:rPr>
          <w:w w:val="105"/>
          <w:sz w:val="23"/>
        </w:rPr>
        <w:t>_____</w:t>
      </w: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«Приложение 2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1460EB" w:rsidRDefault="00471458" w:rsidP="00471458">
      <w:pPr>
        <w:ind w:left="10490" w:hanging="5110"/>
        <w:jc w:val="right"/>
        <w:rPr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>
        <w:rPr>
          <w:w w:val="105"/>
          <w:sz w:val="23"/>
        </w:rPr>
        <w:t xml:space="preserve">городского округа Архангельской области </w:t>
      </w:r>
      <w:r w:rsidRPr="00EC07AD">
        <w:rPr>
          <w:w w:val="105"/>
          <w:sz w:val="23"/>
        </w:rPr>
        <w:t>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</w:t>
      </w:r>
      <w:proofErr w:type="gramStart"/>
      <w:r w:rsidRPr="00EC07AD">
        <w:rPr>
          <w:w w:val="105"/>
          <w:sz w:val="23"/>
        </w:rPr>
        <w:t>»</w:t>
      </w:r>
      <w:r w:rsidR="00897000">
        <w:rPr>
          <w:sz w:val="23"/>
        </w:rPr>
        <w:t>П</w:t>
      </w:r>
      <w:proofErr w:type="gramEnd"/>
      <w:r w:rsidR="00897000">
        <w:rPr>
          <w:sz w:val="23"/>
        </w:rPr>
        <w:t xml:space="preserve">риложение 2 </w:t>
      </w:r>
    </w:p>
    <w:p w:rsidR="001460EB" w:rsidRDefault="001460EB" w:rsidP="001460EB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1460EB" w:rsidRPr="00EC07AD" w:rsidRDefault="001460EB" w:rsidP="001460EB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>администрации муниципального образования 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Коряжма»</w:t>
      </w:r>
    </w:p>
    <w:p w:rsidR="00162137" w:rsidRDefault="00162137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4"/>
        </w:rPr>
      </w:pPr>
    </w:p>
    <w:p w:rsidR="00162137" w:rsidRPr="00D30F8E" w:rsidRDefault="00897000">
      <w:pPr>
        <w:ind w:right="61"/>
        <w:jc w:val="center"/>
        <w:rPr>
          <w:b/>
          <w:sz w:val="24"/>
          <w:szCs w:val="24"/>
        </w:rPr>
      </w:pPr>
      <w:r w:rsidRPr="00D30F8E">
        <w:rPr>
          <w:b/>
          <w:w w:val="110"/>
          <w:sz w:val="24"/>
          <w:szCs w:val="24"/>
        </w:rPr>
        <w:t>П</w:t>
      </w:r>
      <w:r w:rsidR="00D30F8E" w:rsidRPr="00D30F8E">
        <w:rPr>
          <w:b/>
          <w:w w:val="110"/>
          <w:sz w:val="24"/>
          <w:szCs w:val="24"/>
        </w:rPr>
        <w:t xml:space="preserve">еречень исходных данных для проведения оценки качества </w:t>
      </w:r>
    </w:p>
    <w:p w:rsidR="002A3300" w:rsidRPr="00130F8C" w:rsidRDefault="00D30F8E" w:rsidP="002A3300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  <w:r w:rsidRPr="00D30F8E">
        <w:rPr>
          <w:b/>
          <w:w w:val="105"/>
          <w:sz w:val="24"/>
          <w:szCs w:val="24"/>
        </w:rPr>
        <w:t xml:space="preserve">финансового менеджмента </w:t>
      </w:r>
      <w:r w:rsidRPr="00130F8C">
        <w:rPr>
          <w:b/>
          <w:w w:val="105"/>
          <w:sz w:val="24"/>
          <w:szCs w:val="24"/>
        </w:rPr>
        <w:t xml:space="preserve">ГАБС </w:t>
      </w:r>
      <w:r w:rsidR="002A3300" w:rsidRPr="00130F8C">
        <w:rPr>
          <w:b/>
          <w:w w:val="105"/>
          <w:sz w:val="24"/>
          <w:szCs w:val="24"/>
        </w:rPr>
        <w:t>городского округа Архангельской области  «Город Коряжма»</w:t>
      </w:r>
    </w:p>
    <w:p w:rsidR="00162137" w:rsidRPr="00130F8C" w:rsidRDefault="00DE4A7A" w:rsidP="002A3300">
      <w:pPr>
        <w:spacing w:line="247" w:lineRule="auto"/>
        <w:ind w:right="-55"/>
        <w:jc w:val="center"/>
        <w:rPr>
          <w:sz w:val="21"/>
        </w:rPr>
      </w:pPr>
      <w:r w:rsidRPr="00DE4A7A">
        <w:pict>
          <v:shape id="_x0000_s1050" style="position:absolute;left:0;text-align:left;margin-left:295.95pt;margin-top:14.95pt;width:252.05pt;height:.1pt;z-index:-251659264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:rsidR="00162137" w:rsidRPr="00130F8C" w:rsidRDefault="00897000">
      <w:pPr>
        <w:ind w:right="63"/>
        <w:jc w:val="center"/>
        <w:rPr>
          <w:sz w:val="20"/>
        </w:rPr>
      </w:pPr>
      <w:r w:rsidRPr="00130F8C">
        <w:rPr>
          <w:sz w:val="20"/>
        </w:rPr>
        <w:t xml:space="preserve">(наименование </w:t>
      </w:r>
      <w:r w:rsidR="00D30F8E" w:rsidRPr="00130F8C">
        <w:rPr>
          <w:sz w:val="20"/>
        </w:rPr>
        <w:t>ГАБС</w:t>
      </w:r>
      <w:r w:rsidRPr="00130F8C">
        <w:rPr>
          <w:sz w:val="20"/>
        </w:rPr>
        <w:t>)</w:t>
      </w:r>
    </w:p>
    <w:p w:rsidR="00162137" w:rsidRPr="00130F8C" w:rsidRDefault="00162137">
      <w:pPr>
        <w:pStyle w:val="a3"/>
        <w:spacing w:before="6"/>
        <w:rPr>
          <w:sz w:val="12"/>
        </w:rPr>
      </w:pPr>
    </w:p>
    <w:p w:rsidR="00162137" w:rsidRPr="00130F8C" w:rsidRDefault="00897000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130F8C">
        <w:rPr>
          <w:sz w:val="20"/>
        </w:rPr>
        <w:t>за</w:t>
      </w:r>
      <w:r w:rsidRPr="00130F8C">
        <w:rPr>
          <w:sz w:val="20"/>
          <w:u w:val="single" w:color="1F1F1F"/>
        </w:rPr>
        <w:t xml:space="preserve"> </w:t>
      </w:r>
      <w:r w:rsidRPr="00130F8C">
        <w:rPr>
          <w:sz w:val="20"/>
          <w:u w:val="single" w:color="1F1F1F"/>
        </w:rPr>
        <w:tab/>
      </w:r>
      <w:r w:rsidRPr="00130F8C">
        <w:rPr>
          <w:sz w:val="14"/>
        </w:rPr>
        <w:t>ГОД</w:t>
      </w:r>
    </w:p>
    <w:p w:rsidR="002954B8" w:rsidRPr="00130F8C" w:rsidRDefault="002954B8">
      <w:pPr>
        <w:tabs>
          <w:tab w:val="left" w:pos="2068"/>
        </w:tabs>
        <w:spacing w:before="91"/>
        <w:ind w:right="39"/>
        <w:jc w:val="center"/>
        <w:rPr>
          <w:sz w:val="6"/>
          <w:szCs w:val="6"/>
        </w:rPr>
      </w:pPr>
    </w:p>
    <w:tbl>
      <w:tblPr>
        <w:tblW w:w="15309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8649"/>
        <w:gridCol w:w="3828"/>
        <w:gridCol w:w="1134"/>
        <w:gridCol w:w="850"/>
      </w:tblGrid>
      <w:tr w:rsidR="002954B8" w:rsidTr="001460EB">
        <w:trPr>
          <w:trHeight w:val="953"/>
        </w:trPr>
        <w:tc>
          <w:tcPr>
            <w:tcW w:w="848" w:type="dxa"/>
          </w:tcPr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Номер</w:t>
            </w:r>
          </w:p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показа</w:t>
            </w:r>
          </w:p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теля</w:t>
            </w:r>
          </w:p>
        </w:tc>
        <w:tc>
          <w:tcPr>
            <w:tcW w:w="8649" w:type="dxa"/>
          </w:tcPr>
          <w:p w:rsidR="002954B8" w:rsidRPr="00130F8C" w:rsidRDefault="002954B8" w:rsidP="002954B8">
            <w:pPr>
              <w:pStyle w:val="TableParagraph"/>
              <w:jc w:val="center"/>
            </w:pPr>
          </w:p>
          <w:p w:rsidR="002954B8" w:rsidRPr="00130F8C" w:rsidRDefault="002954B8" w:rsidP="002954B8">
            <w:pPr>
              <w:pStyle w:val="TableParagraph"/>
              <w:tabs>
                <w:tab w:val="left" w:pos="-706"/>
              </w:tabs>
              <w:spacing w:before="157"/>
              <w:ind w:left="570" w:right="704"/>
              <w:jc w:val="center"/>
            </w:pPr>
            <w:r w:rsidRPr="00130F8C">
              <w:t xml:space="preserve">     Наименование показателя</w:t>
            </w:r>
            <w:r w:rsidR="00EB27A7" w:rsidRPr="00130F8C">
              <w:t xml:space="preserve"> исходных данных</w:t>
            </w:r>
          </w:p>
        </w:tc>
        <w:tc>
          <w:tcPr>
            <w:tcW w:w="3828" w:type="dxa"/>
          </w:tcPr>
          <w:p w:rsidR="002954B8" w:rsidRPr="00130F8C" w:rsidRDefault="002954B8" w:rsidP="002954B8">
            <w:pPr>
              <w:pStyle w:val="TableParagraph"/>
              <w:spacing w:before="67" w:line="230" w:lineRule="auto"/>
              <w:ind w:left="74" w:right="23"/>
              <w:jc w:val="center"/>
            </w:pPr>
            <w:r w:rsidRPr="00130F8C">
              <w:t>Источник сведений для заполнения исходных данных</w:t>
            </w:r>
          </w:p>
        </w:tc>
        <w:tc>
          <w:tcPr>
            <w:tcW w:w="1134" w:type="dxa"/>
          </w:tcPr>
          <w:p w:rsidR="002954B8" w:rsidRPr="00130F8C" w:rsidRDefault="002954B8" w:rsidP="002954B8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r w:rsidRPr="00130F8C">
              <w:t>Значение исходных данных</w:t>
            </w:r>
          </w:p>
        </w:tc>
        <w:tc>
          <w:tcPr>
            <w:tcW w:w="850" w:type="dxa"/>
          </w:tcPr>
          <w:p w:rsidR="002954B8" w:rsidRPr="00130F8C" w:rsidRDefault="002954B8" w:rsidP="002954B8">
            <w:pPr>
              <w:pStyle w:val="TableParagraph"/>
              <w:jc w:val="center"/>
            </w:pPr>
          </w:p>
          <w:p w:rsidR="002954B8" w:rsidRPr="00923A2D" w:rsidRDefault="002954B8" w:rsidP="002954B8">
            <w:pPr>
              <w:pStyle w:val="TableParagraph"/>
              <w:spacing w:before="166"/>
              <w:ind w:left="3"/>
              <w:jc w:val="center"/>
            </w:pPr>
            <w:r w:rsidRPr="00130F8C">
              <w:t>Примечание</w:t>
            </w:r>
          </w:p>
        </w:tc>
      </w:tr>
      <w:tr w:rsidR="002954B8" w:rsidTr="003A16F8">
        <w:trPr>
          <w:trHeight w:val="304"/>
        </w:trPr>
        <w:tc>
          <w:tcPr>
            <w:tcW w:w="848" w:type="dxa"/>
            <w:vAlign w:val="center"/>
          </w:tcPr>
          <w:p w:rsidR="002954B8" w:rsidRPr="00923A2D" w:rsidRDefault="002954B8" w:rsidP="002954B8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8649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828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55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5</w:t>
            </w:r>
          </w:p>
        </w:tc>
      </w:tr>
      <w:tr w:rsidR="002954B8" w:rsidTr="003A16F8">
        <w:trPr>
          <w:trHeight w:val="434"/>
        </w:trPr>
        <w:tc>
          <w:tcPr>
            <w:tcW w:w="848" w:type="dxa"/>
            <w:vAlign w:val="center"/>
          </w:tcPr>
          <w:p w:rsidR="002954B8" w:rsidRDefault="002954B8" w:rsidP="002954B8">
            <w:pPr>
              <w:pStyle w:val="TableParagraph"/>
              <w:spacing w:before="1"/>
              <w:jc w:val="center"/>
            </w:pPr>
          </w:p>
        </w:tc>
        <w:tc>
          <w:tcPr>
            <w:tcW w:w="14461" w:type="dxa"/>
            <w:gridSpan w:val="4"/>
            <w:vAlign w:val="center"/>
          </w:tcPr>
          <w:p w:rsidR="002954B8" w:rsidRDefault="002954B8" w:rsidP="002954B8">
            <w:pPr>
              <w:pStyle w:val="TableParagraph"/>
              <w:spacing w:before="120" w:after="120" w:line="207" w:lineRule="exact"/>
              <w:ind w:left="170" w:right="170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муниципального образования «Город Коряжма»  </w:t>
            </w:r>
          </w:p>
        </w:tc>
      </w:tr>
      <w:tr w:rsidR="002954B8" w:rsidTr="003A16F8">
        <w:trPr>
          <w:trHeight w:val="1505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>
              <w:rPr>
                <w:spacing w:val="30"/>
              </w:rPr>
              <w:t xml:space="preserve">– </w:t>
            </w:r>
            <w:r w:rsidR="009F2CC2" w:rsidRPr="007F7AA9">
              <w:t>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056A9A" w:rsidRDefault="006F4824" w:rsidP="006F4824">
            <w:pPr>
              <w:pStyle w:val="TableParagraph"/>
              <w:ind w:left="57" w:right="57"/>
              <w:jc w:val="center"/>
            </w:pPr>
            <w:r>
              <w:t>Информация ГАБС</w:t>
            </w:r>
            <w:r w:rsidR="00056A9A" w:rsidRPr="00056A9A">
              <w:t xml:space="preserve"> с указанием фактов нарушения сроков, выявленных в ходе государственного (муниципального) финансового контроля, или их отсутствия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widowControl/>
              <w:adjustRightInd w:val="0"/>
              <w:ind w:left="57" w:right="57"/>
              <w:jc w:val="both"/>
            </w:pPr>
          </w:p>
        </w:tc>
      </w:tr>
      <w:tr w:rsidR="002954B8" w:rsidTr="003A16F8">
        <w:trPr>
          <w:trHeight w:val="1102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lastRenderedPageBreak/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="009F2CC2" w:rsidRPr="007F7AA9">
              <w:t>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Pr="00923A2D">
              <w:t xml:space="preserve">фактов нарушения </w:t>
            </w:r>
            <w:r>
              <w:t>ГАБС</w:t>
            </w:r>
            <w:r w:rsidRPr="00923A2D">
              <w:t xml:space="preserve"> сроков утверждения бюджетной росписи в отчётном </w:t>
            </w:r>
            <w:r>
              <w:t xml:space="preserve"> периоде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923A2D" w:rsidRDefault="00056A9A" w:rsidP="00056A9A">
            <w:pPr>
              <w:pStyle w:val="TableParagraph"/>
              <w:ind w:left="57" w:right="57"/>
              <w:jc w:val="center"/>
            </w:pPr>
            <w:r>
              <w:t>Дата утверждения бюджетной росписи с приложением заверенной руководителем ГАБС копии первого листа бюджетной росписи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widowControl/>
              <w:adjustRightInd w:val="0"/>
              <w:ind w:left="57" w:right="57"/>
            </w:pPr>
          </w:p>
        </w:tc>
      </w:tr>
      <w:tr w:rsidR="002954B8" w:rsidTr="003A16F8">
        <w:trPr>
          <w:trHeight w:val="649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6F4824">
            <w:pPr>
              <w:pStyle w:val="TableParagraph"/>
              <w:ind w:left="170" w:right="170"/>
            </w:pPr>
            <w:r w:rsidRPr="00923A2D">
              <w:t>P</w:t>
            </w:r>
            <w:r>
              <w:t>3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923A2D">
              <w:t>уровень исполнения Г</w:t>
            </w:r>
            <w:r>
              <w:t>АБС</w:t>
            </w:r>
            <w:r w:rsidRPr="00923A2D">
              <w:t xml:space="preserve"> расходов</w:t>
            </w:r>
            <w:r>
              <w:t xml:space="preserve"> местного бюджета</w:t>
            </w:r>
            <w:r w:rsidRPr="00923A2D">
              <w:t xml:space="preserve"> </w:t>
            </w:r>
            <w:r w:rsidR="00051597" w:rsidRPr="00130F8C">
              <w:t>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923A2D" w:rsidRDefault="00056A9A" w:rsidP="00056A9A">
            <w:pPr>
              <w:pStyle w:val="TableParagraph"/>
              <w:ind w:left="57" w:right="57"/>
              <w:jc w:val="center"/>
            </w:pPr>
            <w:r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2954B8" w:rsidTr="003A16F8">
        <w:trPr>
          <w:trHeight w:val="556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Р</w:t>
            </w:r>
            <w:proofErr w:type="gramStart"/>
            <w:r>
              <w:t>4</w:t>
            </w:r>
            <w:proofErr w:type="gramEnd"/>
            <w:r w:rsidRPr="00923A2D">
              <w:t xml:space="preserve"> – доля объема расходов </w:t>
            </w:r>
            <w:r>
              <w:t xml:space="preserve">ГАБС </w:t>
            </w:r>
            <w:r w:rsidRPr="00923A2D">
              <w:t xml:space="preserve">в </w:t>
            </w:r>
            <w:r w:rsidRPr="00923A2D">
              <w:rPr>
                <w:lang w:val="en-US"/>
              </w:rPr>
              <w:t>IV</w:t>
            </w:r>
            <w:r w:rsidRPr="00923A2D">
              <w:t xml:space="preserve"> квартале от среднего объема расходов за </w:t>
            </w:r>
            <w:r w:rsidRPr="00923A2D">
              <w:rPr>
                <w:lang w:val="en-US"/>
              </w:rPr>
              <w:t>I</w:t>
            </w:r>
            <w:r w:rsidRPr="00923A2D">
              <w:t>-</w:t>
            </w:r>
            <w:r w:rsidRPr="00923A2D">
              <w:rPr>
                <w:lang w:val="en-US"/>
              </w:rPr>
              <w:t>III</w:t>
            </w:r>
            <w:r w:rsidRPr="00923A2D">
              <w:t xml:space="preserve"> кварталы за счет средств местного бюджета </w:t>
            </w:r>
            <w:r>
              <w:t>(</w:t>
            </w:r>
            <w:r w:rsidRPr="00923A2D">
              <w:t>без учета межбюджетных трансфертов</w:t>
            </w:r>
            <w:r>
              <w:t>)</w:t>
            </w:r>
            <w:r w:rsidRPr="00923A2D">
              <w:t xml:space="preserve"> </w:t>
            </w:r>
          </w:p>
          <w:p w:rsidR="002954B8" w:rsidRPr="00C10F53" w:rsidRDefault="002954B8" w:rsidP="002954B8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923A2D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473992" w:rsidP="00473992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850" w:type="dxa"/>
          </w:tcPr>
          <w:p w:rsidR="002954B8" w:rsidRPr="00923A2D" w:rsidRDefault="002954B8" w:rsidP="002954B8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2954B8" w:rsidTr="003A16F8">
        <w:trPr>
          <w:trHeight w:val="481"/>
        </w:trPr>
        <w:tc>
          <w:tcPr>
            <w:tcW w:w="848" w:type="dxa"/>
          </w:tcPr>
          <w:p w:rsidR="002954B8" w:rsidRPr="007F7AA9" w:rsidRDefault="002954B8" w:rsidP="002954B8">
            <w:pPr>
              <w:pStyle w:val="TableParagraph"/>
              <w:spacing w:before="8"/>
              <w:jc w:val="center"/>
            </w:pPr>
            <w:r w:rsidRPr="007F7AA9">
              <w:t>Р5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7F7AA9" w:rsidRDefault="002954B8" w:rsidP="009F2CC2">
            <w:pPr>
              <w:pStyle w:val="TableParagraph"/>
              <w:ind w:left="170" w:right="170"/>
            </w:pPr>
            <w:r w:rsidRPr="007F7AA9">
              <w:t>P5</w:t>
            </w:r>
            <w:r w:rsidRPr="007F7AA9">
              <w:rPr>
                <w:spacing w:val="30"/>
              </w:rPr>
              <w:t xml:space="preserve"> </w:t>
            </w:r>
            <w:r>
              <w:rPr>
                <w:spacing w:val="30"/>
              </w:rPr>
              <w:t>–</w:t>
            </w:r>
            <w:r w:rsidR="009F2CC2" w:rsidRPr="007F7AA9">
              <w:t xml:space="preserve"> 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="009F2CC2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 </w:t>
            </w:r>
            <w:r w:rsidRPr="007F7AA9">
              <w:t>ГАБС</w:t>
            </w:r>
            <w:r w:rsidR="00B451E7">
              <w:t xml:space="preserve"> срока предоставления фрагмента реестра расходных обязательств</w:t>
            </w:r>
            <w:r w:rsidRPr="007F7AA9">
              <w:rPr>
                <w:w w:val="95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7F7AA9" w:rsidRDefault="00473992" w:rsidP="00473992">
            <w:pPr>
              <w:pStyle w:val="TableParagraph"/>
              <w:ind w:left="57" w:right="57"/>
              <w:jc w:val="center"/>
            </w:pPr>
            <w:r w:rsidRPr="00056A9A">
              <w:t>№, дата письма</w:t>
            </w:r>
            <w:r>
              <w:t xml:space="preserve"> о направлении фрагмента реестра расходных обязательств в финансовое управление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7F7AA9" w:rsidRDefault="002954B8" w:rsidP="002954B8">
            <w:pPr>
              <w:pStyle w:val="TableParagraph"/>
            </w:pPr>
          </w:p>
        </w:tc>
        <w:tc>
          <w:tcPr>
            <w:tcW w:w="850" w:type="dxa"/>
          </w:tcPr>
          <w:p w:rsidR="002954B8" w:rsidRPr="007F7AA9" w:rsidRDefault="002954B8" w:rsidP="002954B8">
            <w:pPr>
              <w:widowControl/>
              <w:adjustRightInd w:val="0"/>
              <w:ind w:left="144"/>
            </w:pPr>
          </w:p>
        </w:tc>
      </w:tr>
      <w:tr w:rsidR="002954B8" w:rsidTr="003A16F8">
        <w:trPr>
          <w:trHeight w:val="698"/>
        </w:trPr>
        <w:tc>
          <w:tcPr>
            <w:tcW w:w="848" w:type="dxa"/>
          </w:tcPr>
          <w:p w:rsidR="002954B8" w:rsidRPr="007F7AA9" w:rsidRDefault="002954B8" w:rsidP="002954B8">
            <w:pPr>
              <w:pStyle w:val="TableParagraph"/>
              <w:spacing w:before="8"/>
              <w:ind w:left="35" w:hanging="35"/>
              <w:jc w:val="center"/>
            </w:pPr>
            <w:r w:rsidRPr="007F7AA9">
              <w:t>Р</w:t>
            </w:r>
            <w:proofErr w:type="gramStart"/>
            <w:r w:rsidRPr="007F7AA9">
              <w:t>6</w:t>
            </w:r>
            <w:proofErr w:type="gramEnd"/>
          </w:p>
        </w:tc>
        <w:tc>
          <w:tcPr>
            <w:tcW w:w="8649" w:type="dxa"/>
          </w:tcPr>
          <w:p w:rsidR="002954B8" w:rsidRPr="007F7AA9" w:rsidRDefault="002954B8" w:rsidP="00C5315F">
            <w:pPr>
              <w:pStyle w:val="TableParagraph"/>
              <w:spacing w:line="230" w:lineRule="auto"/>
              <w:ind w:left="170" w:right="170"/>
            </w:pPr>
            <w:r w:rsidRPr="007F7AA9">
              <w:t>P6 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 w:rsidR="00C5315F">
              <w:t xml:space="preserve"> срока утверждения нормативных затрат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 w:rsidRPr="007F7AA9">
              <w:rPr>
                <w:spacing w:val="23"/>
              </w:rPr>
              <w:t xml:space="preserve"> </w:t>
            </w:r>
            <w:r w:rsidRPr="007F7AA9">
              <w:t>периоде</w:t>
            </w:r>
          </w:p>
        </w:tc>
        <w:tc>
          <w:tcPr>
            <w:tcW w:w="3828" w:type="dxa"/>
          </w:tcPr>
          <w:p w:rsidR="002954B8" w:rsidRPr="007F7AA9" w:rsidRDefault="00473992" w:rsidP="006F4824">
            <w:pPr>
              <w:pStyle w:val="TableParagraph"/>
              <w:ind w:left="57" w:right="57"/>
              <w:jc w:val="center"/>
            </w:pPr>
            <w:r>
              <w:t>Дата утверждения нормативных затрат</w:t>
            </w:r>
          </w:p>
        </w:tc>
        <w:tc>
          <w:tcPr>
            <w:tcW w:w="1134" w:type="dxa"/>
          </w:tcPr>
          <w:p w:rsidR="002954B8" w:rsidRPr="007F7AA9" w:rsidRDefault="002954B8" w:rsidP="002954B8">
            <w:pPr>
              <w:pStyle w:val="TableParagraph"/>
            </w:pPr>
          </w:p>
        </w:tc>
        <w:tc>
          <w:tcPr>
            <w:tcW w:w="850" w:type="dxa"/>
          </w:tcPr>
          <w:p w:rsidR="002954B8" w:rsidRPr="007F7AA9" w:rsidRDefault="002954B8" w:rsidP="002954B8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2954B8" w:rsidTr="003A16F8">
        <w:trPr>
          <w:trHeight w:val="807"/>
        </w:trPr>
        <w:tc>
          <w:tcPr>
            <w:tcW w:w="848" w:type="dxa"/>
          </w:tcPr>
          <w:p w:rsidR="002954B8" w:rsidRPr="0002551F" w:rsidRDefault="002954B8" w:rsidP="002954B8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8649" w:type="dxa"/>
          </w:tcPr>
          <w:p w:rsidR="002954B8" w:rsidRPr="00C10F53" w:rsidRDefault="002954B8" w:rsidP="006F4824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7F7AA9">
              <w:t>P7–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</w:t>
            </w:r>
            <w:r w:rsidR="00C5315F">
              <w:t>срока утверждения нормативных затрат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</w:tc>
        <w:tc>
          <w:tcPr>
            <w:tcW w:w="3828" w:type="dxa"/>
          </w:tcPr>
          <w:p w:rsidR="002954B8" w:rsidRPr="0002551F" w:rsidRDefault="00473992" w:rsidP="006F4824">
            <w:pPr>
              <w:pStyle w:val="TableParagraph"/>
              <w:ind w:left="57" w:right="57"/>
              <w:jc w:val="center"/>
              <w:rPr>
                <w:sz w:val="14"/>
              </w:rPr>
            </w:pPr>
            <w:r>
              <w:t>Дата утверждения муниципальных заданий</w:t>
            </w:r>
          </w:p>
        </w:tc>
        <w:tc>
          <w:tcPr>
            <w:tcW w:w="1134" w:type="dxa"/>
          </w:tcPr>
          <w:p w:rsidR="002954B8" w:rsidRPr="0002551F" w:rsidRDefault="002954B8" w:rsidP="002954B8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850" w:type="dxa"/>
          </w:tcPr>
          <w:p w:rsidR="002954B8" w:rsidRPr="0002551F" w:rsidRDefault="002954B8" w:rsidP="002954B8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2954B8" w:rsidTr="00CA11E5">
        <w:trPr>
          <w:trHeight w:hRule="exact" w:val="12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AB0457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  <w:r w:rsidRPr="007F7AA9">
              <w:t>P</w:t>
            </w:r>
            <w:r>
              <w:t>8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>
              <w:t xml:space="preserve"> срока приведения </w:t>
            </w:r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>в соответствие с решением о бюджете</w:t>
            </w:r>
            <w:r>
              <w:t xml:space="preserve"> муниципального </w:t>
            </w:r>
            <w:r w:rsidRPr="00FB6692">
              <w:rPr>
                <w:w w:val="95"/>
              </w:rPr>
              <w:t xml:space="preserve"> </w:t>
            </w:r>
            <w:r w:rsidRPr="00FB6692">
              <w:rPr>
                <w:spacing w:val="40"/>
                <w:w w:val="95"/>
              </w:rPr>
              <w:t xml:space="preserve"> </w:t>
            </w:r>
            <w:r w:rsidRPr="00FB6692">
              <w:rPr>
                <w:w w:val="95"/>
              </w:rPr>
              <w:t xml:space="preserve">образования </w:t>
            </w:r>
            <w:r w:rsidRPr="00FB6692">
              <w:t>«</w:t>
            </w:r>
            <w:r>
              <w:t>Город Коряжма</w:t>
            </w:r>
            <w:r w:rsidRPr="00FB6692">
              <w:t>»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>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473992" w:rsidP="00473992">
            <w:pPr>
              <w:pStyle w:val="TableParagraph"/>
              <w:ind w:left="57" w:right="57"/>
              <w:jc w:val="center"/>
            </w:pPr>
            <w:r w:rsidRPr="00056A9A">
              <w:t>№, дата</w:t>
            </w:r>
            <w:r>
              <w:t xml:space="preserve"> постановления администрации города о внесении изменений в программы (оформляется отдельным приложением)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C5315F">
        <w:trPr>
          <w:trHeight w:hRule="exact" w:val="1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0405B0">
            <w:pPr>
              <w:pStyle w:val="TableParagraph"/>
              <w:ind w:left="170" w:right="170"/>
              <w:jc w:val="both"/>
            </w:pPr>
            <w:r>
              <w:t xml:space="preserve">P9 – удельный вес размещенных ГАБС отчетов о ходе реализации муниципальных программ и ведомственных целевых программ на официальном </w:t>
            </w:r>
            <w:r w:rsidRPr="00130F8C">
              <w:t>сайте</w:t>
            </w:r>
            <w:r w:rsidRPr="00130F8C">
              <w:rPr>
                <w:spacing w:val="-34"/>
              </w:rPr>
              <w:t xml:space="preserve"> </w:t>
            </w:r>
            <w:r w:rsidRPr="00130F8C">
              <w:t xml:space="preserve">администрации </w:t>
            </w:r>
            <w:r w:rsidR="00C5315F" w:rsidRPr="00130F8C">
              <w:t>городского округа Архангельской области</w:t>
            </w:r>
            <w:r w:rsidRPr="00130F8C">
              <w:t xml:space="preserve"> «Город Коряжма» за отчётный год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3E684E" w:rsidP="003E684E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3E684E" w:rsidRPr="00C10F53" w:rsidRDefault="003E684E" w:rsidP="003E684E">
            <w:pPr>
              <w:pStyle w:val="TableParagraph"/>
              <w:ind w:left="57" w:right="57"/>
              <w:jc w:val="center"/>
            </w:pPr>
            <w:r>
              <w:t>(указываются  ссылки на официальный сайт администрации города в сети Интернет по каждой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3A16F8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E" w:rsidRDefault="003E684E" w:rsidP="003E684E">
            <w:pPr>
              <w:pStyle w:val="TableParagraph"/>
              <w:spacing w:line="244" w:lineRule="auto"/>
              <w:ind w:left="170" w:right="170" w:firstLine="1"/>
            </w:pPr>
            <w:r>
              <w:t>P10</w:t>
            </w:r>
            <w:r w:rsidRPr="0002551F">
              <w:rPr>
                <w:spacing w:val="-22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14"/>
                <w:w w:val="90"/>
              </w:rPr>
              <w:t xml:space="preserve"> </w:t>
            </w:r>
            <w:r>
              <w:t>уровень</w:t>
            </w:r>
            <w:r w:rsidRPr="0002551F">
              <w:rPr>
                <w:spacing w:val="-10"/>
              </w:rPr>
              <w:t xml:space="preserve"> </w:t>
            </w:r>
            <w:r>
              <w:t>расходов,</w:t>
            </w:r>
            <w:r w:rsidRPr="0002551F">
              <w:rPr>
                <w:spacing w:val="-17"/>
              </w:rPr>
              <w:t xml:space="preserve"> </w:t>
            </w:r>
            <w:r>
              <w:t>осуществляемых</w:t>
            </w:r>
            <w:r w:rsidRPr="0002551F">
              <w:rPr>
                <w:spacing w:val="-21"/>
              </w:rPr>
              <w:t xml:space="preserve"> </w:t>
            </w:r>
            <w:r>
              <w:t>в</w:t>
            </w:r>
            <w:r w:rsidRPr="0002551F">
              <w:rPr>
                <w:spacing w:val="-27"/>
              </w:rPr>
              <w:t xml:space="preserve"> </w:t>
            </w:r>
            <w:r>
              <w:t>рамках</w:t>
            </w:r>
            <w:r w:rsidRPr="0002551F">
              <w:rPr>
                <w:spacing w:val="-21"/>
              </w:rPr>
              <w:t xml:space="preserve"> </w:t>
            </w:r>
            <w:r>
              <w:t>муниципальных программ и ведомственных целевых программ по  ГАБС</w:t>
            </w:r>
          </w:p>
          <w:p w:rsidR="002954B8" w:rsidRDefault="002954B8" w:rsidP="002954B8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E" w:rsidRDefault="003E684E" w:rsidP="003E684E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C10F53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CA11E5">
        <w:trPr>
          <w:trHeight w:hRule="exact" w:val="70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6" w:lineRule="exact"/>
              <w:ind w:left="170" w:right="170"/>
            </w:pPr>
            <w:r w:rsidRPr="0002551F">
              <w:rPr>
                <w:w w:val="105"/>
              </w:rPr>
              <w:t>P</w:t>
            </w:r>
            <w:r>
              <w:rPr>
                <w:w w:val="105"/>
              </w:rPr>
              <w:t>11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 w:rsidRPr="0002551F">
              <w:rPr>
                <w:w w:val="105"/>
              </w:rPr>
              <w:t xml:space="preserve"> </w:t>
            </w:r>
            <w:r w:rsidR="009F2CC2" w:rsidRPr="00202880">
              <w:rPr>
                <w:w w:val="105"/>
              </w:rPr>
              <w:t xml:space="preserve">наличие/отсутствие </w:t>
            </w:r>
            <w:r w:rsidRPr="0002551F">
              <w:rPr>
                <w:w w:val="105"/>
              </w:rPr>
              <w:t>просроченной кредиторской</w:t>
            </w:r>
            <w:r>
              <w:rPr>
                <w:w w:val="105"/>
              </w:rPr>
              <w:t xml:space="preserve"> </w:t>
            </w:r>
            <w:r>
              <w:t>задолженности</w:t>
            </w:r>
            <w:r w:rsidR="00C5315F">
              <w:t xml:space="preserve"> </w:t>
            </w:r>
            <w:r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0D50D7" w:rsidP="000D50D7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  <w:r w:rsidR="009F2C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3A16F8">
        <w:trPr>
          <w:trHeight w:hRule="exact" w:val="8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5218AD" w:rsidRDefault="00CA11E5" w:rsidP="002954B8">
            <w:pPr>
              <w:pStyle w:val="TableParagraph"/>
              <w:spacing w:line="218" w:lineRule="exact"/>
              <w:ind w:left="170" w:right="170"/>
            </w:pPr>
            <w:r>
              <w:rPr>
                <w:w w:val="95"/>
              </w:rPr>
              <w:t>Р12</w:t>
            </w:r>
            <w:r w:rsidR="002954B8" w:rsidRPr="005218AD">
              <w:rPr>
                <w:w w:val="95"/>
              </w:rPr>
              <w:t xml:space="preserve"> </w:t>
            </w:r>
            <w:r w:rsidR="002954B8" w:rsidRPr="0002551F">
              <w:rPr>
                <w:w w:val="90"/>
              </w:rPr>
              <w:t>—</w:t>
            </w:r>
            <w:r w:rsidR="002954B8" w:rsidRPr="005218AD">
              <w:rPr>
                <w:w w:val="95"/>
              </w:rPr>
              <w:t xml:space="preserve"> </w:t>
            </w:r>
            <w:r w:rsidRPr="00796C3C">
              <w:t>Доля муниципальных учреждений</w:t>
            </w:r>
            <w:r>
              <w:t>, выполнивших муниципальное задание на 95-100% в общем объеме учреждений, которым установлены муниципальные задания</w:t>
            </w:r>
          </w:p>
          <w:p w:rsidR="002954B8" w:rsidRDefault="002954B8" w:rsidP="002954B8">
            <w:pPr>
              <w:pStyle w:val="TableParagraph"/>
              <w:spacing w:line="240" w:lineRule="exact"/>
              <w:ind w:left="170" w:right="17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 xml:space="preserve">Расчет показателя в соответствии </w:t>
            </w:r>
            <w:proofErr w:type="gramStart"/>
            <w:r w:rsidRPr="00473992">
              <w:t>с</w:t>
            </w:r>
            <w:proofErr w:type="gramEnd"/>
            <w:r w:rsidRPr="00473992">
              <w:t xml:space="preserve"> </w:t>
            </w:r>
          </w:p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приложением 1</w:t>
            </w:r>
            <w:r>
              <w:t>.</w:t>
            </w:r>
          </w:p>
          <w:p w:rsidR="000D50D7" w:rsidRDefault="000D50D7" w:rsidP="000D50D7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  <w:r w:rsidR="009F2CC2">
              <w:t>.</w:t>
            </w:r>
          </w:p>
          <w:p w:rsidR="002954B8" w:rsidRPr="00C10F53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0D50D7" w:rsidTr="003A16F8">
        <w:trPr>
          <w:trHeight w:hRule="exact" w:val="5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D7" w:rsidRPr="007F7AA9" w:rsidRDefault="000D50D7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Pr="0002551F" w:rsidRDefault="000D50D7" w:rsidP="000D50D7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>
              <w:rPr>
                <w:b/>
              </w:rPr>
              <w:t>2</w:t>
            </w:r>
            <w:r w:rsidRPr="007B2BF2">
              <w:rPr>
                <w:b/>
              </w:rPr>
              <w:t>. Качество управления  ГАБС доходами бюджета муниципального образования «Город Коряжма»</w:t>
            </w:r>
          </w:p>
        </w:tc>
      </w:tr>
      <w:tr w:rsidR="002954B8" w:rsidTr="00CA11E5">
        <w:trPr>
          <w:trHeight w:hRule="exact" w:val="9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lastRenderedPageBreak/>
              <w:t>Р13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02880" w:rsidRDefault="002954B8" w:rsidP="006F4824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202880">
              <w:rPr>
                <w:w w:val="105"/>
              </w:rPr>
              <w:t>P</w:t>
            </w:r>
            <w:r>
              <w:rPr>
                <w:w w:val="105"/>
              </w:rPr>
              <w:t>13</w:t>
            </w:r>
            <w:r w:rsidRPr="00202880">
              <w:rPr>
                <w:w w:val="105"/>
              </w:rPr>
              <w:t xml:space="preserve"> – наличие/отсутствие у ГАБС </w:t>
            </w:r>
            <w:r w:rsidRPr="00202880">
              <w:t xml:space="preserve">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9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0D50D7" w:rsidP="00452322">
            <w:pPr>
              <w:pStyle w:val="TableParagraph"/>
              <w:jc w:val="center"/>
            </w:pPr>
            <w:r>
              <w:t>Реквизиты правового акта</w:t>
            </w:r>
            <w:r w:rsidR="00452322">
              <w:t xml:space="preserve">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Р14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202880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558F0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 xml:space="preserve">Р15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02551F" w:rsidRDefault="002954B8" w:rsidP="002954B8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0D50D7" w:rsidTr="003A16F8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Pr="00202880" w:rsidRDefault="000D50D7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Pr="00202880" w:rsidRDefault="000D50D7" w:rsidP="000D50D7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Pr="0002551F">
              <w:rPr>
                <w:b/>
              </w:rPr>
              <w:t xml:space="preserve">. Качество </w:t>
            </w:r>
            <w:r>
              <w:rPr>
                <w:b/>
              </w:rPr>
              <w:t xml:space="preserve">ведения ГАБС учета и </w:t>
            </w:r>
            <w:r w:rsidRPr="0002551F">
              <w:rPr>
                <w:b/>
              </w:rPr>
              <w:t>составления бюджетной отчетности</w:t>
            </w:r>
          </w:p>
        </w:tc>
      </w:tr>
      <w:tr w:rsidR="002954B8" w:rsidTr="003A16F8">
        <w:trPr>
          <w:trHeight w:hRule="exact" w:val="5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42" w:lineRule="auto"/>
              <w:ind w:left="170" w:right="170" w:hanging="1"/>
            </w:pPr>
            <w:r>
              <w:t xml:space="preserve">Р16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:rsidR="002954B8" w:rsidRDefault="002954B8" w:rsidP="002954B8">
            <w:pPr>
              <w:pStyle w:val="TableParagraph"/>
              <w:spacing w:line="242" w:lineRule="auto"/>
              <w:ind w:left="170" w:right="170" w:hanging="1"/>
            </w:pPr>
          </w:p>
          <w:p w:rsidR="002954B8" w:rsidRDefault="002954B8" w:rsidP="002954B8">
            <w:pPr>
              <w:pStyle w:val="TableParagraph"/>
              <w:ind w:left="170" w:right="170" w:firstLine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Не заполняется ГАБС (информация финансового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/>
        </w:tc>
      </w:tr>
      <w:tr w:rsidR="002954B8" w:rsidTr="003A16F8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C" w:rsidRPr="00A5733C" w:rsidRDefault="002954B8" w:rsidP="00A5733C">
            <w:pPr>
              <w:pStyle w:val="TableParagraph"/>
              <w:spacing w:line="244" w:lineRule="auto"/>
              <w:ind w:left="170" w:right="170" w:hanging="1"/>
            </w:pPr>
            <w:r w:rsidRPr="00DD585F">
              <w:t>Р17 –</w:t>
            </w:r>
            <w:r w:rsidR="00A5733C" w:rsidRPr="00DD585F">
              <w:t xml:space="preserve"> наличие/отсутствие выявленных расхождений по результатам инвентаризации (таблица 6 ‹Сведения о проведении инвентаризации» форма 0503160)</w:t>
            </w:r>
          </w:p>
          <w:p w:rsidR="002954B8" w:rsidRDefault="002954B8" w:rsidP="006F4824">
            <w:pPr>
              <w:pStyle w:val="TableParagraph"/>
              <w:spacing w:line="244" w:lineRule="auto"/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9F2CC2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202880" w:rsidRDefault="00452322" w:rsidP="00452322">
            <w:pPr>
              <w:spacing w:before="120" w:after="120"/>
              <w:ind w:left="170" w:right="170"/>
            </w:pPr>
            <w:r>
              <w:rPr>
                <w:b/>
              </w:rPr>
              <w:t>4</w:t>
            </w:r>
            <w:r w:rsidRPr="0002551F">
              <w:rPr>
                <w:b/>
              </w:rPr>
              <w:t>. Качество организации и</w:t>
            </w:r>
            <w:r w:rsidRPr="0002551F">
              <w:rPr>
                <w:b/>
                <w:spacing w:val="-43"/>
              </w:rPr>
              <w:t xml:space="preserve"> </w:t>
            </w:r>
            <w:r w:rsidRPr="0002551F">
              <w:rPr>
                <w:b/>
              </w:rPr>
              <w:t xml:space="preserve">осуществления </w:t>
            </w:r>
            <w:r>
              <w:rPr>
                <w:b/>
              </w:rPr>
              <w:t xml:space="preserve">ГАБС </w:t>
            </w:r>
            <w:r w:rsidRPr="0002551F">
              <w:rPr>
                <w:b/>
              </w:rPr>
              <w:t>внутреннего финансового аудита</w:t>
            </w:r>
          </w:p>
        </w:tc>
      </w:tr>
      <w:tr w:rsidR="002954B8" w:rsidTr="003A16F8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ind w:left="170" w:right="170" w:firstLine="4"/>
            </w:pPr>
            <w:r>
              <w:t xml:space="preserve">Р18 </w:t>
            </w:r>
            <w:r w:rsidRPr="0002551F">
              <w:rPr>
                <w:w w:val="65"/>
              </w:rPr>
              <w:t xml:space="preserve">— </w:t>
            </w:r>
            <w:r>
              <w:rPr>
                <w:w w:val="65"/>
              </w:rPr>
              <w:t>н</w:t>
            </w:r>
            <w:r>
              <w:t>аличие / отсутствие решения руководителя ГАБС  об организации внутреннего финансового аудита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32" w:lineRule="auto"/>
              <w:ind w:left="83" w:firstLine="3"/>
            </w:pPr>
            <w:r>
              <w:t xml:space="preserve">Р19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 xml:space="preserve">Информация ГАБС с приложением копии годового отчета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3A16F8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452322" w:rsidRDefault="00452322" w:rsidP="00452322">
            <w:pPr>
              <w:pStyle w:val="TableParagraph"/>
              <w:spacing w:before="120" w:after="120" w:line="232" w:lineRule="auto"/>
              <w:ind w:left="227" w:right="113" w:firstLine="3"/>
              <w:rPr>
                <w:b/>
              </w:rPr>
            </w:pPr>
            <w:r w:rsidRPr="00452322">
              <w:rPr>
                <w:b/>
              </w:rPr>
              <w:t>5. Качество управления ГАБС активами</w:t>
            </w:r>
          </w:p>
          <w:p w:rsidR="00452322" w:rsidRPr="00202880" w:rsidRDefault="00452322" w:rsidP="002954B8">
            <w:pPr>
              <w:ind w:left="170" w:right="170"/>
            </w:pPr>
          </w:p>
        </w:tc>
      </w:tr>
      <w:tr w:rsidR="002954B8" w:rsidTr="003A16F8">
        <w:trPr>
          <w:trHeight w:hRule="exact" w:val="8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32" w:lineRule="auto"/>
              <w:ind w:left="83" w:firstLine="3"/>
            </w:pPr>
            <w:r>
              <w:t xml:space="preserve">Р20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3A16F8">
        <w:trPr>
          <w:trHeight w:hRule="exact" w:val="56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202880" w:rsidRDefault="00452322" w:rsidP="006F4824">
            <w:pPr>
              <w:spacing w:before="120" w:after="120"/>
              <w:ind w:left="170" w:right="170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2954B8" w:rsidTr="003A16F8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9207D2" w:rsidRDefault="002954B8" w:rsidP="002954B8">
            <w:pPr>
              <w:ind w:left="170" w:right="170"/>
            </w:pPr>
            <w:r>
              <w:t xml:space="preserve">Р21 - </w:t>
            </w:r>
            <w:r w:rsidR="009F2CC2">
              <w:t>н</w:t>
            </w:r>
            <w:r>
              <w:t>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2954B8" w:rsidRDefault="002954B8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9207D2" w:rsidRDefault="002954B8" w:rsidP="002954B8">
            <w:pPr>
              <w:ind w:left="170" w:right="170"/>
            </w:pPr>
            <w:r>
              <w:t xml:space="preserve">Р22 - </w:t>
            </w:r>
            <w:r w:rsidR="009F2CC2">
              <w:t>н</w:t>
            </w:r>
            <w:r>
              <w:t>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2954B8" w:rsidRDefault="002954B8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</w:tbl>
    <w:p w:rsidR="002954B8" w:rsidRDefault="002954B8" w:rsidP="002954B8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162137" w:rsidRDefault="00162137">
      <w:pPr>
        <w:pStyle w:val="a3"/>
        <w:spacing w:before="10"/>
        <w:rPr>
          <w:sz w:val="20"/>
        </w:rPr>
      </w:pPr>
    </w:p>
    <w:p w:rsidR="002954B8" w:rsidRDefault="002954B8">
      <w:pPr>
        <w:pStyle w:val="a3"/>
        <w:spacing w:before="10"/>
        <w:rPr>
          <w:sz w:val="20"/>
        </w:rPr>
      </w:pPr>
    </w:p>
    <w:p w:rsidR="002954B8" w:rsidRDefault="002954B8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Приложение 3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DD585F" w:rsidRPr="00EC07AD" w:rsidRDefault="00DD585F" w:rsidP="00DD585F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от </w:t>
      </w:r>
      <w:r w:rsidR="00575662">
        <w:rPr>
          <w:w w:val="105"/>
          <w:sz w:val="23"/>
        </w:rPr>
        <w:t>______</w:t>
      </w:r>
      <w:r>
        <w:rPr>
          <w:w w:val="105"/>
          <w:sz w:val="23"/>
        </w:rPr>
        <w:t xml:space="preserve"> № </w:t>
      </w:r>
      <w:r w:rsidR="00575662">
        <w:rPr>
          <w:w w:val="105"/>
          <w:sz w:val="23"/>
        </w:rPr>
        <w:t>____</w:t>
      </w: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«Приложение 3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>
        <w:rPr>
          <w:w w:val="105"/>
          <w:sz w:val="23"/>
        </w:rPr>
        <w:t xml:space="preserve">городского округа Архангельской области 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>«Город Коряжма»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 xml:space="preserve">мониторинга качества финансового 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менеджмента в отношении главных администраторов средств </w:t>
      </w:r>
    </w:p>
    <w:p w:rsidR="00A5733C" w:rsidRDefault="00471458" w:rsidP="00471458">
      <w:pPr>
        <w:pStyle w:val="a3"/>
        <w:spacing w:before="10"/>
        <w:jc w:val="right"/>
        <w:rPr>
          <w:sz w:val="20"/>
        </w:rPr>
      </w:pPr>
      <w:r w:rsidRPr="00EC07AD">
        <w:rPr>
          <w:w w:val="105"/>
          <w:sz w:val="23"/>
        </w:rPr>
        <w:t>бюджета муниципального образования «Город Коряжма»</w:t>
      </w:r>
    </w:p>
    <w:p w:rsidR="00A5733C" w:rsidRDefault="00A5733C">
      <w:pPr>
        <w:pStyle w:val="a3"/>
        <w:spacing w:before="10"/>
        <w:rPr>
          <w:sz w:val="20"/>
        </w:rPr>
      </w:pPr>
    </w:p>
    <w:p w:rsidR="001460EB" w:rsidRPr="00096926" w:rsidRDefault="001460EB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16"/>
          <w:szCs w:val="16"/>
        </w:rPr>
      </w:pPr>
    </w:p>
    <w:p w:rsidR="001460EB" w:rsidRPr="00DD585F" w:rsidRDefault="001460EB" w:rsidP="00096926">
      <w:pPr>
        <w:ind w:right="61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Результаты </w:t>
      </w:r>
      <w:r w:rsidRPr="00D30F8E">
        <w:rPr>
          <w:b/>
          <w:w w:val="110"/>
          <w:sz w:val="24"/>
          <w:szCs w:val="24"/>
        </w:rPr>
        <w:t xml:space="preserve"> </w:t>
      </w:r>
      <w:r w:rsidR="00096926">
        <w:rPr>
          <w:b/>
          <w:w w:val="110"/>
          <w:sz w:val="24"/>
          <w:szCs w:val="24"/>
        </w:rPr>
        <w:t xml:space="preserve">анализа </w:t>
      </w:r>
      <w:r w:rsidRPr="00D30F8E">
        <w:rPr>
          <w:b/>
          <w:w w:val="110"/>
          <w:sz w:val="24"/>
          <w:szCs w:val="24"/>
        </w:rPr>
        <w:t>качества</w:t>
      </w:r>
      <w:r w:rsidR="00096926">
        <w:rPr>
          <w:b/>
          <w:w w:val="110"/>
          <w:sz w:val="24"/>
          <w:szCs w:val="24"/>
        </w:rPr>
        <w:t xml:space="preserve"> </w:t>
      </w:r>
      <w:r w:rsidRPr="00D30F8E">
        <w:rPr>
          <w:b/>
          <w:w w:val="105"/>
          <w:sz w:val="24"/>
          <w:szCs w:val="24"/>
        </w:rPr>
        <w:t xml:space="preserve">финансового менеджмента ГАБС </w:t>
      </w:r>
      <w:r w:rsidR="002A3300" w:rsidRPr="00DD585F">
        <w:rPr>
          <w:b/>
          <w:w w:val="105"/>
          <w:sz w:val="24"/>
          <w:szCs w:val="24"/>
        </w:rPr>
        <w:t>городского округа Архангельской области  «Город Коряжма»</w:t>
      </w:r>
    </w:p>
    <w:p w:rsidR="001460EB" w:rsidRDefault="00DE4A7A" w:rsidP="001460EB">
      <w:pPr>
        <w:pStyle w:val="a3"/>
        <w:spacing w:before="10"/>
        <w:rPr>
          <w:sz w:val="21"/>
        </w:rPr>
      </w:pPr>
      <w:r w:rsidRPr="00DE4A7A">
        <w:pict>
          <v:shape id="_x0000_s1119" style="position:absolute;margin-left:295.95pt;margin-top:14.95pt;width:252.05pt;height:.1pt;z-index:-251658240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:rsidR="001460EB" w:rsidRDefault="001460EB" w:rsidP="001460EB">
      <w:pPr>
        <w:ind w:right="63"/>
        <w:jc w:val="center"/>
        <w:rPr>
          <w:sz w:val="20"/>
        </w:rPr>
      </w:pPr>
      <w:r>
        <w:rPr>
          <w:sz w:val="20"/>
        </w:rPr>
        <w:t>(наименование ГАБС)</w:t>
      </w:r>
    </w:p>
    <w:p w:rsidR="001460EB" w:rsidRDefault="001460EB" w:rsidP="001460EB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>
        <w:rPr>
          <w:sz w:val="20"/>
        </w:rPr>
        <w:t>за</w:t>
      </w:r>
      <w:r>
        <w:rPr>
          <w:sz w:val="20"/>
          <w:u w:val="single" w:color="1F1F1F"/>
        </w:rPr>
        <w:t xml:space="preserve"> </w:t>
      </w:r>
      <w:r>
        <w:rPr>
          <w:sz w:val="20"/>
          <w:u w:val="single" w:color="1F1F1F"/>
        </w:rPr>
        <w:tab/>
      </w:r>
      <w:r>
        <w:rPr>
          <w:sz w:val="14"/>
        </w:rPr>
        <w:t>ГОД</w:t>
      </w:r>
    </w:p>
    <w:p w:rsidR="001460EB" w:rsidRDefault="001460EB" w:rsidP="001460EB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166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10492"/>
        <w:gridCol w:w="1265"/>
        <w:gridCol w:w="12"/>
        <w:gridCol w:w="1278"/>
        <w:gridCol w:w="1275"/>
      </w:tblGrid>
      <w:tr w:rsidR="001460EB" w:rsidTr="00F26C40">
        <w:trPr>
          <w:trHeight w:val="1662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Номер</w:t>
            </w:r>
          </w:p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показа</w:t>
            </w:r>
          </w:p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10492" w:type="dxa"/>
          </w:tcPr>
          <w:p w:rsidR="001460EB" w:rsidRPr="00923A2D" w:rsidRDefault="001460EB" w:rsidP="00096926">
            <w:pPr>
              <w:pStyle w:val="TableParagraph"/>
              <w:tabs>
                <w:tab w:val="left" w:pos="-706"/>
              </w:tabs>
              <w:spacing w:before="120" w:after="120"/>
              <w:ind w:left="570" w:right="704"/>
              <w:jc w:val="center"/>
            </w:pPr>
            <w:r>
              <w:t xml:space="preserve">     Наименование</w:t>
            </w:r>
            <w:r w:rsidRPr="00923A2D">
              <w:t xml:space="preserve"> показателя</w:t>
            </w:r>
          </w:p>
        </w:tc>
        <w:tc>
          <w:tcPr>
            <w:tcW w:w="1277" w:type="dxa"/>
            <w:gridSpan w:val="2"/>
          </w:tcPr>
          <w:p w:rsidR="001460EB" w:rsidRPr="00923A2D" w:rsidRDefault="00096926" w:rsidP="00096926">
            <w:pPr>
              <w:pStyle w:val="TableParagraph"/>
              <w:spacing w:before="120" w:after="120" w:line="230" w:lineRule="auto"/>
              <w:ind w:left="57" w:right="57"/>
              <w:jc w:val="center"/>
            </w:pPr>
            <w:r>
              <w:t xml:space="preserve">Значение показателя </w:t>
            </w:r>
          </w:p>
        </w:tc>
        <w:tc>
          <w:tcPr>
            <w:tcW w:w="1278" w:type="dxa"/>
          </w:tcPr>
          <w:p w:rsidR="001460EB" w:rsidRPr="00923A2D" w:rsidRDefault="00096926" w:rsidP="00096926">
            <w:pPr>
              <w:pStyle w:val="TableParagraph"/>
              <w:spacing w:before="120" w:after="120" w:line="230" w:lineRule="auto"/>
              <w:ind w:left="57" w:right="57" w:firstLine="3"/>
              <w:jc w:val="center"/>
            </w:pPr>
            <w:r>
              <w:t>Целевое значение показателя</w:t>
            </w:r>
          </w:p>
        </w:tc>
        <w:tc>
          <w:tcPr>
            <w:tcW w:w="1275" w:type="dxa"/>
          </w:tcPr>
          <w:p w:rsidR="001460EB" w:rsidRPr="00923A2D" w:rsidRDefault="00096926" w:rsidP="00096926">
            <w:pPr>
              <w:pStyle w:val="TableParagraph"/>
              <w:spacing w:before="120" w:after="120"/>
              <w:ind w:left="57" w:right="57"/>
              <w:jc w:val="center"/>
            </w:pPr>
            <w:r>
              <w:t>Отклонение значения показателя от целевого значения показателя</w:t>
            </w:r>
          </w:p>
        </w:tc>
      </w:tr>
      <w:tr w:rsidR="001460EB" w:rsidTr="00F26C40">
        <w:trPr>
          <w:trHeight w:val="304"/>
        </w:trPr>
        <w:tc>
          <w:tcPr>
            <w:tcW w:w="844" w:type="dxa"/>
            <w:vAlign w:val="center"/>
          </w:tcPr>
          <w:p w:rsidR="001460EB" w:rsidRPr="00923A2D" w:rsidRDefault="001460EB" w:rsidP="001460EB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10492" w:type="dxa"/>
            <w:vAlign w:val="center"/>
          </w:tcPr>
          <w:p w:rsidR="001460EB" w:rsidRPr="00923A2D" w:rsidRDefault="00F0635C" w:rsidP="001460EB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ind w:left="55"/>
              <w:jc w:val="center"/>
            </w:pPr>
            <w:r>
              <w:t>3</w:t>
            </w:r>
          </w:p>
        </w:tc>
        <w:tc>
          <w:tcPr>
            <w:tcW w:w="1278" w:type="dxa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5</w:t>
            </w:r>
          </w:p>
        </w:tc>
      </w:tr>
      <w:tr w:rsidR="001460EB" w:rsidTr="00F26C40">
        <w:trPr>
          <w:trHeight w:val="434"/>
        </w:trPr>
        <w:tc>
          <w:tcPr>
            <w:tcW w:w="844" w:type="dxa"/>
            <w:vAlign w:val="center"/>
          </w:tcPr>
          <w:p w:rsidR="001460EB" w:rsidRDefault="001460EB" w:rsidP="001460EB">
            <w:pPr>
              <w:pStyle w:val="TableParagraph"/>
              <w:spacing w:before="1"/>
              <w:jc w:val="center"/>
            </w:pPr>
          </w:p>
        </w:tc>
        <w:tc>
          <w:tcPr>
            <w:tcW w:w="14322" w:type="dxa"/>
            <w:gridSpan w:val="5"/>
            <w:vAlign w:val="center"/>
          </w:tcPr>
          <w:p w:rsidR="001460EB" w:rsidRDefault="001460EB" w:rsidP="001460EB">
            <w:pPr>
              <w:pStyle w:val="TableParagraph"/>
              <w:spacing w:before="120" w:after="120" w:line="207" w:lineRule="exact"/>
              <w:ind w:left="170" w:right="170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муниципального образования «Город Коряжма»  </w:t>
            </w:r>
          </w:p>
        </w:tc>
      </w:tr>
      <w:tr w:rsidR="001460EB" w:rsidTr="00F26C40">
        <w:trPr>
          <w:trHeight w:val="521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A5733C" w:rsidP="001460EB">
            <w:pPr>
              <w:pStyle w:val="TableParagraph"/>
              <w:ind w:left="170" w:right="170"/>
            </w:pPr>
            <w:r w:rsidRPr="00DD585F">
              <w:t>Нарушение ГАБС сроков доведения бюджетных ассигнований и (или) лимитов бюджетных 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056A9A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adjustRightInd w:val="0"/>
              <w:ind w:left="57" w:right="57"/>
              <w:jc w:val="both"/>
            </w:pPr>
          </w:p>
        </w:tc>
      </w:tr>
      <w:tr w:rsidR="001460EB" w:rsidTr="00F26C40">
        <w:trPr>
          <w:trHeight w:val="351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1460EB" w:rsidP="001460EB">
            <w:pPr>
              <w:pStyle w:val="TableParagraph"/>
              <w:ind w:left="170" w:right="170"/>
            </w:pPr>
            <w:r w:rsidRPr="00DD585F">
              <w:rPr>
                <w:w w:val="65"/>
              </w:rPr>
              <w:t xml:space="preserve"> </w:t>
            </w:r>
            <w:r w:rsidR="00A5733C" w:rsidRPr="00DD585F">
              <w:t>Своевременность утверждения ГАБС бюджетной росписи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adjustRightInd w:val="0"/>
              <w:ind w:left="57" w:right="57"/>
            </w:pPr>
          </w:p>
        </w:tc>
      </w:tr>
      <w:tr w:rsidR="001460EB" w:rsidTr="00F26C40">
        <w:trPr>
          <w:trHeight w:val="395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1460EB" w:rsidP="001460EB">
            <w:pPr>
              <w:pStyle w:val="TableParagraph"/>
              <w:ind w:left="170" w:right="170"/>
            </w:pPr>
            <w:r w:rsidRPr="00DD585F">
              <w:rPr>
                <w:w w:val="65"/>
              </w:rPr>
              <w:t xml:space="preserve"> </w:t>
            </w:r>
            <w:proofErr w:type="spellStart"/>
            <w:r w:rsidR="00A5733C" w:rsidRPr="00DD585F">
              <w:t>Востребованность</w:t>
            </w:r>
            <w:proofErr w:type="spellEnd"/>
            <w:r w:rsidR="00A5733C" w:rsidRPr="00DD585F">
              <w:t xml:space="preserve"> бюджетных ассигнований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1460EB" w:rsidTr="00F26C40">
        <w:trPr>
          <w:trHeight w:val="422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bottom w:val="single" w:sz="4" w:space="0" w:color="auto"/>
            </w:tcBorders>
          </w:tcPr>
          <w:p w:rsidR="001460EB" w:rsidRPr="00DD585F" w:rsidRDefault="00A5733C" w:rsidP="00096926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DD585F">
              <w:t>Равномерность осуществления  ГАБС кассовых расходов бюджета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1460EB" w:rsidTr="00F26C40">
        <w:trPr>
          <w:trHeight w:val="481"/>
        </w:trPr>
        <w:tc>
          <w:tcPr>
            <w:tcW w:w="844" w:type="dxa"/>
          </w:tcPr>
          <w:p w:rsidR="001460EB" w:rsidRPr="007F7AA9" w:rsidRDefault="001460EB" w:rsidP="001460EB">
            <w:pPr>
              <w:pStyle w:val="TableParagraph"/>
              <w:spacing w:before="8"/>
              <w:jc w:val="center"/>
            </w:pPr>
            <w:r w:rsidRPr="007F7AA9">
              <w:t>Р5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A5733C" w:rsidP="001460EB">
            <w:pPr>
              <w:pStyle w:val="TableParagraph"/>
              <w:ind w:left="170" w:right="170"/>
            </w:pPr>
            <w:r w:rsidRPr="00DD585F">
              <w:t>Своевременность предоставления ГАБС реестра расходных 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7F7AA9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7F7AA9" w:rsidRDefault="001460EB" w:rsidP="001460EB">
            <w:pPr>
              <w:pStyle w:val="TableParagraph"/>
            </w:pPr>
          </w:p>
        </w:tc>
        <w:tc>
          <w:tcPr>
            <w:tcW w:w="1275" w:type="dxa"/>
          </w:tcPr>
          <w:p w:rsidR="001460EB" w:rsidRPr="007F7AA9" w:rsidRDefault="001460EB" w:rsidP="001460EB">
            <w:pPr>
              <w:widowControl/>
              <w:adjustRightInd w:val="0"/>
              <w:ind w:left="144"/>
            </w:pPr>
          </w:p>
        </w:tc>
      </w:tr>
      <w:tr w:rsidR="001460EB" w:rsidTr="00F26C40">
        <w:trPr>
          <w:trHeight w:val="601"/>
        </w:trPr>
        <w:tc>
          <w:tcPr>
            <w:tcW w:w="844" w:type="dxa"/>
          </w:tcPr>
          <w:p w:rsidR="001460EB" w:rsidRPr="007F7AA9" w:rsidRDefault="001460EB" w:rsidP="001460EB">
            <w:pPr>
              <w:pStyle w:val="TableParagraph"/>
              <w:spacing w:before="8"/>
              <w:ind w:left="35" w:hanging="35"/>
              <w:jc w:val="center"/>
            </w:pPr>
            <w:r w:rsidRPr="007F7AA9">
              <w:t>Р</w:t>
            </w:r>
            <w:proofErr w:type="gramStart"/>
            <w:r w:rsidRPr="007F7AA9">
              <w:t>6</w:t>
            </w:r>
            <w:proofErr w:type="gramEnd"/>
          </w:p>
        </w:tc>
        <w:tc>
          <w:tcPr>
            <w:tcW w:w="10492" w:type="dxa"/>
          </w:tcPr>
          <w:p w:rsidR="001460EB" w:rsidRPr="00DD585F" w:rsidRDefault="00BA25D9" w:rsidP="00F0635C">
            <w:pPr>
              <w:pStyle w:val="TableParagraph"/>
              <w:spacing w:before="1" w:line="235" w:lineRule="auto"/>
              <w:ind w:left="142" w:right="92" w:hanging="142"/>
            </w:pPr>
            <w:r w:rsidRPr="00DD585F">
              <w:t xml:space="preserve">   Своевременность утверждения ГАБС нормативных затрат на оказание муниципальных услуг (выполнение работ) и содержание имущества в отчётном периоде</w:t>
            </w:r>
          </w:p>
        </w:tc>
        <w:tc>
          <w:tcPr>
            <w:tcW w:w="1277" w:type="dxa"/>
            <w:gridSpan w:val="2"/>
          </w:tcPr>
          <w:p w:rsidR="001460EB" w:rsidRPr="007F7AA9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</w:tcPr>
          <w:p w:rsidR="001460EB" w:rsidRPr="007F7AA9" w:rsidRDefault="001460EB" w:rsidP="001460EB">
            <w:pPr>
              <w:pStyle w:val="TableParagraph"/>
            </w:pPr>
          </w:p>
        </w:tc>
        <w:tc>
          <w:tcPr>
            <w:tcW w:w="1275" w:type="dxa"/>
          </w:tcPr>
          <w:p w:rsidR="001460EB" w:rsidRPr="007F7AA9" w:rsidRDefault="001460EB" w:rsidP="001460EB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1460EB" w:rsidTr="00F26C40">
        <w:trPr>
          <w:trHeight w:val="553"/>
        </w:trPr>
        <w:tc>
          <w:tcPr>
            <w:tcW w:w="844" w:type="dxa"/>
          </w:tcPr>
          <w:p w:rsidR="001460EB" w:rsidRPr="0002551F" w:rsidRDefault="001460EB" w:rsidP="001460EB">
            <w:pPr>
              <w:pStyle w:val="TableParagraph"/>
              <w:jc w:val="center"/>
              <w:rPr>
                <w:sz w:val="24"/>
              </w:rPr>
            </w:pPr>
            <w:r w:rsidRPr="007F7AA9">
              <w:lastRenderedPageBreak/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10492" w:type="dxa"/>
          </w:tcPr>
          <w:p w:rsidR="001460EB" w:rsidRPr="00DD585F" w:rsidRDefault="00BA25D9" w:rsidP="001460EB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DD585F">
              <w:t>Своевременность утверждения</w:t>
            </w:r>
            <w:r w:rsidRPr="00DD585F">
              <w:rPr>
                <w:w w:val="95"/>
              </w:rPr>
              <w:t xml:space="preserve"> ГАБС</w:t>
            </w:r>
            <w:r w:rsidRPr="00DD585F">
              <w:rPr>
                <w:sz w:val="23"/>
              </w:rPr>
              <w:t xml:space="preserve"> муниципальных      заданий на оказание муниципальных услуг (выполнение работ)</w:t>
            </w:r>
            <w:r w:rsidRPr="00DD585F">
              <w:rPr>
                <w:w w:val="95"/>
                <w:sz w:val="23"/>
              </w:rPr>
              <w:t xml:space="preserve"> </w:t>
            </w:r>
            <w:r w:rsidRPr="00DD585F">
              <w:t>в отчётном периоде</w:t>
            </w:r>
          </w:p>
        </w:tc>
        <w:tc>
          <w:tcPr>
            <w:tcW w:w="1277" w:type="dxa"/>
            <w:gridSpan w:val="2"/>
          </w:tcPr>
          <w:p w:rsidR="001460EB" w:rsidRPr="0002551F" w:rsidRDefault="001460EB" w:rsidP="001460EB">
            <w:pPr>
              <w:pStyle w:val="TableParagraph"/>
              <w:ind w:left="57" w:right="57"/>
              <w:jc w:val="center"/>
              <w:rPr>
                <w:sz w:val="14"/>
              </w:rPr>
            </w:pPr>
          </w:p>
        </w:tc>
        <w:tc>
          <w:tcPr>
            <w:tcW w:w="1278" w:type="dxa"/>
          </w:tcPr>
          <w:p w:rsidR="001460EB" w:rsidRPr="0002551F" w:rsidRDefault="001460EB" w:rsidP="001460EB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1275" w:type="dxa"/>
          </w:tcPr>
          <w:p w:rsidR="001460EB" w:rsidRPr="0002551F" w:rsidRDefault="001460EB" w:rsidP="001460EB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1460EB" w:rsidTr="00F26C40">
        <w:trPr>
          <w:trHeight w:hRule="exact" w:val="10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AB0457">
            <w:pPr>
              <w:pStyle w:val="TableParagraph"/>
              <w:spacing w:line="242" w:lineRule="auto"/>
              <w:ind w:left="177"/>
              <w:rPr>
                <w:sz w:val="16"/>
                <w:szCs w:val="16"/>
              </w:rPr>
            </w:pPr>
            <w:r w:rsidRPr="00DD585F">
              <w:t>Своевременность приведения ГАБС муниципальных программ</w:t>
            </w:r>
            <w:r w:rsidRPr="00DD585F">
              <w:rPr>
                <w:spacing w:val="-34"/>
              </w:rPr>
              <w:t xml:space="preserve"> </w:t>
            </w:r>
            <w:r w:rsidRPr="00DD585F">
              <w:t xml:space="preserve"> и ведомственных целевых программ в соответствие с решением о бюджете муниципального образования</w:t>
            </w:r>
            <w:r w:rsidRPr="00DD585F">
              <w:rPr>
                <w:w w:val="95"/>
              </w:rPr>
              <w:t xml:space="preserve"> </w:t>
            </w:r>
            <w:r w:rsidRPr="00DD585F">
              <w:t>«Город Коряжма» (решениями о внесении</w:t>
            </w:r>
            <w:r w:rsidRPr="00DD585F">
              <w:rPr>
                <w:spacing w:val="-9"/>
              </w:rPr>
              <w:t xml:space="preserve"> </w:t>
            </w:r>
            <w:r w:rsidRPr="00DD585F">
              <w:t>изменений в решение о бюджете муниципального</w:t>
            </w:r>
            <w:r w:rsidRPr="00DD585F">
              <w:rPr>
                <w:spacing w:val="-15"/>
              </w:rPr>
              <w:t xml:space="preserve"> </w:t>
            </w:r>
            <w:r w:rsidRPr="00DD585F">
              <w:t>образования</w:t>
            </w:r>
            <w:r w:rsidR="00AB0457" w:rsidRPr="00DD585F">
              <w:t xml:space="preserve"> </w:t>
            </w:r>
            <w:r w:rsidRPr="00DD585F">
              <w:t>«Город Коряжма») в отчётном периоде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FD0A1F">
            <w:pPr>
              <w:pStyle w:val="TableParagraph"/>
              <w:spacing w:line="222" w:lineRule="exact"/>
              <w:ind w:left="142" w:hanging="143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8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CA11E5">
            <w:pPr>
              <w:pStyle w:val="TableParagraph"/>
              <w:ind w:left="170" w:right="170"/>
              <w:jc w:val="both"/>
            </w:pPr>
            <w:r w:rsidRPr="00DD585F">
              <w:t>Размещение  ГАБС отчетов о ходе реализации муниципальных программ и ведомственных целевых программ на официальном сайте</w:t>
            </w:r>
            <w:r w:rsidRPr="00DD585F">
              <w:rPr>
                <w:spacing w:val="-34"/>
              </w:rPr>
              <w:t xml:space="preserve"> </w:t>
            </w:r>
            <w:r w:rsidRPr="00DD585F">
              <w:t xml:space="preserve">администрации городского округа Архангельской области «Город Коряжма» за отчётный год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56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5" w:rsidRPr="00DD585F" w:rsidRDefault="00F0635C" w:rsidP="00CA11E5">
            <w:pPr>
              <w:pStyle w:val="TableParagraph"/>
              <w:spacing w:line="232" w:lineRule="auto"/>
              <w:ind w:left="170" w:right="170" w:firstLine="3"/>
            </w:pPr>
            <w:r w:rsidRPr="00DD585F">
              <w:t>У</w:t>
            </w:r>
            <w:r w:rsidR="00CA11E5" w:rsidRPr="00DD585F">
              <w:t xml:space="preserve">ровень расходов, осуществляемых в рамках муниципальных программ и ведомственных целевых программ по ГАБС в отчетном периоде </w:t>
            </w:r>
          </w:p>
          <w:p w:rsidR="001460EB" w:rsidRPr="00DD585F" w:rsidRDefault="001460EB" w:rsidP="001460EB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70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CA11E5">
            <w:pPr>
              <w:pStyle w:val="TableParagraph"/>
              <w:spacing w:line="226" w:lineRule="exact"/>
              <w:ind w:left="170" w:right="170"/>
            </w:pPr>
            <w:r w:rsidRPr="00DD585F">
              <w:t>Наличие просроченной 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5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spacing w:line="240" w:lineRule="exact"/>
              <w:ind w:left="170" w:right="170"/>
            </w:pPr>
            <w:r w:rsidRPr="00DD585F">
              <w:t xml:space="preserve">Доля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7F7AA9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 w:rsidRPr="00DD585F">
              <w:rPr>
                <w:b/>
              </w:rPr>
              <w:t>2. Качество управления  ГАБС доходами бюджета муниципального образования «Город Коряжма»</w:t>
            </w:r>
          </w:p>
        </w:tc>
      </w:tr>
      <w:tr w:rsidR="001460EB" w:rsidTr="00F26C40">
        <w:trPr>
          <w:trHeight w:hRule="exact" w:val="82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Р13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widowControl/>
              <w:tabs>
                <w:tab w:val="left" w:pos="4816"/>
              </w:tabs>
              <w:adjustRightInd w:val="0"/>
              <w:ind w:left="170" w:right="170"/>
              <w:jc w:val="both"/>
              <w:rPr>
                <w:rFonts w:eastAsia="Calibri"/>
                <w:lang w:eastAsia="ru-RU"/>
              </w:rPr>
            </w:pPr>
            <w:r w:rsidRPr="00DD585F">
              <w:t xml:space="preserve">Наличие утвержденной методики </w:t>
            </w:r>
            <w:r w:rsidRPr="00DD585F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10" w:history="1">
              <w:r w:rsidRPr="00DD585F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DD585F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1460EB" w:rsidRPr="00DD585F" w:rsidRDefault="001460EB" w:rsidP="001460EB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tabs>
                <w:tab w:val="left" w:pos="4816"/>
              </w:tabs>
              <w:ind w:left="170" w:right="170"/>
            </w:pPr>
            <w:r w:rsidRPr="00DD585F">
              <w:t>Исполнение первоначально утвержденного плана по доходам (без учета межбюджетных трансфертов), администрируемым ГАБС</w:t>
            </w:r>
            <w:r w:rsidR="001460EB" w:rsidRPr="00DD585F"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2558F0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tabs>
                <w:tab w:val="left" w:pos="4816"/>
              </w:tabs>
              <w:ind w:left="170" w:right="170" w:hanging="1"/>
            </w:pPr>
            <w:r w:rsidRPr="00DD585F">
              <w:t xml:space="preserve">Сокращение размера сложившейся на начало отчетного года просроченной дебиторской задолженности по неналоговым платежам, администрируемым ГАБС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4E5A" w:rsidTr="00F26C40">
        <w:trPr>
          <w:trHeight w:hRule="exact" w:val="4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DD585F" w:rsidRDefault="00144E5A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3. Качество ведения ГАБС учета и составления бюджетной отчетности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</w:tr>
      <w:tr w:rsidR="001460EB" w:rsidTr="00F26C40">
        <w:trPr>
          <w:trHeight w:hRule="exact" w:val="58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 xml:space="preserve">Своевременность представления  ГАБС годовой бюджетной отчётности </w:t>
            </w:r>
          </w:p>
          <w:p w:rsidR="002A3300" w:rsidRPr="00DD585F" w:rsidRDefault="002A3300" w:rsidP="002A3300">
            <w:pPr>
              <w:ind w:left="170" w:right="170"/>
            </w:pPr>
            <w:r w:rsidRPr="00DD585F">
              <w:t>в финансовое управление администрации города</w:t>
            </w:r>
          </w:p>
          <w:p w:rsidR="001460EB" w:rsidRPr="00DD585F" w:rsidRDefault="001460EB" w:rsidP="001460EB">
            <w:pPr>
              <w:pStyle w:val="TableParagraph"/>
              <w:spacing w:line="242" w:lineRule="auto"/>
              <w:ind w:left="170" w:right="170" w:hanging="1"/>
            </w:pPr>
          </w:p>
          <w:p w:rsidR="001460EB" w:rsidRPr="00DD585F" w:rsidRDefault="001460EB" w:rsidP="001460EB">
            <w:pPr>
              <w:pStyle w:val="TableParagraph"/>
              <w:ind w:left="170" w:right="170" w:firstLine="1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/>
        </w:tc>
      </w:tr>
      <w:tr w:rsidR="001460EB" w:rsidTr="00F26C40">
        <w:trPr>
          <w:trHeight w:hRule="exact" w:val="40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spacing w:line="244" w:lineRule="auto"/>
              <w:ind w:left="170" w:right="170" w:hanging="1"/>
            </w:pPr>
            <w:r w:rsidRPr="00DD585F">
              <w:t>Проведение инвентаризации ГАБС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3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4. Качество организации и</w:t>
            </w:r>
            <w:r w:rsidRPr="00DD585F">
              <w:rPr>
                <w:b/>
                <w:spacing w:val="-43"/>
              </w:rPr>
              <w:t xml:space="preserve"> </w:t>
            </w:r>
            <w:r w:rsidRPr="00DD585F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1460EB" w:rsidTr="00F26C40">
        <w:trPr>
          <w:trHeight w:hRule="exact" w:val="42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1460EB" w:rsidP="002A3300">
            <w:pPr>
              <w:pStyle w:val="TableParagraph"/>
              <w:spacing w:line="232" w:lineRule="auto"/>
              <w:ind w:left="170" w:right="170" w:firstLine="2"/>
              <w:rPr>
                <w:sz w:val="2"/>
                <w:szCs w:val="2"/>
              </w:rPr>
            </w:pPr>
            <w:r w:rsidRPr="00DD585F">
              <w:rPr>
                <w:w w:val="65"/>
              </w:rPr>
              <w:t xml:space="preserve"> </w:t>
            </w:r>
            <w:r w:rsidR="002A3300" w:rsidRPr="00DD585F">
              <w:t xml:space="preserve">Организация ГАБС внутреннего финансового аудита </w:t>
            </w:r>
          </w:p>
          <w:p w:rsidR="001460EB" w:rsidRPr="00DD585F" w:rsidRDefault="001460EB" w:rsidP="001460EB">
            <w:pPr>
              <w:pStyle w:val="TableParagraph"/>
              <w:ind w:left="170" w:right="170" w:firstLine="4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2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F0635C">
            <w:pPr>
              <w:pStyle w:val="TableParagraph"/>
              <w:spacing w:line="232" w:lineRule="auto"/>
              <w:ind w:left="83" w:firstLine="3"/>
            </w:pPr>
            <w:r w:rsidRPr="00DD585F">
              <w:t xml:space="preserve">  Осуществление внутреннего финансового аудита ГАБС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4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6" w:rsidRPr="00DD585F" w:rsidRDefault="00096926" w:rsidP="00096926">
            <w:pPr>
              <w:pStyle w:val="TableParagraph"/>
              <w:spacing w:before="120" w:after="120" w:line="232" w:lineRule="auto"/>
              <w:ind w:left="227" w:right="113" w:firstLine="3"/>
              <w:rPr>
                <w:b/>
              </w:rPr>
            </w:pPr>
            <w:r w:rsidRPr="00DD585F">
              <w:rPr>
                <w:b/>
              </w:rPr>
              <w:t>5. Качество управления ГАБС активами</w:t>
            </w:r>
          </w:p>
          <w:p w:rsidR="001460EB" w:rsidRPr="00DD585F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0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Наличие недостач и хищений денежных средств и материальных ценностей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83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69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1460EB" w:rsidTr="00F26C40">
        <w:trPr>
          <w:trHeight w:hRule="exact" w:val="56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Исполнение представлений органов государственного (муниципального) финансового контроля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Исполнение предписаний органов государственного (муниципального) финансового контроля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772FF4" w:rsidTr="00F26C40">
        <w:trPr>
          <w:trHeight w:hRule="exact" w:val="99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4" w:rsidRPr="00DD585F" w:rsidRDefault="00F26C40" w:rsidP="00FD0A1F">
            <w:pPr>
              <w:spacing w:before="120" w:after="120"/>
              <w:ind w:left="170" w:right="170"/>
              <w:rPr>
                <w:b/>
              </w:rPr>
            </w:pPr>
            <w:r w:rsidRPr="00DD585F">
              <w:rPr>
                <w:b/>
              </w:rPr>
              <w:t>Суммарное значение показателей качества финансового менеджмента ГАБС, баллов (графа 3)/суммарное максимально возможное значение показателей качества финансового менеджмента по ГАБС, баллов (графа 4)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</w:tr>
      <w:tr w:rsidR="00772FF4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4" w:rsidRPr="00DD585F" w:rsidRDefault="00772FF4" w:rsidP="00FD0A1F">
            <w:pPr>
              <w:spacing w:before="120" w:after="120"/>
              <w:ind w:left="170" w:right="170"/>
              <w:rPr>
                <w:b/>
              </w:rPr>
            </w:pPr>
            <w:r w:rsidRPr="00DD585F">
              <w:rPr>
                <w:b/>
              </w:rPr>
              <w:t>Итоговая оценка качества финансового менеджмента по ГАБС, %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</w:tr>
    </w:tbl>
    <w:p w:rsidR="001460EB" w:rsidRDefault="001460EB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471458" w:rsidRDefault="00471458" w:rsidP="00FD0A1F">
      <w:pPr>
        <w:ind w:left="10490" w:hanging="5110"/>
        <w:jc w:val="right"/>
        <w:rPr>
          <w:sz w:val="23"/>
        </w:rPr>
      </w:pPr>
    </w:p>
    <w:sectPr w:rsidR="00471458" w:rsidSect="00C5315F">
      <w:pgSz w:w="16840" w:h="11900" w:orient="landscape"/>
      <w:pgMar w:top="567" w:right="560" w:bottom="709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4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5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2137"/>
    <w:rsid w:val="0000199C"/>
    <w:rsid w:val="00005DFD"/>
    <w:rsid w:val="000128AD"/>
    <w:rsid w:val="0002551F"/>
    <w:rsid w:val="00027502"/>
    <w:rsid w:val="000405B0"/>
    <w:rsid w:val="00051597"/>
    <w:rsid w:val="00053E6E"/>
    <w:rsid w:val="00056A9A"/>
    <w:rsid w:val="00075CD7"/>
    <w:rsid w:val="000778E0"/>
    <w:rsid w:val="0009682C"/>
    <w:rsid w:val="00096926"/>
    <w:rsid w:val="000B4F09"/>
    <w:rsid w:val="000D50D7"/>
    <w:rsid w:val="000D7597"/>
    <w:rsid w:val="000E5E6E"/>
    <w:rsid w:val="0011117B"/>
    <w:rsid w:val="00130F8C"/>
    <w:rsid w:val="001358C0"/>
    <w:rsid w:val="00144E5A"/>
    <w:rsid w:val="001460EB"/>
    <w:rsid w:val="00162137"/>
    <w:rsid w:val="00191E3F"/>
    <w:rsid w:val="001B65A8"/>
    <w:rsid w:val="001C46B0"/>
    <w:rsid w:val="001D49E2"/>
    <w:rsid w:val="001D5838"/>
    <w:rsid w:val="00202880"/>
    <w:rsid w:val="00227DE0"/>
    <w:rsid w:val="002558F0"/>
    <w:rsid w:val="002776B3"/>
    <w:rsid w:val="002954B8"/>
    <w:rsid w:val="002A3300"/>
    <w:rsid w:val="002A5BC4"/>
    <w:rsid w:val="002C14A5"/>
    <w:rsid w:val="003414AF"/>
    <w:rsid w:val="0035214C"/>
    <w:rsid w:val="003576FE"/>
    <w:rsid w:val="00360A61"/>
    <w:rsid w:val="00391074"/>
    <w:rsid w:val="00394D70"/>
    <w:rsid w:val="00395216"/>
    <w:rsid w:val="00395647"/>
    <w:rsid w:val="003A16F8"/>
    <w:rsid w:val="003A64E8"/>
    <w:rsid w:val="003C4A2F"/>
    <w:rsid w:val="003E6384"/>
    <w:rsid w:val="003E684E"/>
    <w:rsid w:val="003F3A20"/>
    <w:rsid w:val="004176D8"/>
    <w:rsid w:val="00422630"/>
    <w:rsid w:val="0042384A"/>
    <w:rsid w:val="00423ED2"/>
    <w:rsid w:val="00452322"/>
    <w:rsid w:val="00452A58"/>
    <w:rsid w:val="00471458"/>
    <w:rsid w:val="00473992"/>
    <w:rsid w:val="00483790"/>
    <w:rsid w:val="004A4FEA"/>
    <w:rsid w:val="004B114A"/>
    <w:rsid w:val="004B2E0B"/>
    <w:rsid w:val="004C54FA"/>
    <w:rsid w:val="004E53FD"/>
    <w:rsid w:val="00510B28"/>
    <w:rsid w:val="005218AD"/>
    <w:rsid w:val="00524F4B"/>
    <w:rsid w:val="00542C8F"/>
    <w:rsid w:val="00566A5A"/>
    <w:rsid w:val="00575662"/>
    <w:rsid w:val="005A6FCE"/>
    <w:rsid w:val="005C2B7C"/>
    <w:rsid w:val="00603862"/>
    <w:rsid w:val="00612E6C"/>
    <w:rsid w:val="0062427C"/>
    <w:rsid w:val="00647123"/>
    <w:rsid w:val="006E5A1E"/>
    <w:rsid w:val="006F2A7A"/>
    <w:rsid w:val="006F4824"/>
    <w:rsid w:val="0070207C"/>
    <w:rsid w:val="00715C30"/>
    <w:rsid w:val="00732288"/>
    <w:rsid w:val="00753DD5"/>
    <w:rsid w:val="007659D0"/>
    <w:rsid w:val="00772FF4"/>
    <w:rsid w:val="00775F7F"/>
    <w:rsid w:val="00784032"/>
    <w:rsid w:val="00796C3C"/>
    <w:rsid w:val="007A3321"/>
    <w:rsid w:val="007A7D2B"/>
    <w:rsid w:val="007B02D8"/>
    <w:rsid w:val="007B2BF2"/>
    <w:rsid w:val="007D0E40"/>
    <w:rsid w:val="007E55C2"/>
    <w:rsid w:val="007F7AA9"/>
    <w:rsid w:val="008155A6"/>
    <w:rsid w:val="0082370A"/>
    <w:rsid w:val="00833FA4"/>
    <w:rsid w:val="00851197"/>
    <w:rsid w:val="008845BF"/>
    <w:rsid w:val="00896457"/>
    <w:rsid w:val="00897000"/>
    <w:rsid w:val="008F1DF1"/>
    <w:rsid w:val="009023A4"/>
    <w:rsid w:val="009207D2"/>
    <w:rsid w:val="00923A2D"/>
    <w:rsid w:val="0096083C"/>
    <w:rsid w:val="00961DA0"/>
    <w:rsid w:val="009804AA"/>
    <w:rsid w:val="00984105"/>
    <w:rsid w:val="00994BCC"/>
    <w:rsid w:val="009A1D9F"/>
    <w:rsid w:val="009B7E27"/>
    <w:rsid w:val="009E1124"/>
    <w:rsid w:val="009F2CC2"/>
    <w:rsid w:val="00A1271C"/>
    <w:rsid w:val="00A20609"/>
    <w:rsid w:val="00A24D65"/>
    <w:rsid w:val="00A30629"/>
    <w:rsid w:val="00A43CC0"/>
    <w:rsid w:val="00A5733C"/>
    <w:rsid w:val="00A618C7"/>
    <w:rsid w:val="00A803AB"/>
    <w:rsid w:val="00A97491"/>
    <w:rsid w:val="00AA4070"/>
    <w:rsid w:val="00AB0457"/>
    <w:rsid w:val="00AB4B26"/>
    <w:rsid w:val="00AE0A1D"/>
    <w:rsid w:val="00AE4D7D"/>
    <w:rsid w:val="00B03819"/>
    <w:rsid w:val="00B103A2"/>
    <w:rsid w:val="00B32F63"/>
    <w:rsid w:val="00B451E7"/>
    <w:rsid w:val="00B53F96"/>
    <w:rsid w:val="00B820A7"/>
    <w:rsid w:val="00BA25D9"/>
    <w:rsid w:val="00BA3F8E"/>
    <w:rsid w:val="00BB0988"/>
    <w:rsid w:val="00BB477C"/>
    <w:rsid w:val="00BC426D"/>
    <w:rsid w:val="00C04874"/>
    <w:rsid w:val="00C10F53"/>
    <w:rsid w:val="00C3139E"/>
    <w:rsid w:val="00C36C1A"/>
    <w:rsid w:val="00C5315F"/>
    <w:rsid w:val="00C53AB6"/>
    <w:rsid w:val="00C7629B"/>
    <w:rsid w:val="00C94C1C"/>
    <w:rsid w:val="00CA11E5"/>
    <w:rsid w:val="00CB44F9"/>
    <w:rsid w:val="00CD06D3"/>
    <w:rsid w:val="00CF3C68"/>
    <w:rsid w:val="00CF4FE1"/>
    <w:rsid w:val="00D27308"/>
    <w:rsid w:val="00D30F8E"/>
    <w:rsid w:val="00D518D7"/>
    <w:rsid w:val="00DD585F"/>
    <w:rsid w:val="00DD7B23"/>
    <w:rsid w:val="00DE2F0C"/>
    <w:rsid w:val="00DE4A7A"/>
    <w:rsid w:val="00DE62EE"/>
    <w:rsid w:val="00E02057"/>
    <w:rsid w:val="00E13611"/>
    <w:rsid w:val="00E254EE"/>
    <w:rsid w:val="00E42B60"/>
    <w:rsid w:val="00E55D88"/>
    <w:rsid w:val="00E67E11"/>
    <w:rsid w:val="00E86B49"/>
    <w:rsid w:val="00EA5087"/>
    <w:rsid w:val="00EB11E4"/>
    <w:rsid w:val="00EB27A7"/>
    <w:rsid w:val="00EC07AD"/>
    <w:rsid w:val="00EC3607"/>
    <w:rsid w:val="00EC7910"/>
    <w:rsid w:val="00ED397A"/>
    <w:rsid w:val="00EE1D25"/>
    <w:rsid w:val="00F0313E"/>
    <w:rsid w:val="00F0635C"/>
    <w:rsid w:val="00F12EBE"/>
    <w:rsid w:val="00F26C40"/>
    <w:rsid w:val="00F27EB9"/>
    <w:rsid w:val="00F30C7C"/>
    <w:rsid w:val="00F33CF3"/>
    <w:rsid w:val="00F40ADB"/>
    <w:rsid w:val="00F616C7"/>
    <w:rsid w:val="00F800DA"/>
    <w:rsid w:val="00F908A3"/>
    <w:rsid w:val="00F9304F"/>
    <w:rsid w:val="00F95EA2"/>
    <w:rsid w:val="00F975D4"/>
    <w:rsid w:val="00FB2D73"/>
    <w:rsid w:val="00FB6692"/>
    <w:rsid w:val="00FC213C"/>
    <w:rsid w:val="00FD0A1F"/>
    <w:rsid w:val="00FE082F"/>
    <w:rsid w:val="00FE3370"/>
    <w:rsid w:val="00FF05EB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13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1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137"/>
    <w:pPr>
      <w:ind w:left="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2137"/>
    <w:pPr>
      <w:spacing w:before="259"/>
      <w:ind w:left="84" w:right="162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162137"/>
    <w:pPr>
      <w:ind w:left="122" w:right="1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62137"/>
  </w:style>
  <w:style w:type="paragraph" w:styleId="a6">
    <w:name w:val="Balloon Text"/>
    <w:basedOn w:val="a"/>
    <w:link w:val="a7"/>
    <w:uiPriority w:val="99"/>
    <w:semiHidden/>
    <w:unhideWhenUsed/>
    <w:rsid w:val="0089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8970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basedOn w:val="a0"/>
    <w:rsid w:val="00CB44F9"/>
  </w:style>
  <w:style w:type="table" w:styleId="a8">
    <w:name w:val="Table Grid"/>
    <w:basedOn w:val="a1"/>
    <w:uiPriority w:val="59"/>
    <w:rsid w:val="00FD0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AA4070"/>
    <w:pPr>
      <w:keepNext/>
      <w:ind w:firstLine="3402"/>
      <w:jc w:val="both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88F1D261B1BF9D758AB6B101494E989C2185E38099C079B7D78A9B4B0A25510C0F74709F26772226A133E255B28FC65E9B122824F9FE11C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701C-76DE-4DB0-A2F4-13F02655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17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Links>
    <vt:vector size="24" baseType="variant"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User</cp:lastModifiedBy>
  <cp:revision>29</cp:revision>
  <cp:lastPrinted>2021-05-28T05:34:00Z</cp:lastPrinted>
  <dcterms:created xsi:type="dcterms:W3CDTF">2021-05-20T04:25:00Z</dcterms:created>
  <dcterms:modified xsi:type="dcterms:W3CDTF">2021-06-01T11:19:00Z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2020-06-03T00:00:00Z</vt:filetime>
  </property>
</Properties>
</file>