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CA" w:rsidRPr="00200CE5" w:rsidRDefault="00FC47CA" w:rsidP="00FC4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</w:pPr>
      <w:bookmarkStart w:id="0" w:name="_GoBack"/>
      <w:r w:rsidRPr="00200CE5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 xml:space="preserve">Порядок обжалования решений, принятых </w:t>
      </w:r>
    </w:p>
    <w:p w:rsidR="00FC47CA" w:rsidRPr="00200CE5" w:rsidRDefault="00FC47CA" w:rsidP="00FC4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</w:pPr>
      <w:r w:rsidRPr="00200CE5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 xml:space="preserve">контрольно-счётной палатой </w:t>
      </w:r>
      <w:proofErr w:type="gramStart"/>
      <w:r w:rsidRPr="00200CE5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>муниципального</w:t>
      </w:r>
      <w:proofErr w:type="gramEnd"/>
    </w:p>
    <w:p w:rsidR="00FC47CA" w:rsidRPr="00200CE5" w:rsidRDefault="00FC47CA" w:rsidP="00FC47C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</w:pPr>
      <w:r w:rsidRPr="00200CE5">
        <w:rPr>
          <w:rFonts w:ascii="Times New Roman" w:eastAsia="Times New Roman" w:hAnsi="Times New Roman" w:cs="Times New Roman"/>
          <w:b/>
          <w:color w:val="00B050"/>
          <w:kern w:val="36"/>
          <w:sz w:val="30"/>
          <w:szCs w:val="30"/>
          <w:lang w:eastAsia="ru-RU"/>
        </w:rPr>
        <w:t xml:space="preserve"> образования «Город Коряжма»</w:t>
      </w:r>
    </w:p>
    <w:bookmarkEnd w:id="0"/>
    <w:p w:rsidR="00FC47CA" w:rsidRPr="008C75A9" w:rsidRDefault="00FC47CA" w:rsidP="00FC47C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856B6"/>
          <w:kern w:val="36"/>
          <w:sz w:val="30"/>
          <w:szCs w:val="30"/>
          <w:lang w:eastAsia="ru-RU"/>
        </w:rPr>
      </w:pPr>
    </w:p>
    <w:p w:rsidR="00FC47CA" w:rsidRPr="008C75A9" w:rsidRDefault="00FC47CA" w:rsidP="00FC47C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Частью 2 статьи 17 Федерального закона 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 установлено, что проверяемые органы и организации и их должностные лица вправе обратиться с жалобой на действия (бездействие) контрольно-счетных органов в законодательные (представительные) органы.</w:t>
      </w:r>
    </w:p>
    <w:p w:rsidR="00FC47CA" w:rsidRPr="008C75A9" w:rsidRDefault="00FC47CA" w:rsidP="00FC47CA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gramStart"/>
      <w:r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Кроме того, в соответствии с частью 2 статьи 1</w:t>
      </w:r>
      <w:r w:rsidR="00C8021B"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8</w:t>
      </w:r>
      <w:r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C8021B"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Положения о контрольно-счётной палате муниципального образования «Город Коряжма», принятого решением городской Думой от 16.02.2012 № 333</w:t>
      </w:r>
      <w:r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с жалобой на действия (бездействие) контрольно-счетной палаты в </w:t>
      </w:r>
      <w:r w:rsidR="00C8021B"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городскую Думу</w:t>
      </w:r>
      <w:r w:rsidRPr="008C75A9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</w:t>
      </w:r>
      <w:proofErr w:type="gramEnd"/>
    </w:p>
    <w:p w:rsidR="00E9338E" w:rsidRDefault="00E9338E"/>
    <w:sectPr w:rsidR="00E9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F3"/>
    <w:rsid w:val="00200CE5"/>
    <w:rsid w:val="008C75A9"/>
    <w:rsid w:val="00BB64F3"/>
    <w:rsid w:val="00C8021B"/>
    <w:rsid w:val="00E9338E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revcom1</dc:creator>
  <cp:keywords/>
  <dc:description/>
  <cp:lastModifiedBy>revcom1</cp:lastModifiedBy>
  <cp:revision>6</cp:revision>
  <dcterms:created xsi:type="dcterms:W3CDTF">2016-03-17T11:03:00Z</dcterms:created>
  <dcterms:modified xsi:type="dcterms:W3CDTF">2016-03-17T13:09:00Z</dcterms:modified>
</cp:coreProperties>
</file>