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AC07EA" w:rsidTr="00BF4AC7">
        <w:trPr>
          <w:jc w:val="center"/>
        </w:trPr>
        <w:tc>
          <w:tcPr>
            <w:tcW w:w="9072" w:type="dxa"/>
          </w:tcPr>
          <w:p w:rsidR="00AC07EA" w:rsidRDefault="00AC07EA" w:rsidP="00BF4AC7">
            <w:pPr>
              <w:ind w:right="317"/>
              <w:jc w:val="center"/>
            </w:pPr>
            <w:r>
              <w:rPr>
                <w:noProof/>
                <w:sz w:val="28"/>
              </w:rPr>
              <w:drawing>
                <wp:inline distT="0" distB="0" distL="0" distR="0">
                  <wp:extent cx="673100" cy="826770"/>
                  <wp:effectExtent l="0" t="0" r="0" b="0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07EA" w:rsidTr="00BF4AC7">
        <w:trPr>
          <w:cantSplit/>
          <w:jc w:val="center"/>
        </w:trPr>
        <w:tc>
          <w:tcPr>
            <w:tcW w:w="9072" w:type="dxa"/>
          </w:tcPr>
          <w:p w:rsidR="00AC07EA" w:rsidRDefault="00AC07EA" w:rsidP="00BF4A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КОНТРОЛЬНО-СЧЁТНАЯ ПАЛАТА</w:t>
            </w:r>
          </w:p>
          <w:p w:rsidR="00AC07EA" w:rsidRDefault="00AC07EA" w:rsidP="00BF4A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городского округа Архангельской области «Город Коряжма»</w:t>
            </w:r>
          </w:p>
          <w:p w:rsidR="00AC07EA" w:rsidRDefault="00AC07EA" w:rsidP="00BF4AC7">
            <w:pPr>
              <w:jc w:val="center"/>
            </w:pPr>
          </w:p>
        </w:tc>
      </w:tr>
      <w:tr w:rsidR="00AC07EA" w:rsidTr="00BF4AC7">
        <w:trPr>
          <w:cantSplit/>
          <w:jc w:val="center"/>
        </w:trPr>
        <w:tc>
          <w:tcPr>
            <w:tcW w:w="9072" w:type="dxa"/>
          </w:tcPr>
          <w:p w:rsidR="00AC07EA" w:rsidRDefault="00AC07EA" w:rsidP="00BF4AC7">
            <w:pPr>
              <w:ind w:left="-108"/>
              <w:rPr>
                <w:rFonts w:ascii="Arial" w:hAnsi="Arial"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1590" t="27305" r="26035" b="2032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7AD665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AC07EA" w:rsidTr="00BF4AC7">
        <w:trPr>
          <w:cantSplit/>
          <w:jc w:val="center"/>
        </w:trPr>
        <w:tc>
          <w:tcPr>
            <w:tcW w:w="9072" w:type="dxa"/>
          </w:tcPr>
          <w:p w:rsidR="00AC07EA" w:rsidRDefault="00AC07EA" w:rsidP="00BF4AC7">
            <w:pPr>
              <w:ind w:left="-108"/>
              <w:jc w:val="center"/>
              <w:rPr>
                <w:noProof/>
              </w:rPr>
            </w:pPr>
            <w:r>
              <w:rPr>
                <w:noProof/>
              </w:rPr>
              <w:t>Ленина пр., д.2</w:t>
            </w:r>
            <w:r w:rsidRPr="007C1574">
              <w:rPr>
                <w:noProof/>
              </w:rPr>
              <w:t>9</w:t>
            </w:r>
            <w:r>
              <w:rPr>
                <w:noProof/>
              </w:rPr>
              <w:t>, г.Коряжма, 165651 тел. (818-50) 3-42-36</w:t>
            </w:r>
          </w:p>
        </w:tc>
      </w:tr>
    </w:tbl>
    <w:p w:rsidR="00AC07EA" w:rsidRPr="00D25EAF" w:rsidRDefault="00AC07EA" w:rsidP="00AC07EA"/>
    <w:p w:rsidR="00AC07EA" w:rsidRDefault="00AC07EA" w:rsidP="00AC07EA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301685">
        <w:rPr>
          <w:rFonts w:ascii="Times New Roman" w:hAnsi="Times New Roman" w:cs="Times New Roman"/>
          <w:i w:val="0"/>
        </w:rPr>
        <w:t>ЭКСПЕРТНОЕ ЗАКЛЮЧЕНИЕ</w:t>
      </w:r>
    </w:p>
    <w:p w:rsidR="00AC07EA" w:rsidRPr="00D25EAF" w:rsidRDefault="00AC07EA" w:rsidP="00AC07EA"/>
    <w:p w:rsidR="00FC4960" w:rsidRPr="00FC4960" w:rsidRDefault="00AC07EA" w:rsidP="00FC4960">
      <w:pPr>
        <w:tabs>
          <w:tab w:val="left" w:pos="0"/>
          <w:tab w:val="left" w:pos="426"/>
        </w:tabs>
        <w:ind w:firstLine="426"/>
        <w:jc w:val="center"/>
        <w:outlineLvl w:val="0"/>
        <w:rPr>
          <w:b/>
        </w:rPr>
      </w:pPr>
      <w:r w:rsidRPr="000313FE">
        <w:rPr>
          <w:b/>
        </w:rPr>
        <w:t xml:space="preserve">на проект решения городской Думы </w:t>
      </w:r>
      <w:r w:rsidR="00FC4960">
        <w:rPr>
          <w:b/>
        </w:rPr>
        <w:t>«</w:t>
      </w:r>
      <w:r w:rsidR="00FC4960" w:rsidRPr="00FC4960">
        <w:rPr>
          <w:b/>
        </w:rPr>
        <w:t>О внесении изменений в решение</w:t>
      </w:r>
      <w:r w:rsidR="00FC4960">
        <w:rPr>
          <w:b/>
        </w:rPr>
        <w:t xml:space="preserve"> </w:t>
      </w:r>
      <w:r w:rsidR="00FC4960" w:rsidRPr="00FC4960">
        <w:rPr>
          <w:b/>
        </w:rPr>
        <w:t>городской Думы от 1</w:t>
      </w:r>
      <w:r w:rsidR="000660A0">
        <w:rPr>
          <w:b/>
        </w:rPr>
        <w:t>7</w:t>
      </w:r>
      <w:r w:rsidR="008A6936">
        <w:rPr>
          <w:b/>
        </w:rPr>
        <w:t>.12.202</w:t>
      </w:r>
      <w:r w:rsidR="000660A0">
        <w:rPr>
          <w:b/>
        </w:rPr>
        <w:t>4</w:t>
      </w:r>
      <w:r w:rsidR="00FC4960" w:rsidRPr="00FC4960">
        <w:rPr>
          <w:b/>
        </w:rPr>
        <w:t xml:space="preserve"> № </w:t>
      </w:r>
      <w:r w:rsidR="000660A0">
        <w:rPr>
          <w:b/>
        </w:rPr>
        <w:t>149</w:t>
      </w:r>
      <w:r w:rsidR="00FC4960">
        <w:rPr>
          <w:b/>
        </w:rPr>
        <w:t xml:space="preserve"> </w:t>
      </w:r>
      <w:r w:rsidR="00FC4960" w:rsidRPr="00FC4960">
        <w:rPr>
          <w:b/>
        </w:rPr>
        <w:t>«О бюджете городского округа Архангельской области «Город</w:t>
      </w:r>
    </w:p>
    <w:p w:rsidR="00AC07EA" w:rsidRDefault="00FC4960" w:rsidP="00FC4960">
      <w:pPr>
        <w:tabs>
          <w:tab w:val="left" w:pos="0"/>
          <w:tab w:val="left" w:pos="426"/>
        </w:tabs>
        <w:ind w:firstLine="426"/>
        <w:jc w:val="center"/>
        <w:outlineLvl w:val="0"/>
        <w:rPr>
          <w:b/>
        </w:rPr>
      </w:pPr>
      <w:r w:rsidRPr="00FC4960">
        <w:rPr>
          <w:b/>
        </w:rPr>
        <w:t>Коряжма» на 202</w:t>
      </w:r>
      <w:r w:rsidR="000660A0">
        <w:rPr>
          <w:b/>
        </w:rPr>
        <w:t>5</w:t>
      </w:r>
      <w:r w:rsidRPr="00FC4960">
        <w:rPr>
          <w:b/>
        </w:rPr>
        <w:t xml:space="preserve"> год и на плановый период 202</w:t>
      </w:r>
      <w:r w:rsidR="000660A0">
        <w:rPr>
          <w:b/>
        </w:rPr>
        <w:t>6</w:t>
      </w:r>
      <w:r w:rsidRPr="00FC4960">
        <w:rPr>
          <w:b/>
        </w:rPr>
        <w:t xml:space="preserve"> и 202</w:t>
      </w:r>
      <w:r w:rsidR="000660A0">
        <w:rPr>
          <w:b/>
        </w:rPr>
        <w:t>7</w:t>
      </w:r>
      <w:r w:rsidRPr="00FC4960">
        <w:rPr>
          <w:b/>
        </w:rPr>
        <w:t xml:space="preserve"> годов»</w:t>
      </w:r>
    </w:p>
    <w:p w:rsidR="00FC4960" w:rsidRPr="00D25EAF" w:rsidRDefault="00FC4960" w:rsidP="00FC4960">
      <w:pPr>
        <w:tabs>
          <w:tab w:val="left" w:pos="0"/>
          <w:tab w:val="left" w:pos="426"/>
        </w:tabs>
        <w:ind w:firstLine="426"/>
        <w:jc w:val="center"/>
        <w:outlineLvl w:val="0"/>
      </w:pPr>
    </w:p>
    <w:p w:rsidR="00AC07EA" w:rsidRDefault="00C61251" w:rsidP="00AC07EA">
      <w:pPr>
        <w:pStyle w:val="a3"/>
        <w:spacing w:before="120"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91DB7">
        <w:rPr>
          <w:rFonts w:ascii="Times New Roman" w:hAnsi="Times New Roman" w:cs="Times New Roman"/>
          <w:sz w:val="26"/>
          <w:szCs w:val="26"/>
        </w:rPr>
        <w:t>2</w:t>
      </w:r>
      <w:r w:rsidR="00AC07EA">
        <w:rPr>
          <w:rFonts w:ascii="Times New Roman" w:hAnsi="Times New Roman" w:cs="Times New Roman"/>
          <w:sz w:val="26"/>
          <w:szCs w:val="26"/>
        </w:rPr>
        <w:t xml:space="preserve"> </w:t>
      </w:r>
      <w:r w:rsidR="004D7AFF">
        <w:rPr>
          <w:rFonts w:ascii="Times New Roman" w:hAnsi="Times New Roman" w:cs="Times New Roman"/>
          <w:sz w:val="26"/>
          <w:szCs w:val="26"/>
        </w:rPr>
        <w:t>февраля</w:t>
      </w:r>
      <w:r w:rsidR="00AC07EA">
        <w:rPr>
          <w:rFonts w:ascii="Times New Roman" w:hAnsi="Times New Roman" w:cs="Times New Roman"/>
          <w:sz w:val="26"/>
          <w:szCs w:val="26"/>
        </w:rPr>
        <w:t xml:space="preserve"> </w:t>
      </w:r>
      <w:r w:rsidR="00AC07EA" w:rsidRPr="00364C1A">
        <w:rPr>
          <w:rFonts w:ascii="Times New Roman" w:hAnsi="Times New Roman" w:cs="Times New Roman"/>
          <w:sz w:val="26"/>
          <w:szCs w:val="26"/>
        </w:rPr>
        <w:t>20</w:t>
      </w:r>
      <w:r w:rsidR="00AC07EA">
        <w:rPr>
          <w:rFonts w:ascii="Times New Roman" w:hAnsi="Times New Roman" w:cs="Times New Roman"/>
          <w:sz w:val="26"/>
          <w:szCs w:val="26"/>
        </w:rPr>
        <w:t>2</w:t>
      </w:r>
      <w:r w:rsidR="00600A62">
        <w:rPr>
          <w:rFonts w:ascii="Times New Roman" w:hAnsi="Times New Roman" w:cs="Times New Roman"/>
          <w:sz w:val="26"/>
          <w:szCs w:val="26"/>
        </w:rPr>
        <w:t>5</w:t>
      </w:r>
      <w:r w:rsidR="00AC07EA" w:rsidRPr="00364C1A">
        <w:rPr>
          <w:rFonts w:ascii="Times New Roman" w:hAnsi="Times New Roman" w:cs="Times New Roman"/>
          <w:sz w:val="26"/>
          <w:szCs w:val="26"/>
        </w:rPr>
        <w:t xml:space="preserve"> года</w:t>
      </w:r>
      <w:r w:rsidR="00AC07EA" w:rsidRPr="00364C1A">
        <w:rPr>
          <w:rFonts w:ascii="Times New Roman" w:hAnsi="Times New Roman" w:cs="Times New Roman"/>
          <w:sz w:val="26"/>
          <w:szCs w:val="26"/>
        </w:rPr>
        <w:tab/>
      </w:r>
      <w:r w:rsidR="00AC07EA" w:rsidRPr="00364C1A">
        <w:rPr>
          <w:rFonts w:ascii="Times New Roman" w:hAnsi="Times New Roman" w:cs="Times New Roman"/>
          <w:sz w:val="26"/>
          <w:szCs w:val="26"/>
        </w:rPr>
        <w:tab/>
      </w:r>
      <w:r w:rsidR="00AC07EA" w:rsidRPr="00364C1A">
        <w:rPr>
          <w:rFonts w:ascii="Times New Roman" w:hAnsi="Times New Roman" w:cs="Times New Roman"/>
          <w:sz w:val="26"/>
          <w:szCs w:val="26"/>
        </w:rPr>
        <w:tab/>
      </w:r>
      <w:r w:rsidR="00AC07EA" w:rsidRPr="00364C1A">
        <w:rPr>
          <w:rFonts w:ascii="Times New Roman" w:hAnsi="Times New Roman" w:cs="Times New Roman"/>
          <w:sz w:val="26"/>
          <w:szCs w:val="26"/>
        </w:rPr>
        <w:tab/>
      </w:r>
      <w:r w:rsidR="00AC07EA" w:rsidRPr="00364C1A">
        <w:rPr>
          <w:rFonts w:ascii="Times New Roman" w:hAnsi="Times New Roman" w:cs="Times New Roman"/>
          <w:sz w:val="26"/>
          <w:szCs w:val="26"/>
        </w:rPr>
        <w:tab/>
      </w:r>
      <w:r w:rsidR="00AC07EA" w:rsidRPr="00364C1A">
        <w:rPr>
          <w:rFonts w:ascii="Times New Roman" w:hAnsi="Times New Roman" w:cs="Times New Roman"/>
          <w:sz w:val="26"/>
          <w:szCs w:val="26"/>
        </w:rPr>
        <w:tab/>
      </w:r>
      <w:r w:rsidR="00AC07EA">
        <w:rPr>
          <w:rFonts w:ascii="Times New Roman" w:hAnsi="Times New Roman" w:cs="Times New Roman"/>
          <w:sz w:val="26"/>
          <w:szCs w:val="26"/>
        </w:rPr>
        <w:t xml:space="preserve">     </w:t>
      </w:r>
      <w:r w:rsidR="00F35C97">
        <w:rPr>
          <w:rFonts w:ascii="Times New Roman" w:hAnsi="Times New Roman" w:cs="Times New Roman"/>
          <w:sz w:val="26"/>
          <w:szCs w:val="26"/>
        </w:rPr>
        <w:t xml:space="preserve">     </w:t>
      </w:r>
      <w:r w:rsidR="00AC07EA">
        <w:rPr>
          <w:rFonts w:ascii="Times New Roman" w:hAnsi="Times New Roman" w:cs="Times New Roman"/>
          <w:sz w:val="26"/>
          <w:szCs w:val="26"/>
        </w:rPr>
        <w:t xml:space="preserve"> </w:t>
      </w:r>
      <w:r w:rsidR="008B30AE">
        <w:rPr>
          <w:rFonts w:ascii="Times New Roman" w:hAnsi="Times New Roman" w:cs="Times New Roman"/>
          <w:sz w:val="26"/>
          <w:szCs w:val="26"/>
        </w:rPr>
        <w:t xml:space="preserve">       </w:t>
      </w:r>
      <w:r w:rsidR="0089471F">
        <w:rPr>
          <w:rFonts w:ascii="Times New Roman" w:hAnsi="Times New Roman" w:cs="Times New Roman"/>
          <w:sz w:val="26"/>
          <w:szCs w:val="26"/>
        </w:rPr>
        <w:t xml:space="preserve">      </w:t>
      </w:r>
      <w:r w:rsidR="00AC07EA">
        <w:rPr>
          <w:rFonts w:ascii="Times New Roman" w:hAnsi="Times New Roman" w:cs="Times New Roman"/>
          <w:sz w:val="26"/>
          <w:szCs w:val="26"/>
        </w:rPr>
        <w:t xml:space="preserve">      </w:t>
      </w:r>
      <w:r w:rsidR="00FC4960">
        <w:rPr>
          <w:rFonts w:ascii="Times New Roman" w:hAnsi="Times New Roman" w:cs="Times New Roman"/>
          <w:sz w:val="26"/>
          <w:szCs w:val="26"/>
        </w:rPr>
        <w:t xml:space="preserve">  </w:t>
      </w:r>
      <w:r w:rsidR="00AC07EA">
        <w:rPr>
          <w:rFonts w:ascii="Times New Roman" w:hAnsi="Times New Roman" w:cs="Times New Roman"/>
          <w:sz w:val="26"/>
          <w:szCs w:val="26"/>
        </w:rPr>
        <w:t xml:space="preserve">    </w:t>
      </w:r>
      <w:r w:rsidR="008B30AE">
        <w:rPr>
          <w:rFonts w:ascii="Times New Roman" w:hAnsi="Times New Roman" w:cs="Times New Roman"/>
          <w:sz w:val="26"/>
          <w:szCs w:val="26"/>
        </w:rPr>
        <w:t xml:space="preserve"> </w:t>
      </w:r>
      <w:r w:rsidR="00AC07EA" w:rsidRPr="00364C1A">
        <w:rPr>
          <w:rFonts w:ascii="Times New Roman" w:hAnsi="Times New Roman" w:cs="Times New Roman"/>
          <w:sz w:val="26"/>
          <w:szCs w:val="26"/>
        </w:rPr>
        <w:t>№ 01-14/</w:t>
      </w:r>
      <w:r w:rsidR="00091DB7">
        <w:rPr>
          <w:rFonts w:ascii="Times New Roman" w:hAnsi="Times New Roman" w:cs="Times New Roman"/>
          <w:sz w:val="26"/>
          <w:szCs w:val="26"/>
        </w:rPr>
        <w:t>3</w:t>
      </w:r>
    </w:p>
    <w:p w:rsidR="00FC4960" w:rsidRDefault="00FC4960" w:rsidP="00AC07EA">
      <w:pPr>
        <w:pStyle w:val="a3"/>
        <w:spacing w:before="120" w:after="120"/>
        <w:rPr>
          <w:rFonts w:ascii="Times New Roman" w:hAnsi="Times New Roman" w:cs="Times New Roman"/>
          <w:sz w:val="26"/>
          <w:szCs w:val="26"/>
        </w:rPr>
      </w:pPr>
    </w:p>
    <w:p w:rsidR="00AC07EA" w:rsidRDefault="00AC07EA" w:rsidP="000660A0">
      <w:pPr>
        <w:pStyle w:val="textindent"/>
        <w:spacing w:before="120" w:after="120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364C1A">
        <w:rPr>
          <w:rFonts w:ascii="Times New Roman" w:hAnsi="Times New Roman" w:cs="Times New Roman"/>
          <w:sz w:val="26"/>
          <w:szCs w:val="26"/>
        </w:rPr>
        <w:t xml:space="preserve">Заключение контрольно-счётной палаты </w:t>
      </w:r>
      <w:r w:rsidRPr="00DC1291">
        <w:rPr>
          <w:rFonts w:ascii="Times New Roman" w:hAnsi="Times New Roman" w:cs="Times New Roman"/>
          <w:sz w:val="26"/>
          <w:szCs w:val="26"/>
        </w:rPr>
        <w:t xml:space="preserve">на проект решения городской Думы </w:t>
      </w:r>
      <w:r w:rsidR="000016CB" w:rsidRPr="000016CB">
        <w:rPr>
          <w:rFonts w:ascii="Times New Roman" w:hAnsi="Times New Roman" w:cs="Times New Roman"/>
          <w:sz w:val="26"/>
          <w:szCs w:val="26"/>
        </w:rPr>
        <w:t>«</w:t>
      </w:r>
      <w:r w:rsidR="00FC4960" w:rsidRPr="00FC49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городской Думы </w:t>
      </w:r>
      <w:r w:rsidR="000660A0" w:rsidRPr="000660A0">
        <w:rPr>
          <w:rFonts w:ascii="Times New Roman" w:hAnsi="Times New Roman" w:cs="Times New Roman"/>
          <w:sz w:val="26"/>
          <w:szCs w:val="26"/>
        </w:rPr>
        <w:t>от 17.12.2024 № 149 «О бюджете городского округа Архангельской области «Город</w:t>
      </w:r>
      <w:r w:rsidR="000660A0">
        <w:rPr>
          <w:rFonts w:ascii="Times New Roman" w:hAnsi="Times New Roman" w:cs="Times New Roman"/>
          <w:sz w:val="26"/>
          <w:szCs w:val="26"/>
        </w:rPr>
        <w:t xml:space="preserve"> </w:t>
      </w:r>
      <w:r w:rsidR="000660A0" w:rsidRPr="000660A0">
        <w:rPr>
          <w:rFonts w:ascii="Times New Roman" w:hAnsi="Times New Roman" w:cs="Times New Roman"/>
          <w:sz w:val="26"/>
          <w:szCs w:val="26"/>
        </w:rPr>
        <w:t>Коряжма» на 2025 год и на плановый период 2026 и 2027 годов»</w:t>
      </w:r>
      <w:r w:rsidRPr="009C7971">
        <w:rPr>
          <w:rFonts w:ascii="Times New Roman" w:hAnsi="Times New Roman" w:cs="Times New Roman"/>
          <w:sz w:val="26"/>
          <w:szCs w:val="26"/>
        </w:rPr>
        <w:t xml:space="preserve"> </w:t>
      </w:r>
      <w:r w:rsidRPr="00364C1A">
        <w:rPr>
          <w:rFonts w:ascii="Times New Roman" w:hAnsi="Times New Roman" w:cs="Times New Roman"/>
          <w:sz w:val="26"/>
          <w:szCs w:val="26"/>
        </w:rPr>
        <w:t xml:space="preserve">(далее - Проект) подготовлено в соответствии с БК РФ, </w:t>
      </w:r>
      <w:r w:rsidRPr="00625EF2">
        <w:rPr>
          <w:rFonts w:ascii="Times New Roman" w:hAnsi="Times New Roman" w:cs="Times New Roman"/>
          <w:sz w:val="26"/>
          <w:szCs w:val="26"/>
        </w:rPr>
        <w:t>с пунктами 1, 2, 7 части 2 статьи 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64C1A">
        <w:rPr>
          <w:rFonts w:ascii="Times New Roman" w:hAnsi="Times New Roman" w:cs="Times New Roman"/>
          <w:sz w:val="26"/>
          <w:szCs w:val="26"/>
        </w:rPr>
        <w:t>положения Федерального закона от 07.02.2011 N</w:t>
      </w:r>
      <w:proofErr w:type="gramEnd"/>
      <w:r w:rsidRPr="00364C1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64C1A">
        <w:rPr>
          <w:rFonts w:ascii="Times New Roman" w:hAnsi="Times New Roman" w:cs="Times New Roman"/>
          <w:sz w:val="26"/>
          <w:szCs w:val="26"/>
        </w:rPr>
        <w:t xml:space="preserve">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о контрольно-счетной палате, утверждённым решением городской Думы от 16.02.2012 № 333, </w:t>
      </w:r>
      <w:r w:rsidRPr="00625EF2">
        <w:rPr>
          <w:rFonts w:ascii="Times New Roman" w:hAnsi="Times New Roman" w:cs="Times New Roman"/>
          <w:sz w:val="26"/>
          <w:szCs w:val="26"/>
        </w:rPr>
        <w:t>п. 2.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25EF2">
        <w:rPr>
          <w:rFonts w:ascii="Times New Roman" w:hAnsi="Times New Roman" w:cs="Times New Roman"/>
          <w:sz w:val="26"/>
          <w:szCs w:val="26"/>
        </w:rPr>
        <w:t xml:space="preserve"> Плана </w:t>
      </w:r>
      <w:r>
        <w:rPr>
          <w:rFonts w:ascii="Times New Roman" w:hAnsi="Times New Roman" w:cs="Times New Roman"/>
          <w:sz w:val="26"/>
          <w:szCs w:val="26"/>
        </w:rPr>
        <w:t>работы</w:t>
      </w:r>
      <w:r w:rsidRPr="00625E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625EF2">
        <w:rPr>
          <w:rFonts w:ascii="Times New Roman" w:hAnsi="Times New Roman" w:cs="Times New Roman"/>
          <w:sz w:val="26"/>
          <w:szCs w:val="26"/>
        </w:rPr>
        <w:t>онтрольно-счётной палаты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F96D39">
        <w:rPr>
          <w:rFonts w:ascii="Times New Roman" w:hAnsi="Times New Roman" w:cs="Times New Roman"/>
          <w:sz w:val="26"/>
          <w:szCs w:val="26"/>
        </w:rPr>
        <w:t>5</w:t>
      </w:r>
      <w:r w:rsidRPr="00625EF2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25EF2">
        <w:rPr>
          <w:rFonts w:ascii="Times New Roman" w:hAnsi="Times New Roman" w:cs="Times New Roman"/>
          <w:sz w:val="26"/>
          <w:szCs w:val="26"/>
        </w:rPr>
        <w:t xml:space="preserve"> </w:t>
      </w:r>
      <w:r w:rsidRPr="00364C1A">
        <w:rPr>
          <w:rFonts w:ascii="Times New Roman" w:hAnsi="Times New Roman" w:cs="Times New Roman"/>
          <w:sz w:val="26"/>
          <w:szCs w:val="26"/>
        </w:rPr>
        <w:t xml:space="preserve">Уставом </w:t>
      </w:r>
      <w:r>
        <w:rPr>
          <w:rFonts w:ascii="Times New Roman" w:hAnsi="Times New Roman" w:cs="Times New Roman"/>
          <w:sz w:val="26"/>
          <w:szCs w:val="26"/>
        </w:rPr>
        <w:t>городского округа Архангельской области</w:t>
      </w:r>
      <w:r w:rsidRPr="00364C1A">
        <w:rPr>
          <w:rFonts w:ascii="Times New Roman" w:hAnsi="Times New Roman" w:cs="Times New Roman"/>
          <w:sz w:val="26"/>
          <w:szCs w:val="26"/>
        </w:rPr>
        <w:t xml:space="preserve"> «Город Коряжма», Положением о бюджетном процессе, утвержденным решением городской Думы от 22.02.2011 № 235. </w:t>
      </w:r>
      <w:proofErr w:type="gramEnd"/>
    </w:p>
    <w:p w:rsidR="00AC07EA" w:rsidRPr="00C45CC3" w:rsidRDefault="00AC07EA" w:rsidP="007D28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64C1A">
        <w:rPr>
          <w:sz w:val="26"/>
          <w:szCs w:val="26"/>
        </w:rPr>
        <w:t xml:space="preserve">роект представлен в городскую </w:t>
      </w:r>
      <w:r w:rsidRPr="00EE4A41">
        <w:rPr>
          <w:sz w:val="26"/>
          <w:szCs w:val="26"/>
        </w:rPr>
        <w:t xml:space="preserve">Думу </w:t>
      </w:r>
      <w:r w:rsidR="00865731">
        <w:rPr>
          <w:sz w:val="26"/>
          <w:szCs w:val="26"/>
        </w:rPr>
        <w:t>0</w:t>
      </w:r>
      <w:r w:rsidR="000660A0">
        <w:rPr>
          <w:sz w:val="26"/>
          <w:szCs w:val="26"/>
        </w:rPr>
        <w:t>3</w:t>
      </w:r>
      <w:r w:rsidRPr="009C25D3">
        <w:rPr>
          <w:sz w:val="26"/>
          <w:szCs w:val="26"/>
        </w:rPr>
        <w:t>.</w:t>
      </w:r>
      <w:r w:rsidR="000016CB">
        <w:rPr>
          <w:sz w:val="26"/>
          <w:szCs w:val="26"/>
        </w:rPr>
        <w:t>0</w:t>
      </w:r>
      <w:r w:rsidR="00865731">
        <w:rPr>
          <w:sz w:val="26"/>
          <w:szCs w:val="26"/>
        </w:rPr>
        <w:t>2</w:t>
      </w:r>
      <w:r w:rsidRPr="009C25D3">
        <w:rPr>
          <w:sz w:val="26"/>
          <w:szCs w:val="26"/>
        </w:rPr>
        <w:t>.202</w:t>
      </w:r>
      <w:r w:rsidR="000660A0">
        <w:rPr>
          <w:sz w:val="26"/>
          <w:szCs w:val="26"/>
        </w:rPr>
        <w:t>5</w:t>
      </w:r>
      <w:r w:rsidRPr="009C25D3">
        <w:rPr>
          <w:sz w:val="26"/>
          <w:szCs w:val="26"/>
        </w:rPr>
        <w:t xml:space="preserve"> г. для рассмотрения на очередной сессии городской Думы </w:t>
      </w:r>
      <w:r w:rsidR="000660A0">
        <w:rPr>
          <w:sz w:val="26"/>
          <w:szCs w:val="26"/>
        </w:rPr>
        <w:t>19</w:t>
      </w:r>
      <w:r w:rsidRPr="009C25D3">
        <w:rPr>
          <w:sz w:val="26"/>
          <w:szCs w:val="26"/>
        </w:rPr>
        <w:t>.</w:t>
      </w:r>
      <w:r w:rsidR="000016CB">
        <w:rPr>
          <w:sz w:val="26"/>
          <w:szCs w:val="26"/>
        </w:rPr>
        <w:t>02</w:t>
      </w:r>
      <w:r w:rsidRPr="009C25D3">
        <w:rPr>
          <w:sz w:val="26"/>
          <w:szCs w:val="26"/>
        </w:rPr>
        <w:t>.202</w:t>
      </w:r>
      <w:r w:rsidR="000660A0">
        <w:rPr>
          <w:sz w:val="26"/>
          <w:szCs w:val="26"/>
        </w:rPr>
        <w:t>5</w:t>
      </w:r>
      <w:r w:rsidRPr="009C25D3">
        <w:rPr>
          <w:sz w:val="26"/>
          <w:szCs w:val="26"/>
        </w:rPr>
        <w:t xml:space="preserve"> г. (за 1</w:t>
      </w:r>
      <w:r w:rsidR="009C25D3" w:rsidRPr="009C25D3">
        <w:rPr>
          <w:sz w:val="26"/>
          <w:szCs w:val="26"/>
        </w:rPr>
        <w:t>5</w:t>
      </w:r>
      <w:r w:rsidRPr="009C25D3">
        <w:rPr>
          <w:sz w:val="26"/>
          <w:szCs w:val="26"/>
        </w:rPr>
        <w:t xml:space="preserve"> дней).</w:t>
      </w:r>
    </w:p>
    <w:p w:rsidR="00AC07EA" w:rsidRDefault="00AC07EA" w:rsidP="007D28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Проектом </w:t>
      </w:r>
      <w:r w:rsidRPr="002F00D5">
        <w:rPr>
          <w:sz w:val="26"/>
          <w:szCs w:val="26"/>
        </w:rPr>
        <w:t xml:space="preserve">предлагается внести изменения в основные характеристики </w:t>
      </w:r>
      <w:r>
        <w:rPr>
          <w:sz w:val="26"/>
          <w:szCs w:val="26"/>
        </w:rPr>
        <w:t>местного бюджета.</w:t>
      </w:r>
    </w:p>
    <w:p w:rsidR="001850A1" w:rsidRDefault="001850A1" w:rsidP="007D28A8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Данные о вносимых изменениях представлены в таблице</w:t>
      </w:r>
      <w:r w:rsidR="00946D08">
        <w:rPr>
          <w:bCs/>
          <w:sz w:val="26"/>
          <w:szCs w:val="26"/>
        </w:rPr>
        <w:t xml:space="preserve"> №1</w:t>
      </w:r>
      <w:r>
        <w:rPr>
          <w:bCs/>
          <w:sz w:val="26"/>
          <w:szCs w:val="26"/>
        </w:rPr>
        <w:t>:</w:t>
      </w:r>
    </w:p>
    <w:p w:rsidR="00F3488E" w:rsidRDefault="00D71019" w:rsidP="00D71019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03472">
        <w:fldChar w:fldCharType="begin"/>
      </w:r>
      <w:r>
        <w:instrText xml:space="preserve"> LINK </w:instrText>
      </w:r>
      <w:r w:rsidR="00F3488E">
        <w:instrText xml:space="preserve">Excel.Sheet.12 "D:\\Мои документы\\ЭКСПЕРТНЫЕ  ЗАКЛЮЧЕНИЯ\\2021\\Корректировка\\таблицы по корректировке.xlsx" таблица1!R2C1:R40C4 </w:instrText>
      </w:r>
      <w:r>
        <w:instrText xml:space="preserve">\a \f 4 \h </w:instrText>
      </w:r>
      <w:r w:rsidR="008456BF">
        <w:instrText xml:space="preserve"> \* MERGEFORMAT </w:instrText>
      </w:r>
      <w:r w:rsidRPr="00F03472">
        <w:fldChar w:fldCharType="separate"/>
      </w:r>
    </w:p>
    <w:tbl>
      <w:tblPr>
        <w:tblW w:w="10048" w:type="dxa"/>
        <w:tblLook w:val="04A0" w:firstRow="1" w:lastRow="0" w:firstColumn="1" w:lastColumn="0" w:noHBand="0" w:noVBand="1"/>
      </w:tblPr>
      <w:tblGrid>
        <w:gridCol w:w="4928"/>
        <w:gridCol w:w="1780"/>
        <w:gridCol w:w="1680"/>
        <w:gridCol w:w="1660"/>
      </w:tblGrid>
      <w:tr w:rsidR="00F3488E" w:rsidRPr="00F3488E" w:rsidTr="00EB3EE5">
        <w:trPr>
          <w:divId w:val="1081296535"/>
          <w:trHeight w:val="468"/>
        </w:trPr>
        <w:tc>
          <w:tcPr>
            <w:tcW w:w="49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88E" w:rsidRPr="00F3488E" w:rsidRDefault="00F3488E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88E" w:rsidRPr="00F3488E" w:rsidRDefault="00F3488E" w:rsidP="00472A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бюджет 202</w:t>
            </w:r>
            <w:r w:rsidR="00472A8E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F3488E"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3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488E" w:rsidRPr="00F3488E" w:rsidRDefault="00F3488E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F3488E" w:rsidRPr="00F3488E" w:rsidTr="00EB3EE5">
        <w:trPr>
          <w:divId w:val="1081296535"/>
          <w:trHeight w:val="458"/>
        </w:trPr>
        <w:tc>
          <w:tcPr>
            <w:tcW w:w="4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488E" w:rsidRPr="00F3488E" w:rsidRDefault="00F3488E" w:rsidP="00F3488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488E" w:rsidRPr="00F3488E" w:rsidRDefault="00F3488E" w:rsidP="00F3488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88E" w:rsidRPr="00F3488E" w:rsidRDefault="00F3488E" w:rsidP="00472A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72A8E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F3488E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88E" w:rsidRPr="00F3488E" w:rsidRDefault="00F3488E" w:rsidP="00472A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72A8E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F3488E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F3488E" w:rsidRPr="00F3488E" w:rsidTr="00D72141">
        <w:trPr>
          <w:divId w:val="1081296535"/>
          <w:trHeight w:val="230"/>
        </w:trPr>
        <w:tc>
          <w:tcPr>
            <w:tcW w:w="4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488E" w:rsidRPr="00F3488E" w:rsidRDefault="00F3488E" w:rsidP="00F3488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488E" w:rsidRPr="00F3488E" w:rsidRDefault="00F3488E" w:rsidP="00F3488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488E" w:rsidRPr="00F3488E" w:rsidRDefault="00F3488E" w:rsidP="00F3488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488E" w:rsidRPr="00F3488E" w:rsidRDefault="00F3488E" w:rsidP="00F3488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488E" w:rsidRPr="00F3488E" w:rsidTr="002217E2">
        <w:trPr>
          <w:divId w:val="1081296535"/>
          <w:trHeight w:val="306"/>
        </w:trPr>
        <w:tc>
          <w:tcPr>
            <w:tcW w:w="100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488E" w:rsidRPr="00F3488E" w:rsidRDefault="00F3488E" w:rsidP="00472A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 xml:space="preserve">БЮДЖЕТ РД от </w:t>
            </w:r>
            <w:r w:rsidR="00A5609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472A8E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A5609F">
              <w:rPr>
                <w:b/>
                <w:bCs/>
                <w:color w:val="000000"/>
                <w:sz w:val="20"/>
                <w:szCs w:val="20"/>
              </w:rPr>
              <w:t>.12.202</w:t>
            </w:r>
            <w:r w:rsidR="00472A8E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A5609F">
              <w:rPr>
                <w:b/>
                <w:bCs/>
                <w:color w:val="000000"/>
                <w:sz w:val="20"/>
                <w:szCs w:val="20"/>
              </w:rPr>
              <w:t xml:space="preserve"> № </w:t>
            </w:r>
            <w:r w:rsidR="00472A8E">
              <w:rPr>
                <w:b/>
                <w:bCs/>
                <w:color w:val="000000"/>
                <w:sz w:val="20"/>
                <w:szCs w:val="20"/>
              </w:rPr>
              <w:t>149</w:t>
            </w:r>
          </w:p>
        </w:tc>
      </w:tr>
      <w:tr w:rsidR="006028FB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6028FB" w:rsidRPr="00F3488E" w:rsidRDefault="006028FB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ДОХОДЫ, всего: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6028FB" w:rsidRDefault="006028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1 647 807,03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6028FB" w:rsidRDefault="006028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1 613 306,11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6028FB" w:rsidRDefault="006028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1 680 604,33</w:t>
            </w:r>
          </w:p>
        </w:tc>
      </w:tr>
      <w:tr w:rsidR="006028FB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8FB" w:rsidRPr="00F3488E" w:rsidRDefault="006028FB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Налоговые,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28FB" w:rsidRDefault="006028FB">
            <w:pPr>
              <w:jc w:val="center"/>
            </w:pPr>
            <w:r>
              <w:t>699 983,28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28FB" w:rsidRDefault="006028FB">
            <w:pPr>
              <w:jc w:val="center"/>
            </w:pPr>
            <w:r>
              <w:t>722 005,57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28FB" w:rsidRDefault="006028FB">
            <w:pPr>
              <w:jc w:val="center"/>
            </w:pPr>
            <w:r>
              <w:t>756 734,25</w:t>
            </w:r>
          </w:p>
        </w:tc>
      </w:tr>
      <w:tr w:rsidR="006028FB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8FB" w:rsidRPr="00F3488E" w:rsidRDefault="006028FB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28FB" w:rsidRDefault="006028FB">
            <w:pPr>
              <w:jc w:val="center"/>
            </w:pPr>
            <w:r>
              <w:t>947 823,75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28FB" w:rsidRDefault="006028FB">
            <w:pPr>
              <w:jc w:val="center"/>
            </w:pPr>
            <w:r>
              <w:t>891 300,54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28FB" w:rsidRDefault="006028FB">
            <w:pPr>
              <w:jc w:val="center"/>
            </w:pPr>
            <w:r>
              <w:t>923 870,09</w:t>
            </w:r>
          </w:p>
        </w:tc>
      </w:tr>
      <w:tr w:rsidR="002E14A5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2E14A5" w:rsidRPr="00F3488E" w:rsidRDefault="002E14A5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РАСХОДЫ,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3488E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2E14A5" w:rsidRPr="002E14A5" w:rsidRDefault="002E14A5">
            <w:pPr>
              <w:jc w:val="center"/>
              <w:rPr>
                <w:b/>
              </w:rPr>
            </w:pPr>
            <w:r w:rsidRPr="002E14A5">
              <w:rPr>
                <w:b/>
              </w:rPr>
              <w:t>1 717 805,03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2E14A5" w:rsidRPr="002E14A5" w:rsidRDefault="002E14A5">
            <w:pPr>
              <w:jc w:val="center"/>
              <w:rPr>
                <w:b/>
              </w:rPr>
            </w:pPr>
            <w:r w:rsidRPr="002E14A5">
              <w:rPr>
                <w:b/>
              </w:rPr>
              <w:t>1 685 506,66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2E14A5" w:rsidRPr="002E14A5" w:rsidRDefault="002E14A5">
            <w:pPr>
              <w:jc w:val="center"/>
              <w:rPr>
                <w:b/>
              </w:rPr>
            </w:pPr>
            <w:r w:rsidRPr="002E14A5">
              <w:rPr>
                <w:b/>
              </w:rPr>
              <w:t>1 756 277,75</w:t>
            </w:r>
          </w:p>
        </w:tc>
      </w:tr>
      <w:tr w:rsidR="002E14A5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4A5" w:rsidRPr="00F3488E" w:rsidRDefault="002E14A5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 xml:space="preserve">  Расходы на муниципальные программы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A5" w:rsidRPr="002E14A5" w:rsidRDefault="002E14A5">
            <w:pPr>
              <w:jc w:val="center"/>
            </w:pPr>
            <w:r w:rsidRPr="002E14A5">
              <w:t>1 681 654,04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A5" w:rsidRPr="002E14A5" w:rsidRDefault="002E14A5">
            <w:pPr>
              <w:jc w:val="center"/>
            </w:pPr>
            <w:r w:rsidRPr="002E14A5">
              <w:t>1 637 591,01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A5" w:rsidRPr="002E14A5" w:rsidRDefault="002E14A5">
            <w:pPr>
              <w:jc w:val="center"/>
            </w:pPr>
            <w:r w:rsidRPr="002E14A5">
              <w:t>1 679 549,36</w:t>
            </w:r>
          </w:p>
        </w:tc>
      </w:tr>
      <w:tr w:rsidR="002E14A5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4A5" w:rsidRPr="00F3488E" w:rsidRDefault="002E14A5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Непрограммные направления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A5" w:rsidRPr="002E14A5" w:rsidRDefault="002E14A5">
            <w:pPr>
              <w:jc w:val="center"/>
            </w:pPr>
            <w:r w:rsidRPr="002E14A5">
              <w:t>36 150,98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A5" w:rsidRPr="002E14A5" w:rsidRDefault="002E14A5">
            <w:pPr>
              <w:jc w:val="center"/>
            </w:pPr>
            <w:r w:rsidRPr="002E14A5">
              <w:t>25 825,80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A5" w:rsidRPr="002E14A5" w:rsidRDefault="002E14A5">
            <w:pPr>
              <w:jc w:val="center"/>
            </w:pPr>
            <w:r w:rsidRPr="002E14A5">
              <w:t>29 947,33</w:t>
            </w:r>
          </w:p>
        </w:tc>
      </w:tr>
      <w:tr w:rsidR="002E14A5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4A5" w:rsidRPr="00F3488E" w:rsidRDefault="002E14A5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lastRenderedPageBreak/>
              <w:t>Условно утверждаемые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A5" w:rsidRPr="009441A9" w:rsidRDefault="006B70C6">
            <w:pPr>
              <w:jc w:val="center"/>
            </w:pPr>
            <w:r>
              <w:t>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A5" w:rsidRPr="002E14A5" w:rsidRDefault="002E14A5">
            <w:pPr>
              <w:jc w:val="center"/>
            </w:pPr>
            <w:r w:rsidRPr="002E14A5">
              <w:t>22 089,85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A5" w:rsidRPr="002E14A5" w:rsidRDefault="002E14A5">
            <w:pPr>
              <w:jc w:val="center"/>
            </w:pPr>
            <w:r w:rsidRPr="002E14A5">
              <w:t>46 781,06</w:t>
            </w:r>
          </w:p>
        </w:tc>
      </w:tr>
      <w:tr w:rsidR="009441A9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441A9" w:rsidRPr="00F3488E" w:rsidRDefault="009441A9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ДЕФИЦИТ</w:t>
            </w:r>
            <w:proofErr w:type="gramStart"/>
            <w:r w:rsidRPr="00F3488E">
              <w:rPr>
                <w:b/>
                <w:bCs/>
                <w:color w:val="000000"/>
                <w:sz w:val="20"/>
                <w:szCs w:val="20"/>
              </w:rPr>
              <w:t xml:space="preserve"> (-) </w:t>
            </w:r>
            <w:proofErr w:type="gramEnd"/>
            <w:r w:rsidRPr="00F3488E">
              <w:rPr>
                <w:b/>
                <w:bCs/>
                <w:color w:val="000000"/>
                <w:sz w:val="20"/>
                <w:szCs w:val="20"/>
              </w:rPr>
              <w:t>ПРОФИЦИТ (+)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9441A9" w:rsidRPr="002E14A5" w:rsidRDefault="002E14A5">
            <w:pPr>
              <w:jc w:val="center"/>
              <w:rPr>
                <w:b/>
                <w:bCs/>
              </w:rPr>
            </w:pPr>
            <w:r w:rsidRPr="002E14A5">
              <w:rPr>
                <w:b/>
                <w:szCs w:val="28"/>
              </w:rPr>
              <w:t>69998,00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9441A9" w:rsidRPr="002E14A5" w:rsidRDefault="002E14A5">
            <w:pPr>
              <w:jc w:val="center"/>
              <w:rPr>
                <w:b/>
                <w:bCs/>
              </w:rPr>
            </w:pPr>
            <w:r w:rsidRPr="002E14A5">
              <w:rPr>
                <w:b/>
                <w:bCs/>
              </w:rPr>
              <w:t>72200,55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9441A9" w:rsidRPr="002E14A5" w:rsidRDefault="002E14A5">
            <w:pPr>
              <w:jc w:val="center"/>
              <w:rPr>
                <w:b/>
                <w:bCs/>
              </w:rPr>
            </w:pPr>
            <w:r w:rsidRPr="002E14A5">
              <w:rPr>
                <w:b/>
                <w:bCs/>
              </w:rPr>
              <w:t>75673,42</w:t>
            </w:r>
          </w:p>
        </w:tc>
      </w:tr>
      <w:tr w:rsidR="002E14A5" w:rsidRPr="00F3488E" w:rsidTr="001F0FF6">
        <w:trPr>
          <w:divId w:val="1081296535"/>
          <w:trHeight w:val="31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4A5" w:rsidRPr="001F0FF6" w:rsidRDefault="002E14A5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1F0FF6">
              <w:rPr>
                <w:color w:val="000000"/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4A5" w:rsidRPr="00DC303F" w:rsidRDefault="002E14A5">
            <w:pPr>
              <w:jc w:val="center"/>
            </w:pPr>
            <w:r w:rsidRPr="00DC303F">
              <w:t>66 817,18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4A5" w:rsidRPr="00DC303F" w:rsidRDefault="002E14A5">
            <w:pPr>
              <w:jc w:val="center"/>
            </w:pPr>
            <w:r w:rsidRPr="00DC303F">
              <w:t>77 923,90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4A5" w:rsidRPr="00DC303F" w:rsidRDefault="002E14A5">
            <w:pPr>
              <w:jc w:val="center"/>
            </w:pPr>
            <w:r w:rsidRPr="00DC303F">
              <w:t>65 566,36</w:t>
            </w:r>
          </w:p>
        </w:tc>
      </w:tr>
      <w:tr w:rsidR="00950E89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89" w:rsidRPr="00F3488E" w:rsidRDefault="00950E89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Дорожный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E89" w:rsidRPr="00A15FD4" w:rsidRDefault="00DC303F" w:rsidP="009441A9">
            <w:pPr>
              <w:jc w:val="center"/>
            </w:pPr>
            <w:r>
              <w:t>34090,6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E89" w:rsidRPr="00A15FD4" w:rsidRDefault="00DC303F" w:rsidP="009441A9">
            <w:pPr>
              <w:jc w:val="center"/>
            </w:pPr>
            <w:r>
              <w:t>39398,55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E89" w:rsidRPr="00A15FD4" w:rsidRDefault="00DC303F" w:rsidP="009441A9">
            <w:pPr>
              <w:jc w:val="center"/>
            </w:pPr>
            <w:r>
              <w:t>40837,72</w:t>
            </w:r>
          </w:p>
        </w:tc>
      </w:tr>
      <w:tr w:rsidR="009441A9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1A9" w:rsidRPr="00F3488E" w:rsidRDefault="009441A9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Верхний предел муни</w:t>
            </w:r>
            <w:r>
              <w:rPr>
                <w:color w:val="000000"/>
                <w:sz w:val="20"/>
                <w:szCs w:val="20"/>
              </w:rPr>
              <w:t>ци</w:t>
            </w:r>
            <w:r w:rsidRPr="00F3488E">
              <w:rPr>
                <w:color w:val="000000"/>
                <w:sz w:val="20"/>
                <w:szCs w:val="20"/>
              </w:rPr>
              <w:t>пального долга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1A9" w:rsidRDefault="001D5622" w:rsidP="001D5622">
            <w:pPr>
              <w:jc w:val="center"/>
              <w:rPr>
                <w:b/>
                <w:bCs/>
              </w:rPr>
            </w:pPr>
            <w:r>
              <w:rPr>
                <w:szCs w:val="28"/>
              </w:rPr>
              <w:t>389995,73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1A9" w:rsidRDefault="001D5622" w:rsidP="001D5622">
            <w:pPr>
              <w:jc w:val="center"/>
              <w:rPr>
                <w:b/>
                <w:bCs/>
              </w:rPr>
            </w:pPr>
            <w:r>
              <w:rPr>
                <w:szCs w:val="28"/>
              </w:rPr>
              <w:t>462196,28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1A9" w:rsidRDefault="001D5622" w:rsidP="001D5622">
            <w:pPr>
              <w:jc w:val="center"/>
              <w:rPr>
                <w:b/>
                <w:bCs/>
              </w:rPr>
            </w:pPr>
            <w:r>
              <w:rPr>
                <w:szCs w:val="28"/>
              </w:rPr>
              <w:t>537869,7</w:t>
            </w:r>
          </w:p>
        </w:tc>
      </w:tr>
      <w:tr w:rsidR="00F3488E" w:rsidRPr="00F3488E" w:rsidTr="00EB3EE5">
        <w:trPr>
          <w:divId w:val="1081296535"/>
          <w:trHeight w:val="315"/>
        </w:trPr>
        <w:tc>
          <w:tcPr>
            <w:tcW w:w="100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3488E" w:rsidRPr="00F3488E" w:rsidRDefault="00F3488E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ПРОЕКТ БЮДЖЕТА</w:t>
            </w:r>
          </w:p>
        </w:tc>
      </w:tr>
      <w:tr w:rsidR="00F96CDD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F96CDD" w:rsidRPr="00F3488E" w:rsidRDefault="00F96CDD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ДОХОДЫ, всего: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96CDD" w:rsidRDefault="00F96C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1 766 315,46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96CDD" w:rsidRDefault="00F96C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1 615 800,88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F96CDD" w:rsidRDefault="00F96C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1 682 502,65</w:t>
            </w:r>
          </w:p>
        </w:tc>
      </w:tr>
      <w:tr w:rsidR="00F96CDD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6CDD" w:rsidRPr="00F3488E" w:rsidRDefault="00F96CDD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Налоговые, неналоговые доходы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6CDD" w:rsidRDefault="00F96CDD">
            <w:pPr>
              <w:jc w:val="center"/>
            </w:pPr>
            <w:r>
              <w:t>699 983,28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6CDD" w:rsidRDefault="00F96CDD">
            <w:pPr>
              <w:jc w:val="center"/>
            </w:pPr>
            <w:r>
              <w:t>722 005,57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6CDD" w:rsidRDefault="00F96CDD">
            <w:pPr>
              <w:jc w:val="center"/>
            </w:pPr>
            <w:r>
              <w:t>756 734,25</w:t>
            </w:r>
          </w:p>
        </w:tc>
      </w:tr>
      <w:tr w:rsidR="00F96CDD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6CDD" w:rsidRPr="00F3488E" w:rsidRDefault="00F96CDD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6CDD" w:rsidRDefault="00F96CDD">
            <w:pPr>
              <w:jc w:val="center"/>
            </w:pPr>
            <w:r>
              <w:t>1 066 332,18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6CDD" w:rsidRDefault="00F96CDD">
            <w:pPr>
              <w:jc w:val="center"/>
            </w:pPr>
            <w:r>
              <w:t>893 795,31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6CDD" w:rsidRDefault="00F96CDD">
            <w:pPr>
              <w:jc w:val="center"/>
            </w:pPr>
            <w:r>
              <w:t>925 768,40</w:t>
            </w:r>
          </w:p>
        </w:tc>
      </w:tr>
      <w:tr w:rsidR="00F96CDD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:rsidR="00F96CDD" w:rsidRPr="00F3488E" w:rsidRDefault="00F96CDD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РАСХОДЫ,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3488E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96CDD" w:rsidRPr="00F96CDD" w:rsidRDefault="00F96CDD">
            <w:pPr>
              <w:jc w:val="center"/>
              <w:rPr>
                <w:b/>
              </w:rPr>
            </w:pPr>
            <w:r w:rsidRPr="00F96CDD">
              <w:rPr>
                <w:b/>
              </w:rPr>
              <w:t>1 845 397,18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96CDD" w:rsidRPr="00F96CDD" w:rsidRDefault="00F96CDD">
            <w:pPr>
              <w:jc w:val="center"/>
              <w:rPr>
                <w:b/>
              </w:rPr>
            </w:pPr>
            <w:r w:rsidRPr="00F96CDD">
              <w:rPr>
                <w:b/>
              </w:rPr>
              <w:t>1 688 001,43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F96CDD" w:rsidRPr="00F96CDD" w:rsidRDefault="00F96CDD">
            <w:pPr>
              <w:jc w:val="center"/>
              <w:rPr>
                <w:b/>
              </w:rPr>
            </w:pPr>
            <w:r w:rsidRPr="00F96CDD">
              <w:rPr>
                <w:b/>
              </w:rPr>
              <w:t>1 758 176,07</w:t>
            </w:r>
          </w:p>
        </w:tc>
      </w:tr>
      <w:tr w:rsidR="00F96CDD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CDD" w:rsidRPr="00F3488E" w:rsidRDefault="00F96CDD" w:rsidP="00AA0987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 xml:space="preserve"> Расходы на муниципальные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DD" w:rsidRPr="00F96CDD" w:rsidRDefault="00F96CDD">
            <w:pPr>
              <w:jc w:val="center"/>
            </w:pPr>
            <w:r w:rsidRPr="00F96CDD">
              <w:t>1 806 347,29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DD" w:rsidRPr="00F96CDD" w:rsidRDefault="00F96CDD">
            <w:pPr>
              <w:jc w:val="center"/>
            </w:pPr>
            <w:r w:rsidRPr="00F96CDD">
              <w:t>1 640 085,78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DD" w:rsidRPr="00F96CDD" w:rsidRDefault="00F96CDD">
            <w:pPr>
              <w:jc w:val="center"/>
            </w:pPr>
            <w:r w:rsidRPr="00F96CDD">
              <w:t>1 681 447,68</w:t>
            </w:r>
          </w:p>
        </w:tc>
      </w:tr>
      <w:tr w:rsidR="00F96CDD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CDD" w:rsidRPr="00F3488E" w:rsidRDefault="00F96CDD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Непрограммные направления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DD" w:rsidRPr="00F96CDD" w:rsidRDefault="00F96CDD">
            <w:pPr>
              <w:jc w:val="center"/>
            </w:pPr>
            <w:r w:rsidRPr="00F96CDD">
              <w:t>39 049,89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DD" w:rsidRPr="00F96CDD" w:rsidRDefault="00F96CDD">
            <w:pPr>
              <w:jc w:val="center"/>
            </w:pPr>
            <w:r w:rsidRPr="00F96CDD">
              <w:t>25 825,80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DD" w:rsidRPr="00F96CDD" w:rsidRDefault="00F96CDD">
            <w:pPr>
              <w:jc w:val="center"/>
            </w:pPr>
            <w:r w:rsidRPr="00F96CDD">
              <w:t>29 947,33</w:t>
            </w:r>
          </w:p>
        </w:tc>
      </w:tr>
      <w:tr w:rsidR="00F96CDD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CDD" w:rsidRPr="00F3488E" w:rsidRDefault="00F96CDD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Условно утверждаемые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6CDD" w:rsidRPr="009441A9" w:rsidRDefault="00F96CDD" w:rsidP="00F96D39">
            <w:pPr>
              <w:jc w:val="center"/>
            </w:pPr>
            <w:r>
              <w:t>Х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6CDD" w:rsidRPr="002E14A5" w:rsidRDefault="00F96CDD" w:rsidP="00F96D39">
            <w:pPr>
              <w:jc w:val="center"/>
            </w:pPr>
            <w:r w:rsidRPr="002E14A5">
              <w:t>22 089,85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6CDD" w:rsidRPr="002E14A5" w:rsidRDefault="00F96CDD" w:rsidP="00F96D39">
            <w:pPr>
              <w:jc w:val="center"/>
            </w:pPr>
            <w:r w:rsidRPr="002E14A5">
              <w:t>46 781,06</w:t>
            </w:r>
          </w:p>
        </w:tc>
      </w:tr>
      <w:tr w:rsidR="00F96CDD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96CDD" w:rsidRPr="00F3488E" w:rsidRDefault="00F96CDD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ДЕФИЦИТ</w:t>
            </w:r>
            <w:proofErr w:type="gramStart"/>
            <w:r w:rsidRPr="00F3488E">
              <w:rPr>
                <w:b/>
                <w:bCs/>
                <w:color w:val="000000"/>
                <w:sz w:val="20"/>
                <w:szCs w:val="20"/>
              </w:rPr>
              <w:t xml:space="preserve"> (-) </w:t>
            </w:r>
            <w:proofErr w:type="gramEnd"/>
            <w:r w:rsidRPr="00F3488E">
              <w:rPr>
                <w:b/>
                <w:bCs/>
                <w:color w:val="000000"/>
                <w:sz w:val="20"/>
                <w:szCs w:val="20"/>
              </w:rPr>
              <w:t>ПРОФИЦИТ (+)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96CDD" w:rsidRDefault="00F96CDD" w:rsidP="00F96CD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79081,73 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96CDD" w:rsidRDefault="00F96CDD" w:rsidP="00F96CD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72200,55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F96CDD" w:rsidRDefault="00F96CDD" w:rsidP="00F96CD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75673,42 </w:t>
            </w:r>
          </w:p>
        </w:tc>
      </w:tr>
      <w:tr w:rsidR="00F03472" w:rsidRPr="00F3488E" w:rsidTr="001F0FF6">
        <w:trPr>
          <w:divId w:val="1081296535"/>
          <w:trHeight w:val="31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472" w:rsidRPr="001F0FF6" w:rsidRDefault="00F03472" w:rsidP="00590D9D">
            <w:pPr>
              <w:jc w:val="center"/>
              <w:rPr>
                <w:color w:val="000000"/>
                <w:sz w:val="20"/>
                <w:szCs w:val="20"/>
              </w:rPr>
            </w:pPr>
            <w:r w:rsidRPr="001F0FF6">
              <w:rPr>
                <w:color w:val="000000"/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Pr="00DC303F" w:rsidRDefault="00F03472" w:rsidP="00F96D39">
            <w:pPr>
              <w:jc w:val="center"/>
            </w:pPr>
            <w:r w:rsidRPr="00DC303F">
              <w:t>66 817,18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Pr="00DC303F" w:rsidRDefault="00F03472" w:rsidP="00F96D39">
            <w:pPr>
              <w:jc w:val="center"/>
            </w:pPr>
            <w:r w:rsidRPr="00DC303F">
              <w:t>77 923,90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3472" w:rsidRPr="00DC303F" w:rsidRDefault="00F03472" w:rsidP="00F96D39">
            <w:pPr>
              <w:jc w:val="center"/>
            </w:pPr>
            <w:r w:rsidRPr="00DC303F">
              <w:t>65 566,36</w:t>
            </w:r>
          </w:p>
        </w:tc>
      </w:tr>
      <w:tr w:rsidR="00F03472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Дорожный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472" w:rsidRPr="00A15FD4" w:rsidRDefault="00F03472" w:rsidP="00D72141">
            <w:pPr>
              <w:jc w:val="center"/>
            </w:pPr>
            <w:r>
              <w:t>36044,01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472" w:rsidRPr="00A15FD4" w:rsidRDefault="00F03472" w:rsidP="00F96D39">
            <w:pPr>
              <w:jc w:val="center"/>
            </w:pPr>
            <w:r>
              <w:t>39398,55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472" w:rsidRPr="00A15FD4" w:rsidRDefault="00F03472" w:rsidP="00F96D39">
            <w:pPr>
              <w:jc w:val="center"/>
            </w:pPr>
            <w:r>
              <w:t>40837,72</w:t>
            </w:r>
          </w:p>
        </w:tc>
      </w:tr>
      <w:tr w:rsidR="00F03472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Верхний предел муни</w:t>
            </w:r>
            <w:r>
              <w:rPr>
                <w:color w:val="000000"/>
                <w:sz w:val="20"/>
                <w:szCs w:val="20"/>
              </w:rPr>
              <w:t>ци</w:t>
            </w:r>
            <w:r w:rsidRPr="00F3488E">
              <w:rPr>
                <w:color w:val="000000"/>
                <w:sz w:val="20"/>
                <w:szCs w:val="20"/>
              </w:rPr>
              <w:t>пального долга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380998,00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453198,55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528871,97</w:t>
            </w:r>
          </w:p>
        </w:tc>
      </w:tr>
      <w:tr w:rsidR="00F03472" w:rsidRPr="00F3488E" w:rsidTr="00EB3EE5">
        <w:trPr>
          <w:divId w:val="1081296535"/>
          <w:trHeight w:val="315"/>
        </w:trPr>
        <w:tc>
          <w:tcPr>
            <w:tcW w:w="100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ИЗМЕНЕНИЯ</w:t>
            </w:r>
            <w:proofErr w:type="gramStart"/>
            <w:r w:rsidRPr="00F3488E">
              <w:rPr>
                <w:b/>
                <w:bCs/>
                <w:color w:val="000000"/>
                <w:sz w:val="20"/>
                <w:szCs w:val="20"/>
              </w:rPr>
              <w:t xml:space="preserve"> (+,-)</w:t>
            </w:r>
            <w:proofErr w:type="gramEnd"/>
          </w:p>
        </w:tc>
      </w:tr>
      <w:tr w:rsidR="00F03472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F03472" w:rsidRPr="00F3488E" w:rsidRDefault="00F03472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ДОХОДЫ, всего: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118 508,43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2 494,77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1 898,32</w:t>
            </w:r>
          </w:p>
        </w:tc>
      </w:tr>
      <w:tr w:rsidR="00F03472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472" w:rsidRPr="00F3488E" w:rsidRDefault="00F03472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Налоговые, неналоговые доходы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0,00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0,00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0,00</w:t>
            </w:r>
          </w:p>
        </w:tc>
      </w:tr>
      <w:tr w:rsidR="00F03472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472" w:rsidRPr="00F3488E" w:rsidRDefault="00F03472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118 508,43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2 494,77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1 898,31</w:t>
            </w:r>
          </w:p>
        </w:tc>
      </w:tr>
      <w:tr w:rsidR="00F03472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РАСХОДЫ,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3488E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127 592,15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2 494,77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1 898,32</w:t>
            </w:r>
          </w:p>
        </w:tc>
      </w:tr>
      <w:tr w:rsidR="00F03472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 xml:space="preserve">  Расходы на муниципальные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124 693,25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2 494,77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1 898,32</w:t>
            </w:r>
          </w:p>
        </w:tc>
      </w:tr>
      <w:tr w:rsidR="00F03472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Непрограммные направления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2 898,91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0,00</w:t>
            </w:r>
          </w:p>
        </w:tc>
      </w:tr>
      <w:tr w:rsidR="00F03472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Условно утверждаемые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</w:t>
            </w:r>
          </w:p>
        </w:tc>
      </w:tr>
      <w:tr w:rsidR="00F03472" w:rsidRPr="00F3488E" w:rsidTr="00EB3EE5">
        <w:trPr>
          <w:divId w:val="1081296535"/>
          <w:trHeight w:val="31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88E">
              <w:rPr>
                <w:b/>
                <w:bCs/>
                <w:color w:val="000000"/>
                <w:sz w:val="20"/>
                <w:szCs w:val="20"/>
              </w:rPr>
              <w:t>ДЕФИЦИТ</w:t>
            </w:r>
            <w:proofErr w:type="gramStart"/>
            <w:r w:rsidRPr="00F3488E">
              <w:rPr>
                <w:b/>
                <w:bCs/>
                <w:color w:val="000000"/>
                <w:sz w:val="20"/>
                <w:szCs w:val="20"/>
              </w:rPr>
              <w:t xml:space="preserve"> (-) </w:t>
            </w:r>
            <w:proofErr w:type="gramEnd"/>
            <w:r w:rsidRPr="00F3488E">
              <w:rPr>
                <w:b/>
                <w:bCs/>
                <w:color w:val="000000"/>
                <w:sz w:val="20"/>
                <w:szCs w:val="20"/>
              </w:rPr>
              <w:t>ПРОФИЦИТ (+)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9083,73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F03472" w:rsidRDefault="00F034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03472" w:rsidRPr="00F3488E" w:rsidTr="002C2189">
        <w:trPr>
          <w:divId w:val="1081296535"/>
          <w:trHeight w:val="31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472" w:rsidRPr="001F0FF6" w:rsidRDefault="00F03472" w:rsidP="00590D9D">
            <w:pPr>
              <w:jc w:val="center"/>
              <w:rPr>
                <w:color w:val="000000"/>
                <w:sz w:val="20"/>
                <w:szCs w:val="20"/>
              </w:rPr>
            </w:pPr>
            <w:r w:rsidRPr="001F0FF6">
              <w:rPr>
                <w:color w:val="000000"/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0,00</w:t>
            </w:r>
          </w:p>
        </w:tc>
      </w:tr>
      <w:tr w:rsidR="00F03472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Дорожный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1953,41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0</w:t>
            </w:r>
          </w:p>
        </w:tc>
      </w:tr>
      <w:tr w:rsidR="00F03472" w:rsidRPr="00F3488E" w:rsidTr="00EB3EE5">
        <w:trPr>
          <w:divId w:val="1081296535"/>
          <w:trHeight w:val="3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472" w:rsidRPr="00F3488E" w:rsidRDefault="00F03472" w:rsidP="00F3488E">
            <w:pPr>
              <w:jc w:val="center"/>
              <w:rPr>
                <w:color w:val="000000"/>
                <w:sz w:val="20"/>
                <w:szCs w:val="20"/>
              </w:rPr>
            </w:pPr>
            <w:r w:rsidRPr="00F3488E">
              <w:rPr>
                <w:color w:val="000000"/>
                <w:sz w:val="20"/>
                <w:szCs w:val="20"/>
              </w:rPr>
              <w:t>Верхний предел муни</w:t>
            </w:r>
            <w:r>
              <w:rPr>
                <w:color w:val="000000"/>
                <w:sz w:val="20"/>
                <w:szCs w:val="20"/>
              </w:rPr>
              <w:t>ци</w:t>
            </w:r>
            <w:r w:rsidRPr="00F3488E">
              <w:rPr>
                <w:color w:val="000000"/>
                <w:sz w:val="20"/>
                <w:szCs w:val="20"/>
              </w:rPr>
              <w:t>пального долга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-8997,73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-8997,73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472" w:rsidRDefault="00F03472">
            <w:pPr>
              <w:jc w:val="center"/>
            </w:pPr>
            <w:r>
              <w:t>-8997,73</w:t>
            </w:r>
          </w:p>
        </w:tc>
      </w:tr>
    </w:tbl>
    <w:p w:rsidR="00F96D39" w:rsidRDefault="00D71019" w:rsidP="00F03472">
      <w:pPr>
        <w:pStyle w:val="a4"/>
        <w:tabs>
          <w:tab w:val="left" w:pos="993"/>
          <w:tab w:val="left" w:pos="1276"/>
        </w:tabs>
        <w:suppressAutoHyphens/>
        <w:rPr>
          <w:bCs/>
          <w:sz w:val="26"/>
          <w:szCs w:val="26"/>
        </w:rPr>
      </w:pPr>
      <w:r w:rsidRPr="00F03472">
        <w:rPr>
          <w:bCs/>
          <w:sz w:val="26"/>
          <w:szCs w:val="26"/>
        </w:rPr>
        <w:fldChar w:fldCharType="end"/>
      </w:r>
    </w:p>
    <w:p w:rsidR="00AC07EA" w:rsidRPr="006F1362" w:rsidRDefault="00D71019" w:rsidP="00F96D39">
      <w:pPr>
        <w:pStyle w:val="a4"/>
        <w:tabs>
          <w:tab w:val="left" w:pos="993"/>
          <w:tab w:val="left" w:pos="1276"/>
        </w:tabs>
        <w:suppressAutoHyphens/>
        <w:ind w:firstLine="709"/>
        <w:rPr>
          <w:sz w:val="26"/>
          <w:szCs w:val="26"/>
        </w:rPr>
      </w:pPr>
      <w:r w:rsidRPr="006F1362">
        <w:rPr>
          <w:bCs/>
          <w:sz w:val="26"/>
          <w:szCs w:val="26"/>
        </w:rPr>
        <w:t xml:space="preserve">Как видно из таблицы, </w:t>
      </w:r>
      <w:r w:rsidRPr="006F1362">
        <w:rPr>
          <w:sz w:val="26"/>
          <w:szCs w:val="26"/>
        </w:rPr>
        <w:t>п</w:t>
      </w:r>
      <w:r w:rsidR="00AC07EA" w:rsidRPr="006F1362">
        <w:rPr>
          <w:sz w:val="26"/>
          <w:szCs w:val="26"/>
        </w:rPr>
        <w:t>рогнозируемый общий объем доходов местного бюджета на 202</w:t>
      </w:r>
      <w:r w:rsidR="00F96D39">
        <w:rPr>
          <w:sz w:val="26"/>
          <w:szCs w:val="26"/>
        </w:rPr>
        <w:t>5</w:t>
      </w:r>
      <w:r w:rsidR="00AC07EA" w:rsidRPr="006F1362">
        <w:rPr>
          <w:sz w:val="26"/>
          <w:szCs w:val="26"/>
        </w:rPr>
        <w:t xml:space="preserve"> год предлагается увеличить на </w:t>
      </w:r>
      <w:r w:rsidR="00F96D39">
        <w:rPr>
          <w:sz w:val="26"/>
          <w:szCs w:val="26"/>
        </w:rPr>
        <w:t>118508,43</w:t>
      </w:r>
      <w:r w:rsidR="009970FE">
        <w:rPr>
          <w:sz w:val="26"/>
          <w:szCs w:val="26"/>
        </w:rPr>
        <w:t xml:space="preserve"> </w:t>
      </w:r>
      <w:r w:rsidR="00AC07EA" w:rsidRPr="006F1362">
        <w:rPr>
          <w:sz w:val="26"/>
          <w:szCs w:val="26"/>
        </w:rPr>
        <w:t xml:space="preserve">тыс. руб. В результате доходы местного бюджета составят </w:t>
      </w:r>
      <w:r w:rsidR="00F96D39" w:rsidRPr="00F96D39">
        <w:rPr>
          <w:b/>
          <w:bCs/>
          <w:color w:val="000000"/>
          <w:sz w:val="26"/>
          <w:szCs w:val="26"/>
        </w:rPr>
        <w:t>1 766 315,46</w:t>
      </w:r>
      <w:r w:rsidR="00F96D39">
        <w:rPr>
          <w:b/>
          <w:bCs/>
          <w:color w:val="000000"/>
          <w:sz w:val="26"/>
          <w:szCs w:val="26"/>
        </w:rPr>
        <w:t xml:space="preserve"> </w:t>
      </w:r>
      <w:r w:rsidR="00AC07EA" w:rsidRPr="006F1362">
        <w:rPr>
          <w:sz w:val="26"/>
          <w:szCs w:val="26"/>
        </w:rPr>
        <w:t>тыс. руб.</w:t>
      </w:r>
    </w:p>
    <w:p w:rsidR="00AC07EA" w:rsidRPr="006F1362" w:rsidRDefault="00AC07EA" w:rsidP="00AC07EA">
      <w:pPr>
        <w:ind w:firstLine="709"/>
        <w:jc w:val="both"/>
        <w:rPr>
          <w:sz w:val="26"/>
          <w:szCs w:val="26"/>
        </w:rPr>
      </w:pPr>
      <w:r w:rsidRPr="006F1362">
        <w:rPr>
          <w:sz w:val="26"/>
          <w:szCs w:val="26"/>
        </w:rPr>
        <w:t>Общий объем расходов местного бюджета</w:t>
      </w:r>
      <w:r w:rsidR="00A60E68">
        <w:rPr>
          <w:sz w:val="26"/>
          <w:szCs w:val="26"/>
        </w:rPr>
        <w:t xml:space="preserve"> на 202</w:t>
      </w:r>
      <w:r w:rsidR="00F96D39">
        <w:rPr>
          <w:sz w:val="26"/>
          <w:szCs w:val="26"/>
        </w:rPr>
        <w:t>5</w:t>
      </w:r>
      <w:r w:rsidR="00A60E68">
        <w:rPr>
          <w:sz w:val="26"/>
          <w:szCs w:val="26"/>
        </w:rPr>
        <w:t xml:space="preserve"> г.</w:t>
      </w:r>
      <w:r w:rsidR="001A2276">
        <w:rPr>
          <w:sz w:val="26"/>
          <w:szCs w:val="26"/>
        </w:rPr>
        <w:t xml:space="preserve"> предлагается увеличить на</w:t>
      </w:r>
      <w:r w:rsidR="00414F4B">
        <w:rPr>
          <w:sz w:val="26"/>
          <w:szCs w:val="26"/>
        </w:rPr>
        <w:t xml:space="preserve"> </w:t>
      </w:r>
      <w:r w:rsidR="00F96D39" w:rsidRPr="00F96D39">
        <w:rPr>
          <w:b/>
          <w:bCs/>
          <w:sz w:val="26"/>
          <w:szCs w:val="26"/>
        </w:rPr>
        <w:t>127 592,15</w:t>
      </w:r>
      <w:r w:rsidR="00F96D39">
        <w:rPr>
          <w:b/>
          <w:bCs/>
          <w:sz w:val="26"/>
          <w:szCs w:val="26"/>
        </w:rPr>
        <w:t xml:space="preserve"> </w:t>
      </w:r>
      <w:r w:rsidRPr="006F1362">
        <w:rPr>
          <w:sz w:val="26"/>
          <w:szCs w:val="26"/>
        </w:rPr>
        <w:t xml:space="preserve">тыс. руб. В результате расходы местного бюджета предлагается утвердить в сумме </w:t>
      </w:r>
      <w:r w:rsidR="00E54F89" w:rsidRPr="00E54F89">
        <w:rPr>
          <w:b/>
          <w:bCs/>
          <w:color w:val="000000"/>
          <w:sz w:val="26"/>
          <w:szCs w:val="26"/>
        </w:rPr>
        <w:t>1 845 397,18</w:t>
      </w:r>
      <w:r w:rsidR="00E54F89">
        <w:rPr>
          <w:b/>
          <w:bCs/>
          <w:color w:val="000000"/>
          <w:sz w:val="26"/>
          <w:szCs w:val="26"/>
        </w:rPr>
        <w:t xml:space="preserve"> </w:t>
      </w:r>
      <w:r w:rsidRPr="006F1362">
        <w:rPr>
          <w:sz w:val="26"/>
          <w:szCs w:val="26"/>
        </w:rPr>
        <w:t>тыс. руб.</w:t>
      </w:r>
    </w:p>
    <w:p w:rsidR="00AC07EA" w:rsidRDefault="00AC07EA" w:rsidP="00AC07EA">
      <w:pPr>
        <w:ind w:firstLine="709"/>
        <w:jc w:val="both"/>
        <w:rPr>
          <w:sz w:val="26"/>
          <w:szCs w:val="26"/>
        </w:rPr>
      </w:pPr>
      <w:r w:rsidRPr="006F1362">
        <w:rPr>
          <w:sz w:val="26"/>
          <w:szCs w:val="26"/>
        </w:rPr>
        <w:t xml:space="preserve">Размер дефицита местного бюджета </w:t>
      </w:r>
      <w:r w:rsidR="00A60E68">
        <w:rPr>
          <w:sz w:val="26"/>
          <w:szCs w:val="26"/>
        </w:rPr>
        <w:t xml:space="preserve">увеличивается на </w:t>
      </w:r>
      <w:r w:rsidR="00E54F89">
        <w:rPr>
          <w:b/>
          <w:sz w:val="26"/>
          <w:szCs w:val="26"/>
        </w:rPr>
        <w:t>9083,73</w:t>
      </w:r>
      <w:r w:rsidR="007139A0">
        <w:rPr>
          <w:b/>
          <w:sz w:val="26"/>
          <w:szCs w:val="26"/>
        </w:rPr>
        <w:t xml:space="preserve"> </w:t>
      </w:r>
      <w:r w:rsidR="00A60E68">
        <w:rPr>
          <w:sz w:val="26"/>
          <w:szCs w:val="26"/>
        </w:rPr>
        <w:t xml:space="preserve">тыс. руб. </w:t>
      </w:r>
      <w:r w:rsidRPr="006F1362">
        <w:rPr>
          <w:sz w:val="26"/>
          <w:szCs w:val="26"/>
        </w:rPr>
        <w:t xml:space="preserve">и составляет сумму в размере </w:t>
      </w:r>
      <w:r w:rsidR="00E54F89">
        <w:rPr>
          <w:b/>
          <w:bCs/>
          <w:sz w:val="26"/>
          <w:szCs w:val="26"/>
        </w:rPr>
        <w:t>79081,73</w:t>
      </w:r>
      <w:r w:rsidR="00B4095C">
        <w:rPr>
          <w:b/>
          <w:bCs/>
          <w:sz w:val="26"/>
          <w:szCs w:val="26"/>
        </w:rPr>
        <w:t xml:space="preserve"> </w:t>
      </w:r>
      <w:r w:rsidRPr="006F1362">
        <w:rPr>
          <w:sz w:val="26"/>
          <w:szCs w:val="26"/>
        </w:rPr>
        <w:t>тыс. руб.</w:t>
      </w:r>
    </w:p>
    <w:p w:rsidR="00A60E68" w:rsidRPr="006F1362" w:rsidRDefault="00A60E68" w:rsidP="00AC07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F1362">
        <w:rPr>
          <w:sz w:val="26"/>
          <w:szCs w:val="26"/>
        </w:rPr>
        <w:t>оказатель верхнего предела муниципального долга</w:t>
      </w:r>
      <w:r>
        <w:rPr>
          <w:sz w:val="26"/>
          <w:szCs w:val="26"/>
        </w:rPr>
        <w:t xml:space="preserve"> уменьшается на </w:t>
      </w:r>
      <w:r w:rsidR="00374490">
        <w:rPr>
          <w:sz w:val="26"/>
          <w:szCs w:val="26"/>
        </w:rPr>
        <w:t>8997,73</w:t>
      </w:r>
      <w:r w:rsidR="00B409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руб. и составляет </w:t>
      </w:r>
      <w:r w:rsidR="00374490" w:rsidRPr="00374490">
        <w:rPr>
          <w:b/>
          <w:bCs/>
          <w:sz w:val="26"/>
          <w:szCs w:val="26"/>
        </w:rPr>
        <w:t>380998,00</w:t>
      </w:r>
      <w:r w:rsidR="00374490"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тыс. руб.</w:t>
      </w:r>
    </w:p>
    <w:p w:rsidR="002624E2" w:rsidRDefault="005C64B3" w:rsidP="009970F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C0229C" w:rsidRPr="006F1362">
        <w:rPr>
          <w:sz w:val="26"/>
          <w:szCs w:val="26"/>
        </w:rPr>
        <w:t xml:space="preserve">бъем дорожного фонда </w:t>
      </w:r>
      <w:r>
        <w:rPr>
          <w:sz w:val="26"/>
          <w:szCs w:val="26"/>
        </w:rPr>
        <w:t>на 202</w:t>
      </w:r>
      <w:r w:rsidR="00374490">
        <w:rPr>
          <w:sz w:val="26"/>
          <w:szCs w:val="26"/>
        </w:rPr>
        <w:t>5</w:t>
      </w:r>
      <w:r>
        <w:rPr>
          <w:sz w:val="26"/>
          <w:szCs w:val="26"/>
        </w:rPr>
        <w:t xml:space="preserve"> год</w:t>
      </w:r>
      <w:r w:rsidR="004013C5">
        <w:rPr>
          <w:sz w:val="26"/>
          <w:szCs w:val="26"/>
        </w:rPr>
        <w:t xml:space="preserve"> </w:t>
      </w:r>
      <w:r w:rsidR="00931A25">
        <w:rPr>
          <w:sz w:val="26"/>
          <w:szCs w:val="26"/>
        </w:rPr>
        <w:t xml:space="preserve">увеличивается на </w:t>
      </w:r>
      <w:r w:rsidR="00374490">
        <w:rPr>
          <w:sz w:val="26"/>
          <w:szCs w:val="26"/>
        </w:rPr>
        <w:t>1953,41</w:t>
      </w:r>
      <w:r w:rsidR="00931A25">
        <w:rPr>
          <w:sz w:val="26"/>
          <w:szCs w:val="26"/>
        </w:rPr>
        <w:t xml:space="preserve"> тыс. руб.</w:t>
      </w:r>
      <w:r w:rsidR="001A2276">
        <w:rPr>
          <w:sz w:val="26"/>
          <w:szCs w:val="26"/>
        </w:rPr>
        <w:t xml:space="preserve"> и составляет сумму в размере </w:t>
      </w:r>
      <w:r w:rsidR="00374490" w:rsidRPr="00374490">
        <w:rPr>
          <w:sz w:val="26"/>
          <w:szCs w:val="26"/>
        </w:rPr>
        <w:t>36044,01</w:t>
      </w:r>
      <w:r w:rsidR="00374490">
        <w:rPr>
          <w:sz w:val="26"/>
          <w:szCs w:val="26"/>
        </w:rPr>
        <w:t xml:space="preserve"> </w:t>
      </w:r>
      <w:r w:rsidR="004013C5">
        <w:rPr>
          <w:sz w:val="26"/>
          <w:szCs w:val="26"/>
        </w:rPr>
        <w:t>тыс. руб.</w:t>
      </w:r>
    </w:p>
    <w:p w:rsidR="0010614B" w:rsidRDefault="009B797C" w:rsidP="009970F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отношении планового периода проектом предлагается изменить основные характеристики местного бюджета доходы и расходы</w:t>
      </w:r>
      <w:r w:rsidR="00C67379">
        <w:rPr>
          <w:sz w:val="26"/>
          <w:szCs w:val="26"/>
        </w:rPr>
        <w:t xml:space="preserve"> без изменения размера дефицита бюджета</w:t>
      </w:r>
      <w:r w:rsidR="001A2276">
        <w:rPr>
          <w:sz w:val="26"/>
          <w:szCs w:val="26"/>
        </w:rPr>
        <w:t xml:space="preserve">. </w:t>
      </w:r>
    </w:p>
    <w:p w:rsidR="006B60EF" w:rsidRDefault="0010614B" w:rsidP="009970F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- 202</w:t>
      </w:r>
      <w:r w:rsidR="00FF1859">
        <w:rPr>
          <w:sz w:val="26"/>
          <w:szCs w:val="26"/>
        </w:rPr>
        <w:t>6</w:t>
      </w:r>
      <w:r>
        <w:rPr>
          <w:sz w:val="26"/>
          <w:szCs w:val="26"/>
        </w:rPr>
        <w:t xml:space="preserve"> г. </w:t>
      </w:r>
      <w:r w:rsidR="00C67379">
        <w:rPr>
          <w:sz w:val="26"/>
          <w:szCs w:val="26"/>
        </w:rPr>
        <w:t xml:space="preserve">– доходы и расходы </w:t>
      </w:r>
      <w:r w:rsidR="00C67379" w:rsidRPr="00C67379">
        <w:rPr>
          <w:sz w:val="26"/>
          <w:szCs w:val="26"/>
        </w:rPr>
        <w:t xml:space="preserve">увеличиваются на </w:t>
      </w:r>
      <w:r w:rsidR="00FF1859">
        <w:rPr>
          <w:b/>
          <w:sz w:val="26"/>
          <w:szCs w:val="26"/>
        </w:rPr>
        <w:t>2494,77</w:t>
      </w:r>
      <w:r w:rsidR="00B4095C">
        <w:rPr>
          <w:b/>
          <w:sz w:val="26"/>
          <w:szCs w:val="26"/>
        </w:rPr>
        <w:t xml:space="preserve"> </w:t>
      </w:r>
      <w:r w:rsidR="00C67379" w:rsidRPr="00C67379">
        <w:rPr>
          <w:sz w:val="26"/>
          <w:szCs w:val="26"/>
        </w:rPr>
        <w:t xml:space="preserve">тыс. руб. и составят </w:t>
      </w:r>
      <w:r w:rsidR="00EE6B58">
        <w:rPr>
          <w:b/>
          <w:bCs/>
          <w:sz w:val="26"/>
          <w:szCs w:val="26"/>
        </w:rPr>
        <w:t>1615800,88</w:t>
      </w:r>
      <w:r w:rsidR="001A2276">
        <w:rPr>
          <w:sz w:val="26"/>
          <w:szCs w:val="26"/>
        </w:rPr>
        <w:t xml:space="preserve"> </w:t>
      </w:r>
      <w:r w:rsidR="00C67379" w:rsidRPr="00C67379">
        <w:rPr>
          <w:sz w:val="26"/>
          <w:szCs w:val="26"/>
        </w:rPr>
        <w:t xml:space="preserve">тыс. руб. и </w:t>
      </w:r>
      <w:r w:rsidR="00EE6B58">
        <w:rPr>
          <w:b/>
          <w:bCs/>
          <w:sz w:val="26"/>
          <w:szCs w:val="26"/>
        </w:rPr>
        <w:t>1688001,43</w:t>
      </w:r>
      <w:r w:rsidR="007723B2">
        <w:rPr>
          <w:b/>
          <w:bCs/>
          <w:sz w:val="26"/>
          <w:szCs w:val="26"/>
        </w:rPr>
        <w:t xml:space="preserve"> </w:t>
      </w:r>
      <w:r w:rsidR="00C67379" w:rsidRPr="00C67379">
        <w:rPr>
          <w:sz w:val="26"/>
          <w:szCs w:val="26"/>
        </w:rPr>
        <w:t>тыс. руб. соответственно.</w:t>
      </w:r>
    </w:p>
    <w:p w:rsidR="006B60EF" w:rsidRDefault="006B60EF" w:rsidP="009970F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- 202</w:t>
      </w:r>
      <w:r w:rsidR="00FF1859">
        <w:rPr>
          <w:sz w:val="26"/>
          <w:szCs w:val="26"/>
        </w:rPr>
        <w:t>7</w:t>
      </w:r>
      <w:r>
        <w:rPr>
          <w:sz w:val="26"/>
          <w:szCs w:val="26"/>
        </w:rPr>
        <w:t xml:space="preserve"> г. - </w:t>
      </w:r>
      <w:r w:rsidR="009B797C">
        <w:rPr>
          <w:sz w:val="26"/>
          <w:szCs w:val="26"/>
        </w:rPr>
        <w:t xml:space="preserve"> </w:t>
      </w:r>
      <w:r w:rsidR="00C67379">
        <w:rPr>
          <w:sz w:val="26"/>
          <w:szCs w:val="26"/>
        </w:rPr>
        <w:t xml:space="preserve">доходы и расходы </w:t>
      </w:r>
      <w:r w:rsidR="00B02A92">
        <w:rPr>
          <w:sz w:val="26"/>
          <w:szCs w:val="26"/>
        </w:rPr>
        <w:t>увеличиваются</w:t>
      </w:r>
      <w:bookmarkStart w:id="0" w:name="_GoBack"/>
      <w:bookmarkEnd w:id="0"/>
      <w:r>
        <w:rPr>
          <w:sz w:val="26"/>
          <w:szCs w:val="26"/>
        </w:rPr>
        <w:t xml:space="preserve"> на </w:t>
      </w:r>
      <w:r w:rsidR="00FF1859">
        <w:rPr>
          <w:b/>
          <w:sz w:val="26"/>
          <w:szCs w:val="26"/>
        </w:rPr>
        <w:t>1898,32</w:t>
      </w:r>
      <w:r w:rsidR="007723B2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руб. и составят </w:t>
      </w:r>
      <w:r w:rsidR="00EE6B58">
        <w:rPr>
          <w:b/>
          <w:bCs/>
          <w:sz w:val="26"/>
          <w:szCs w:val="26"/>
        </w:rPr>
        <w:t>1682502,65</w:t>
      </w:r>
      <w:r w:rsidR="001A22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руб. и </w:t>
      </w:r>
      <w:r w:rsidR="00EE6B58">
        <w:rPr>
          <w:b/>
          <w:bCs/>
          <w:sz w:val="26"/>
          <w:szCs w:val="26"/>
        </w:rPr>
        <w:t>1758176,07</w:t>
      </w:r>
      <w:r w:rsidR="006E2258"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тыс. руб. соответственно.</w:t>
      </w:r>
    </w:p>
    <w:p w:rsidR="00AC07EA" w:rsidRPr="006F1362" w:rsidRDefault="00AC07EA" w:rsidP="00AC07EA">
      <w:pPr>
        <w:ind w:firstLine="709"/>
        <w:jc w:val="both"/>
        <w:rPr>
          <w:sz w:val="26"/>
          <w:szCs w:val="26"/>
        </w:rPr>
      </w:pPr>
      <w:proofErr w:type="gramStart"/>
      <w:r w:rsidRPr="006F1362">
        <w:rPr>
          <w:sz w:val="26"/>
          <w:szCs w:val="26"/>
        </w:rPr>
        <w:t xml:space="preserve">Согласно представленной к проекту решения пояснительной записке изменения, вносимые в решение городской Думы </w:t>
      </w:r>
      <w:r w:rsidR="00A60E68" w:rsidRPr="00A60E68">
        <w:rPr>
          <w:sz w:val="26"/>
          <w:szCs w:val="26"/>
        </w:rPr>
        <w:t>«</w:t>
      </w:r>
      <w:r w:rsidR="001A2276" w:rsidRPr="001A2276">
        <w:rPr>
          <w:sz w:val="26"/>
          <w:szCs w:val="26"/>
        </w:rPr>
        <w:t xml:space="preserve">О внесении изменений в решение городской Думы </w:t>
      </w:r>
      <w:r w:rsidR="00602034" w:rsidRPr="00602034">
        <w:rPr>
          <w:sz w:val="26"/>
          <w:szCs w:val="26"/>
        </w:rPr>
        <w:t xml:space="preserve">от 17.12.2024 № 149 «О бюджете городского округа Архангельской области «Город Коряжма» на 2025 год и на плановый период 2026 и 2027 годов» </w:t>
      </w:r>
      <w:r w:rsidRPr="006F1362">
        <w:rPr>
          <w:sz w:val="26"/>
          <w:szCs w:val="26"/>
        </w:rPr>
        <w:t>производятся в связи с изменением основных параметров бюджета: объемов доходов, расходов местного бюджета</w:t>
      </w:r>
      <w:r w:rsidR="00A60E68">
        <w:rPr>
          <w:sz w:val="26"/>
          <w:szCs w:val="26"/>
        </w:rPr>
        <w:t xml:space="preserve"> и дефицита бюджета,</w:t>
      </w:r>
      <w:r w:rsidRPr="006F1362">
        <w:rPr>
          <w:sz w:val="26"/>
          <w:szCs w:val="26"/>
        </w:rPr>
        <w:t xml:space="preserve"> переносом ассигнований</w:t>
      </w:r>
      <w:proofErr w:type="gramEnd"/>
      <w:r w:rsidRPr="006F1362">
        <w:rPr>
          <w:sz w:val="26"/>
          <w:szCs w:val="26"/>
        </w:rPr>
        <w:t xml:space="preserve"> между разделами, подразделами, целевыми статьями и видами расходов без изменения общей суммы расходов местного бюджета</w:t>
      </w:r>
      <w:r w:rsidR="00A60E68">
        <w:rPr>
          <w:sz w:val="26"/>
          <w:szCs w:val="26"/>
        </w:rPr>
        <w:t xml:space="preserve">, изменения верхнего предела муниципального долга </w:t>
      </w:r>
      <w:r w:rsidRPr="006F1362">
        <w:rPr>
          <w:sz w:val="26"/>
          <w:szCs w:val="26"/>
        </w:rPr>
        <w:t xml:space="preserve">по состоянию </w:t>
      </w:r>
      <w:r w:rsidR="00C0229C" w:rsidRPr="006F1362">
        <w:rPr>
          <w:sz w:val="26"/>
          <w:szCs w:val="26"/>
        </w:rPr>
        <w:t xml:space="preserve">на </w:t>
      </w:r>
      <w:r w:rsidR="008137EF">
        <w:rPr>
          <w:sz w:val="26"/>
          <w:szCs w:val="26"/>
        </w:rPr>
        <w:t>03</w:t>
      </w:r>
      <w:r w:rsidRPr="006F1362">
        <w:rPr>
          <w:sz w:val="26"/>
          <w:szCs w:val="26"/>
        </w:rPr>
        <w:t>.</w:t>
      </w:r>
      <w:r w:rsidR="00A60E68">
        <w:rPr>
          <w:sz w:val="26"/>
          <w:szCs w:val="26"/>
        </w:rPr>
        <w:t>0</w:t>
      </w:r>
      <w:r w:rsidR="00931FB7">
        <w:rPr>
          <w:sz w:val="26"/>
          <w:szCs w:val="26"/>
        </w:rPr>
        <w:t>2</w:t>
      </w:r>
      <w:r w:rsidR="00A60E68">
        <w:rPr>
          <w:sz w:val="26"/>
          <w:szCs w:val="26"/>
        </w:rPr>
        <w:t>.202</w:t>
      </w:r>
      <w:r w:rsidR="008137EF">
        <w:rPr>
          <w:sz w:val="26"/>
          <w:szCs w:val="26"/>
        </w:rPr>
        <w:t>5</w:t>
      </w:r>
      <w:r w:rsidRPr="006F1362">
        <w:rPr>
          <w:sz w:val="26"/>
          <w:szCs w:val="26"/>
        </w:rPr>
        <w:t xml:space="preserve"> года. </w:t>
      </w:r>
    </w:p>
    <w:p w:rsidR="00AC07EA" w:rsidRPr="006F1362" w:rsidRDefault="00AC07EA" w:rsidP="00AC07EA">
      <w:pPr>
        <w:ind w:firstLine="709"/>
        <w:jc w:val="both"/>
        <w:rPr>
          <w:sz w:val="26"/>
          <w:szCs w:val="26"/>
        </w:rPr>
      </w:pPr>
      <w:r w:rsidRPr="006F1362">
        <w:rPr>
          <w:sz w:val="26"/>
          <w:szCs w:val="26"/>
        </w:rPr>
        <w:t xml:space="preserve">В ходе проведения экспертизы получены устные пояснения специалистов финансового управления, а так же документы и материалы, подтверждающие необходимость внесения соответствующих изменений в бюджет </w:t>
      </w:r>
      <w:r w:rsidR="004013C5">
        <w:rPr>
          <w:sz w:val="26"/>
          <w:szCs w:val="26"/>
        </w:rPr>
        <w:t>городского округа Архангельской области</w:t>
      </w:r>
      <w:r w:rsidRPr="006F1362">
        <w:rPr>
          <w:sz w:val="26"/>
          <w:szCs w:val="26"/>
        </w:rPr>
        <w:t xml:space="preserve"> «Город Коряжма».</w:t>
      </w:r>
    </w:p>
    <w:p w:rsidR="0012244B" w:rsidRPr="006F1362" w:rsidRDefault="0012244B" w:rsidP="00AC07EA">
      <w:pPr>
        <w:ind w:firstLine="709"/>
        <w:jc w:val="both"/>
        <w:rPr>
          <w:sz w:val="26"/>
          <w:szCs w:val="26"/>
        </w:rPr>
      </w:pPr>
    </w:p>
    <w:p w:rsidR="006F0012" w:rsidRPr="006F1362" w:rsidRDefault="006F0012" w:rsidP="006F0012">
      <w:pPr>
        <w:ind w:firstLine="709"/>
        <w:jc w:val="center"/>
        <w:rPr>
          <w:b/>
          <w:sz w:val="26"/>
          <w:szCs w:val="26"/>
        </w:rPr>
      </w:pPr>
      <w:r w:rsidRPr="006F1362">
        <w:rPr>
          <w:b/>
          <w:sz w:val="26"/>
          <w:szCs w:val="26"/>
          <w:lang w:val="en-US"/>
        </w:rPr>
        <w:t>I</w:t>
      </w:r>
      <w:r w:rsidRPr="006F1362">
        <w:rPr>
          <w:b/>
          <w:sz w:val="26"/>
          <w:szCs w:val="26"/>
        </w:rPr>
        <w:t xml:space="preserve"> Доходы бюджета </w:t>
      </w:r>
      <w:r w:rsidR="00E35EF9">
        <w:rPr>
          <w:b/>
          <w:sz w:val="26"/>
          <w:szCs w:val="26"/>
        </w:rPr>
        <w:t>городского округа Архангельской области</w:t>
      </w:r>
      <w:r w:rsidRPr="006F1362">
        <w:rPr>
          <w:b/>
          <w:sz w:val="26"/>
          <w:szCs w:val="26"/>
        </w:rPr>
        <w:t xml:space="preserve"> «Город Коряжма» на 202</w:t>
      </w:r>
      <w:r w:rsidR="00FF7AD4">
        <w:rPr>
          <w:b/>
          <w:sz w:val="26"/>
          <w:szCs w:val="26"/>
        </w:rPr>
        <w:t>5</w:t>
      </w:r>
      <w:r w:rsidRPr="006F1362">
        <w:rPr>
          <w:b/>
          <w:sz w:val="26"/>
          <w:szCs w:val="26"/>
        </w:rPr>
        <w:t xml:space="preserve"> год</w:t>
      </w:r>
      <w:r w:rsidR="00B553E0">
        <w:rPr>
          <w:b/>
          <w:sz w:val="26"/>
          <w:szCs w:val="26"/>
        </w:rPr>
        <w:t xml:space="preserve"> и плановый период 202</w:t>
      </w:r>
      <w:r w:rsidR="00FF7AD4">
        <w:rPr>
          <w:b/>
          <w:sz w:val="26"/>
          <w:szCs w:val="26"/>
        </w:rPr>
        <w:t>6</w:t>
      </w:r>
      <w:r w:rsidR="00B553E0">
        <w:rPr>
          <w:b/>
          <w:sz w:val="26"/>
          <w:szCs w:val="26"/>
        </w:rPr>
        <w:t xml:space="preserve"> и 202</w:t>
      </w:r>
      <w:r w:rsidR="00FF7AD4">
        <w:rPr>
          <w:b/>
          <w:sz w:val="26"/>
          <w:szCs w:val="26"/>
        </w:rPr>
        <w:t>7</w:t>
      </w:r>
      <w:r w:rsidR="00B553E0">
        <w:rPr>
          <w:b/>
          <w:sz w:val="26"/>
          <w:szCs w:val="26"/>
        </w:rPr>
        <w:t xml:space="preserve"> </w:t>
      </w:r>
      <w:proofErr w:type="spellStart"/>
      <w:r w:rsidR="00B553E0">
        <w:rPr>
          <w:b/>
          <w:sz w:val="26"/>
          <w:szCs w:val="26"/>
        </w:rPr>
        <w:t>г.г</w:t>
      </w:r>
      <w:proofErr w:type="spellEnd"/>
      <w:r w:rsidR="00B553E0">
        <w:rPr>
          <w:b/>
          <w:sz w:val="26"/>
          <w:szCs w:val="26"/>
        </w:rPr>
        <w:t>.</w:t>
      </w:r>
    </w:p>
    <w:p w:rsidR="006F0012" w:rsidRPr="006F1362" w:rsidRDefault="006F0012" w:rsidP="006F0012">
      <w:pPr>
        <w:ind w:firstLine="709"/>
        <w:jc w:val="center"/>
        <w:rPr>
          <w:b/>
          <w:sz w:val="26"/>
          <w:szCs w:val="26"/>
        </w:rPr>
      </w:pPr>
    </w:p>
    <w:p w:rsidR="006F0012" w:rsidRPr="006F1362" w:rsidRDefault="006F0012" w:rsidP="006F0012">
      <w:pPr>
        <w:ind w:firstLine="709"/>
        <w:jc w:val="both"/>
        <w:rPr>
          <w:b/>
          <w:sz w:val="26"/>
          <w:szCs w:val="26"/>
        </w:rPr>
      </w:pPr>
      <w:r w:rsidRPr="006F1362">
        <w:rPr>
          <w:sz w:val="26"/>
          <w:szCs w:val="26"/>
        </w:rPr>
        <w:t xml:space="preserve">В представленном к рассмотрению проекте решения, доходы </w:t>
      </w:r>
      <w:r w:rsidR="009579B0">
        <w:rPr>
          <w:sz w:val="26"/>
          <w:szCs w:val="26"/>
        </w:rPr>
        <w:t xml:space="preserve">бюджета </w:t>
      </w:r>
      <w:r w:rsidR="009B797C" w:rsidRPr="009B797C">
        <w:rPr>
          <w:sz w:val="26"/>
          <w:szCs w:val="26"/>
        </w:rPr>
        <w:t>городского округа Архангельской области</w:t>
      </w:r>
      <w:r w:rsidRPr="006F1362">
        <w:rPr>
          <w:sz w:val="26"/>
          <w:szCs w:val="26"/>
        </w:rPr>
        <w:t xml:space="preserve"> «Город Коряжма» в 202</w:t>
      </w:r>
      <w:r w:rsidR="00FF7AD4">
        <w:rPr>
          <w:sz w:val="26"/>
          <w:szCs w:val="26"/>
        </w:rPr>
        <w:t>5</w:t>
      </w:r>
      <w:r w:rsidRPr="006F1362">
        <w:rPr>
          <w:sz w:val="26"/>
          <w:szCs w:val="26"/>
        </w:rPr>
        <w:t xml:space="preserve"> году составят </w:t>
      </w:r>
      <w:r w:rsidR="00FF7AD4">
        <w:rPr>
          <w:bCs/>
          <w:color w:val="000000"/>
          <w:sz w:val="26"/>
          <w:szCs w:val="26"/>
        </w:rPr>
        <w:t>1766315,46</w:t>
      </w:r>
      <w:r w:rsidRPr="006F1362">
        <w:rPr>
          <w:sz w:val="26"/>
          <w:szCs w:val="26"/>
        </w:rPr>
        <w:t xml:space="preserve"> тыс. рублей. По сравнению с объёмом доходов, предусмотренных бюджетом </w:t>
      </w:r>
      <w:r w:rsidR="004B209A" w:rsidRPr="004B209A">
        <w:rPr>
          <w:sz w:val="26"/>
          <w:szCs w:val="26"/>
        </w:rPr>
        <w:t xml:space="preserve">городского округа Архангельской области </w:t>
      </w:r>
      <w:r w:rsidRPr="006F1362">
        <w:rPr>
          <w:sz w:val="26"/>
          <w:szCs w:val="26"/>
        </w:rPr>
        <w:t xml:space="preserve">«Город Коряжма» в действующей редакции, планируется увеличение доходной части местного бюджета на </w:t>
      </w:r>
      <w:r w:rsidR="00FF7AD4">
        <w:rPr>
          <w:sz w:val="26"/>
          <w:szCs w:val="26"/>
        </w:rPr>
        <w:t>118508,43</w:t>
      </w:r>
      <w:r w:rsidR="00DC7079">
        <w:rPr>
          <w:sz w:val="26"/>
          <w:szCs w:val="26"/>
        </w:rPr>
        <w:t xml:space="preserve"> </w:t>
      </w:r>
      <w:r w:rsidRPr="006F1362">
        <w:rPr>
          <w:sz w:val="26"/>
          <w:szCs w:val="26"/>
        </w:rPr>
        <w:t>тыс</w:t>
      </w:r>
      <w:r w:rsidR="00595B6D" w:rsidRPr="006F1362">
        <w:rPr>
          <w:sz w:val="26"/>
          <w:szCs w:val="26"/>
        </w:rPr>
        <w:t>.</w:t>
      </w:r>
      <w:r w:rsidRPr="006F1362">
        <w:rPr>
          <w:b/>
          <w:sz w:val="26"/>
          <w:szCs w:val="26"/>
        </w:rPr>
        <w:t xml:space="preserve"> </w:t>
      </w:r>
      <w:r w:rsidRPr="006F1362">
        <w:rPr>
          <w:sz w:val="26"/>
          <w:szCs w:val="26"/>
        </w:rPr>
        <w:t xml:space="preserve">рублей или на </w:t>
      </w:r>
      <w:r w:rsidR="00FF7AD4">
        <w:rPr>
          <w:sz w:val="26"/>
          <w:szCs w:val="26"/>
        </w:rPr>
        <w:t>7,2</w:t>
      </w:r>
      <w:r w:rsidRPr="006F1362">
        <w:rPr>
          <w:sz w:val="26"/>
          <w:szCs w:val="26"/>
        </w:rPr>
        <w:t>%.</w:t>
      </w:r>
    </w:p>
    <w:p w:rsidR="00DC7079" w:rsidRPr="003C7A65" w:rsidRDefault="006F0012" w:rsidP="002804B5">
      <w:pPr>
        <w:tabs>
          <w:tab w:val="left" w:pos="0"/>
        </w:tabs>
        <w:ind w:firstLine="709"/>
        <w:jc w:val="both"/>
        <w:rPr>
          <w:i/>
          <w:sz w:val="28"/>
          <w:szCs w:val="28"/>
        </w:rPr>
      </w:pPr>
      <w:r w:rsidRPr="004B209A">
        <w:rPr>
          <w:b/>
          <w:sz w:val="26"/>
          <w:szCs w:val="26"/>
        </w:rPr>
        <w:t xml:space="preserve">Прогнозные поступления налоговых и неналоговых доходов </w:t>
      </w:r>
      <w:r w:rsidR="00FF7AD4">
        <w:rPr>
          <w:b/>
          <w:sz w:val="26"/>
          <w:szCs w:val="26"/>
        </w:rPr>
        <w:t>не изменяются.</w:t>
      </w:r>
    </w:p>
    <w:p w:rsidR="002732E3" w:rsidRDefault="008456BF" w:rsidP="00A94EA3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6F1362">
        <w:rPr>
          <w:b/>
          <w:sz w:val="26"/>
          <w:szCs w:val="26"/>
        </w:rPr>
        <w:t xml:space="preserve">Проектом предлагается внести корректировки в прогноз безвозмездных поступлений </w:t>
      </w:r>
      <w:r w:rsidR="00AA0987">
        <w:rPr>
          <w:b/>
          <w:sz w:val="26"/>
          <w:szCs w:val="26"/>
        </w:rPr>
        <w:t>в 202</w:t>
      </w:r>
      <w:r w:rsidR="00A81F7D">
        <w:rPr>
          <w:b/>
          <w:sz w:val="26"/>
          <w:szCs w:val="26"/>
        </w:rPr>
        <w:t>5</w:t>
      </w:r>
      <w:r w:rsidR="00AA0987">
        <w:rPr>
          <w:b/>
          <w:sz w:val="26"/>
          <w:szCs w:val="26"/>
        </w:rPr>
        <w:t xml:space="preserve"> г.</w:t>
      </w:r>
      <w:r w:rsidR="002732E3">
        <w:rPr>
          <w:b/>
          <w:sz w:val="26"/>
          <w:szCs w:val="26"/>
        </w:rPr>
        <w:t>:</w:t>
      </w:r>
    </w:p>
    <w:p w:rsidR="000C5D83" w:rsidRDefault="002732E3" w:rsidP="00A94EA3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-</w:t>
      </w:r>
      <w:r w:rsidR="00AA0987">
        <w:rPr>
          <w:b/>
          <w:sz w:val="26"/>
          <w:szCs w:val="26"/>
        </w:rPr>
        <w:t xml:space="preserve"> </w:t>
      </w:r>
      <w:r w:rsidR="008456BF" w:rsidRPr="006F1362">
        <w:rPr>
          <w:b/>
          <w:sz w:val="26"/>
          <w:szCs w:val="26"/>
        </w:rPr>
        <w:t xml:space="preserve">в сторону увеличения на сумму в размере </w:t>
      </w:r>
      <w:r w:rsidR="00A81F7D">
        <w:rPr>
          <w:b/>
          <w:sz w:val="26"/>
          <w:szCs w:val="26"/>
        </w:rPr>
        <w:t>147497,96</w:t>
      </w:r>
      <w:r w:rsidR="004B209A">
        <w:rPr>
          <w:b/>
          <w:sz w:val="26"/>
          <w:szCs w:val="26"/>
        </w:rPr>
        <w:t xml:space="preserve"> </w:t>
      </w:r>
      <w:r w:rsidR="008456BF" w:rsidRPr="006F1362">
        <w:rPr>
          <w:b/>
          <w:sz w:val="26"/>
          <w:szCs w:val="26"/>
        </w:rPr>
        <w:t>тыс. руб.</w:t>
      </w:r>
      <w:r w:rsidR="00F35C97">
        <w:rPr>
          <w:b/>
          <w:sz w:val="26"/>
          <w:szCs w:val="26"/>
        </w:rPr>
        <w:t xml:space="preserve"> за </w:t>
      </w:r>
      <w:r w:rsidR="008456BF" w:rsidRPr="006F1362">
        <w:rPr>
          <w:b/>
          <w:i/>
          <w:sz w:val="26"/>
          <w:szCs w:val="26"/>
        </w:rPr>
        <w:t>счет поступления</w:t>
      </w:r>
      <w:r w:rsidR="000C5D83" w:rsidRPr="006F1362">
        <w:rPr>
          <w:sz w:val="26"/>
          <w:szCs w:val="26"/>
        </w:rPr>
        <w:t xml:space="preserve"> межбюджетных трансфертов в том числе:</w:t>
      </w:r>
    </w:p>
    <w:p w:rsidR="00C5644F" w:rsidRDefault="00C5644F" w:rsidP="00A94EA3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8"/>
        <w:gridCol w:w="2570"/>
        <w:gridCol w:w="2570"/>
      </w:tblGrid>
      <w:tr w:rsidR="00C5644F" w:rsidTr="00C5644F">
        <w:tc>
          <w:tcPr>
            <w:tcW w:w="4928" w:type="dxa"/>
          </w:tcPr>
          <w:p w:rsidR="00C5644F" w:rsidRPr="0034389F" w:rsidRDefault="00C5644F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34389F">
              <w:rPr>
                <w:sz w:val="22"/>
                <w:szCs w:val="22"/>
              </w:rPr>
              <w:t>Наименование безвозмездных поступлений</w:t>
            </w:r>
          </w:p>
        </w:tc>
        <w:tc>
          <w:tcPr>
            <w:tcW w:w="2570" w:type="dxa"/>
          </w:tcPr>
          <w:p w:rsidR="00C5644F" w:rsidRPr="0034389F" w:rsidRDefault="0034389F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34389F">
              <w:rPr>
                <w:sz w:val="22"/>
                <w:szCs w:val="22"/>
              </w:rPr>
              <w:t>С</w:t>
            </w:r>
            <w:r w:rsidR="00C5644F" w:rsidRPr="0034389F">
              <w:rPr>
                <w:sz w:val="22"/>
                <w:szCs w:val="22"/>
              </w:rPr>
              <w:t>умма</w:t>
            </w:r>
            <w:r w:rsidRPr="0034389F">
              <w:rPr>
                <w:sz w:val="22"/>
                <w:szCs w:val="22"/>
              </w:rPr>
              <w:t>, тыс. руб.</w:t>
            </w:r>
          </w:p>
        </w:tc>
        <w:tc>
          <w:tcPr>
            <w:tcW w:w="2570" w:type="dxa"/>
          </w:tcPr>
          <w:p w:rsidR="00C5644F" w:rsidRPr="0034389F" w:rsidRDefault="00C5644F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34389F">
              <w:rPr>
                <w:sz w:val="22"/>
                <w:szCs w:val="22"/>
              </w:rPr>
              <w:t>Основание (уведомление)</w:t>
            </w:r>
          </w:p>
        </w:tc>
      </w:tr>
      <w:tr w:rsidR="00F45F09" w:rsidTr="00590D9D">
        <w:tc>
          <w:tcPr>
            <w:tcW w:w="10068" w:type="dxa"/>
            <w:gridSpan w:val="3"/>
          </w:tcPr>
          <w:p w:rsidR="00F45F09" w:rsidRPr="0034389F" w:rsidRDefault="00F45F09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34389F">
              <w:rPr>
                <w:sz w:val="22"/>
                <w:szCs w:val="22"/>
              </w:rPr>
              <w:t>Субсидии</w:t>
            </w:r>
          </w:p>
        </w:tc>
      </w:tr>
      <w:tr w:rsidR="00C5644F" w:rsidTr="00C5644F">
        <w:tc>
          <w:tcPr>
            <w:tcW w:w="4928" w:type="dxa"/>
          </w:tcPr>
          <w:p w:rsidR="00C5644F" w:rsidRPr="0034389F" w:rsidRDefault="00507F83" w:rsidP="0034389F">
            <w:pPr>
              <w:pStyle w:val="21"/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507F83">
              <w:rPr>
                <w:sz w:val="22"/>
                <w:szCs w:val="22"/>
              </w:rPr>
              <w:t>на поддержку отрасли культуры (комплектование книжных фондов муниципальных библиотек)</w:t>
            </w:r>
          </w:p>
        </w:tc>
        <w:tc>
          <w:tcPr>
            <w:tcW w:w="2570" w:type="dxa"/>
          </w:tcPr>
          <w:p w:rsidR="00C5644F" w:rsidRPr="0034389F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0,166</w:t>
            </w:r>
          </w:p>
        </w:tc>
        <w:tc>
          <w:tcPr>
            <w:tcW w:w="2570" w:type="dxa"/>
          </w:tcPr>
          <w:p w:rsidR="00C5644F" w:rsidRPr="0034389F" w:rsidRDefault="00A17207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A17207">
              <w:rPr>
                <w:b/>
                <w:bCs/>
                <w:sz w:val="22"/>
                <w:szCs w:val="22"/>
              </w:rPr>
              <w:t>069/7/8</w:t>
            </w:r>
            <w:r>
              <w:rPr>
                <w:b/>
                <w:bCs/>
                <w:sz w:val="22"/>
                <w:szCs w:val="22"/>
              </w:rPr>
              <w:t xml:space="preserve"> от 28.12.2024</w:t>
            </w:r>
          </w:p>
        </w:tc>
      </w:tr>
      <w:tr w:rsidR="009B34B5" w:rsidTr="00590D9D">
        <w:tc>
          <w:tcPr>
            <w:tcW w:w="10068" w:type="dxa"/>
            <w:gridSpan w:val="3"/>
          </w:tcPr>
          <w:p w:rsidR="009B34B5" w:rsidRPr="0034389F" w:rsidRDefault="009B34B5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9B34B5">
              <w:rPr>
                <w:sz w:val="22"/>
                <w:szCs w:val="22"/>
              </w:rPr>
              <w:t>убвенции</w:t>
            </w:r>
          </w:p>
        </w:tc>
      </w:tr>
      <w:tr w:rsidR="009B34B5" w:rsidTr="00C5644F">
        <w:tc>
          <w:tcPr>
            <w:tcW w:w="4928" w:type="dxa"/>
          </w:tcPr>
          <w:p w:rsidR="009B34B5" w:rsidRPr="0034389F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507F83">
              <w:rPr>
                <w:sz w:val="22"/>
                <w:szCs w:val="22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70" w:type="dxa"/>
          </w:tcPr>
          <w:p w:rsidR="009B34B5" w:rsidRPr="0034389F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62,761</w:t>
            </w:r>
          </w:p>
        </w:tc>
        <w:tc>
          <w:tcPr>
            <w:tcW w:w="2570" w:type="dxa"/>
          </w:tcPr>
          <w:p w:rsidR="009B34B5" w:rsidRPr="0034389F" w:rsidRDefault="00A5278A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A5278A">
              <w:rPr>
                <w:b/>
                <w:bCs/>
                <w:sz w:val="22"/>
                <w:szCs w:val="22"/>
              </w:rPr>
              <w:t>090/13/31</w:t>
            </w:r>
            <w:r>
              <w:rPr>
                <w:b/>
                <w:bCs/>
                <w:sz w:val="22"/>
                <w:szCs w:val="22"/>
              </w:rPr>
              <w:t xml:space="preserve"> от 28.12.2024</w:t>
            </w:r>
          </w:p>
        </w:tc>
      </w:tr>
      <w:tr w:rsidR="009B34B5" w:rsidTr="00C5644F">
        <w:tc>
          <w:tcPr>
            <w:tcW w:w="4928" w:type="dxa"/>
          </w:tcPr>
          <w:p w:rsidR="009B34B5" w:rsidRPr="0034389F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507F83">
              <w:rPr>
                <w:sz w:val="22"/>
                <w:szCs w:val="22"/>
              </w:rPr>
              <w:t>на ежемесячное денежное вознаграждение за классное руководство</w:t>
            </w:r>
          </w:p>
        </w:tc>
        <w:tc>
          <w:tcPr>
            <w:tcW w:w="2570" w:type="dxa"/>
          </w:tcPr>
          <w:p w:rsidR="009B34B5" w:rsidRPr="0034389F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2430,313</w:t>
            </w:r>
          </w:p>
        </w:tc>
        <w:tc>
          <w:tcPr>
            <w:tcW w:w="2570" w:type="dxa"/>
          </w:tcPr>
          <w:p w:rsidR="009B34B5" w:rsidRPr="0034389F" w:rsidRDefault="0063542E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075/6/58</w:t>
            </w:r>
            <w:r>
              <w:rPr>
                <w:b/>
                <w:bCs/>
                <w:sz w:val="22"/>
                <w:szCs w:val="22"/>
              </w:rPr>
              <w:t xml:space="preserve"> от 28.12.2024</w:t>
            </w:r>
          </w:p>
        </w:tc>
      </w:tr>
      <w:tr w:rsidR="009B34B5" w:rsidTr="00C5644F">
        <w:tc>
          <w:tcPr>
            <w:tcW w:w="4928" w:type="dxa"/>
          </w:tcPr>
          <w:p w:rsidR="009B34B5" w:rsidRPr="009B34B5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507F83">
              <w:rPr>
                <w:sz w:val="22"/>
                <w:szCs w:val="22"/>
              </w:rPr>
              <w:t xml:space="preserve"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</w:t>
            </w:r>
            <w:r w:rsidRPr="00507F83">
              <w:rPr>
                <w:sz w:val="22"/>
                <w:szCs w:val="22"/>
              </w:rPr>
              <w:lastRenderedPageBreak/>
              <w:t>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в сумме</w:t>
            </w:r>
          </w:p>
        </w:tc>
        <w:tc>
          <w:tcPr>
            <w:tcW w:w="2570" w:type="dxa"/>
          </w:tcPr>
          <w:p w:rsidR="009B34B5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929,628</w:t>
            </w:r>
          </w:p>
        </w:tc>
        <w:tc>
          <w:tcPr>
            <w:tcW w:w="2570" w:type="dxa"/>
          </w:tcPr>
          <w:p w:rsidR="009B34B5" w:rsidRPr="0034389F" w:rsidRDefault="00A17207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A17207">
              <w:rPr>
                <w:b/>
                <w:bCs/>
                <w:sz w:val="22"/>
                <w:szCs w:val="22"/>
              </w:rPr>
              <w:t>075/6/56 от 28.12.2024</w:t>
            </w:r>
          </w:p>
        </w:tc>
      </w:tr>
      <w:tr w:rsidR="009B34B5" w:rsidTr="00590D9D">
        <w:tc>
          <w:tcPr>
            <w:tcW w:w="10068" w:type="dxa"/>
            <w:gridSpan w:val="3"/>
          </w:tcPr>
          <w:p w:rsidR="009B34B5" w:rsidRPr="0034389F" w:rsidRDefault="00F174C5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>И</w:t>
            </w:r>
            <w:r w:rsidRPr="00F174C5">
              <w:rPr>
                <w:sz w:val="28"/>
                <w:szCs w:val="28"/>
              </w:rPr>
              <w:t>ные межбюджетные трансферты</w:t>
            </w:r>
          </w:p>
        </w:tc>
      </w:tr>
      <w:tr w:rsidR="009B34B5" w:rsidTr="00C5644F">
        <w:tc>
          <w:tcPr>
            <w:tcW w:w="4928" w:type="dxa"/>
          </w:tcPr>
          <w:p w:rsidR="009B34B5" w:rsidRPr="009B34B5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507F83">
              <w:rPr>
                <w:sz w:val="22"/>
                <w:szCs w:val="22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570" w:type="dxa"/>
          </w:tcPr>
          <w:p w:rsidR="009B34B5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28647,799</w:t>
            </w:r>
          </w:p>
        </w:tc>
        <w:tc>
          <w:tcPr>
            <w:tcW w:w="2570" w:type="dxa"/>
          </w:tcPr>
          <w:p w:rsidR="009B34B5" w:rsidRPr="0034389F" w:rsidRDefault="0063542E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075/6/59</w:t>
            </w:r>
            <w:r>
              <w:rPr>
                <w:b/>
                <w:bCs/>
                <w:sz w:val="22"/>
                <w:szCs w:val="22"/>
              </w:rPr>
              <w:t xml:space="preserve"> от 28.12.2024</w:t>
            </w:r>
          </w:p>
        </w:tc>
      </w:tr>
      <w:tr w:rsidR="009B34B5" w:rsidTr="00C5644F">
        <w:tc>
          <w:tcPr>
            <w:tcW w:w="4928" w:type="dxa"/>
          </w:tcPr>
          <w:p w:rsidR="009B34B5" w:rsidRPr="009B34B5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507F83">
              <w:rPr>
                <w:sz w:val="22"/>
                <w:szCs w:val="22"/>
              </w:rPr>
              <w:t>на реализацию мероприятий по модернизации школьных систем образования</w:t>
            </w:r>
          </w:p>
        </w:tc>
        <w:tc>
          <w:tcPr>
            <w:tcW w:w="2570" w:type="dxa"/>
          </w:tcPr>
          <w:p w:rsidR="009B34B5" w:rsidRDefault="00507F83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115791,12</w:t>
            </w:r>
          </w:p>
        </w:tc>
        <w:tc>
          <w:tcPr>
            <w:tcW w:w="2570" w:type="dxa"/>
          </w:tcPr>
          <w:p w:rsidR="009B34B5" w:rsidRPr="0034389F" w:rsidRDefault="00663CE8" w:rsidP="0034389F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663CE8">
              <w:rPr>
                <w:b/>
                <w:bCs/>
                <w:sz w:val="22"/>
                <w:szCs w:val="22"/>
              </w:rPr>
              <w:t>075/73/8</w:t>
            </w:r>
            <w:r>
              <w:rPr>
                <w:b/>
                <w:bCs/>
                <w:sz w:val="22"/>
                <w:szCs w:val="22"/>
              </w:rPr>
              <w:t xml:space="preserve"> от 20.01.2025</w:t>
            </w:r>
          </w:p>
        </w:tc>
      </w:tr>
    </w:tbl>
    <w:p w:rsidR="002732E3" w:rsidRDefault="002732E3" w:rsidP="002732E3">
      <w:pPr>
        <w:pStyle w:val="21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6F1362">
        <w:rPr>
          <w:b/>
          <w:sz w:val="26"/>
          <w:szCs w:val="26"/>
        </w:rPr>
        <w:t>в сторону у</w:t>
      </w:r>
      <w:r>
        <w:rPr>
          <w:b/>
          <w:sz w:val="26"/>
          <w:szCs w:val="26"/>
        </w:rPr>
        <w:t>меньшения</w:t>
      </w:r>
      <w:r w:rsidRPr="006F1362">
        <w:rPr>
          <w:b/>
          <w:sz w:val="26"/>
          <w:szCs w:val="26"/>
        </w:rPr>
        <w:t xml:space="preserve"> на сумму в размере </w:t>
      </w:r>
      <w:r w:rsidR="00507F83">
        <w:rPr>
          <w:b/>
          <w:sz w:val="26"/>
          <w:szCs w:val="26"/>
        </w:rPr>
        <w:t>2936,83</w:t>
      </w:r>
      <w:r>
        <w:rPr>
          <w:b/>
          <w:sz w:val="26"/>
          <w:szCs w:val="26"/>
        </w:rPr>
        <w:t xml:space="preserve"> </w:t>
      </w:r>
      <w:r w:rsidRPr="006F1362">
        <w:rPr>
          <w:b/>
          <w:sz w:val="26"/>
          <w:szCs w:val="26"/>
        </w:rPr>
        <w:t>тыс. руб.</w:t>
      </w:r>
      <w:r>
        <w:rPr>
          <w:b/>
          <w:sz w:val="26"/>
          <w:szCs w:val="26"/>
        </w:rPr>
        <w:t xml:space="preserve"> за </w:t>
      </w:r>
      <w:r w:rsidRPr="006F1362">
        <w:rPr>
          <w:b/>
          <w:i/>
          <w:sz w:val="26"/>
          <w:szCs w:val="26"/>
        </w:rPr>
        <w:t xml:space="preserve">счет </w:t>
      </w:r>
      <w:r>
        <w:rPr>
          <w:b/>
          <w:i/>
          <w:sz w:val="26"/>
          <w:szCs w:val="26"/>
        </w:rPr>
        <w:t xml:space="preserve">нижеследующих </w:t>
      </w:r>
      <w:r w:rsidRPr="006F1362">
        <w:rPr>
          <w:sz w:val="26"/>
          <w:szCs w:val="26"/>
        </w:rPr>
        <w:t>межбюджетных трансфертов в том числе: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8"/>
        <w:gridCol w:w="2570"/>
        <w:gridCol w:w="2570"/>
      </w:tblGrid>
      <w:tr w:rsidR="00B17DDD" w:rsidRPr="0034389F" w:rsidTr="00590D9D">
        <w:tc>
          <w:tcPr>
            <w:tcW w:w="4928" w:type="dxa"/>
          </w:tcPr>
          <w:p w:rsidR="00B17DDD" w:rsidRPr="0034389F" w:rsidRDefault="00B17DDD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34389F">
              <w:rPr>
                <w:sz w:val="22"/>
                <w:szCs w:val="22"/>
              </w:rPr>
              <w:t>Наименование безвозмездных поступлений</w:t>
            </w:r>
          </w:p>
        </w:tc>
        <w:tc>
          <w:tcPr>
            <w:tcW w:w="2570" w:type="dxa"/>
          </w:tcPr>
          <w:p w:rsidR="00B17DDD" w:rsidRPr="0034389F" w:rsidRDefault="00B17DDD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34389F">
              <w:rPr>
                <w:sz w:val="22"/>
                <w:szCs w:val="22"/>
              </w:rPr>
              <w:t>Сумма, тыс. руб.</w:t>
            </w:r>
          </w:p>
        </w:tc>
        <w:tc>
          <w:tcPr>
            <w:tcW w:w="2570" w:type="dxa"/>
          </w:tcPr>
          <w:p w:rsidR="00B17DDD" w:rsidRPr="0034389F" w:rsidRDefault="00B17DDD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34389F">
              <w:rPr>
                <w:sz w:val="22"/>
                <w:szCs w:val="22"/>
              </w:rPr>
              <w:t>Основание (уведомление)</w:t>
            </w:r>
          </w:p>
        </w:tc>
      </w:tr>
      <w:tr w:rsidR="00B17DDD" w:rsidRPr="0034389F" w:rsidTr="00590D9D">
        <w:tc>
          <w:tcPr>
            <w:tcW w:w="10068" w:type="dxa"/>
            <w:gridSpan w:val="3"/>
          </w:tcPr>
          <w:p w:rsidR="00B17DDD" w:rsidRPr="0034389F" w:rsidRDefault="00B17DDD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34389F">
              <w:rPr>
                <w:sz w:val="22"/>
                <w:szCs w:val="22"/>
              </w:rPr>
              <w:t>Субсидии</w:t>
            </w:r>
          </w:p>
        </w:tc>
      </w:tr>
      <w:tr w:rsidR="00B17DDD" w:rsidRPr="0034389F" w:rsidTr="00590D9D">
        <w:tc>
          <w:tcPr>
            <w:tcW w:w="4928" w:type="dxa"/>
          </w:tcPr>
          <w:p w:rsidR="00B17DDD" w:rsidRPr="0034389F" w:rsidRDefault="00507F83" w:rsidP="00590D9D">
            <w:pPr>
              <w:pStyle w:val="21"/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507F83">
              <w:rPr>
                <w:sz w:val="22"/>
                <w:szCs w:val="22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570" w:type="dxa"/>
          </w:tcPr>
          <w:p w:rsidR="00B17DDD" w:rsidRPr="0034389F" w:rsidRDefault="00507F83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28973,346</w:t>
            </w:r>
          </w:p>
        </w:tc>
        <w:tc>
          <w:tcPr>
            <w:tcW w:w="2570" w:type="dxa"/>
          </w:tcPr>
          <w:p w:rsidR="00B17DDD" w:rsidRPr="0034389F" w:rsidRDefault="0063542E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075/6/59 от 28.12.2024</w:t>
            </w:r>
          </w:p>
        </w:tc>
      </w:tr>
      <w:tr w:rsidR="00B17DDD" w:rsidRPr="0034389F" w:rsidTr="00590D9D">
        <w:tc>
          <w:tcPr>
            <w:tcW w:w="10068" w:type="dxa"/>
            <w:gridSpan w:val="3"/>
          </w:tcPr>
          <w:p w:rsidR="00B17DDD" w:rsidRPr="0034389F" w:rsidRDefault="00B17DDD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17DDD">
              <w:rPr>
                <w:sz w:val="22"/>
                <w:szCs w:val="22"/>
              </w:rPr>
              <w:t>убвенции</w:t>
            </w:r>
          </w:p>
        </w:tc>
      </w:tr>
      <w:tr w:rsidR="00B17DDD" w:rsidRPr="0034389F" w:rsidTr="00590D9D">
        <w:tc>
          <w:tcPr>
            <w:tcW w:w="4928" w:type="dxa"/>
          </w:tcPr>
          <w:p w:rsidR="00B17DDD" w:rsidRPr="00B17DDD" w:rsidRDefault="00DA369B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DA369B">
              <w:rPr>
                <w:sz w:val="22"/>
                <w:szCs w:val="22"/>
              </w:rPr>
      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570" w:type="dxa"/>
          </w:tcPr>
          <w:p w:rsidR="00B17DDD" w:rsidRDefault="00DA369B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1,546</w:t>
            </w:r>
          </w:p>
        </w:tc>
        <w:tc>
          <w:tcPr>
            <w:tcW w:w="2570" w:type="dxa"/>
          </w:tcPr>
          <w:p w:rsidR="00B17DDD" w:rsidRPr="0034389F" w:rsidRDefault="0063542E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075/6/60</w:t>
            </w:r>
            <w:r>
              <w:rPr>
                <w:b/>
                <w:bCs/>
                <w:sz w:val="22"/>
                <w:szCs w:val="22"/>
              </w:rPr>
              <w:t xml:space="preserve"> от 28.12.2024</w:t>
            </w:r>
          </w:p>
        </w:tc>
      </w:tr>
      <w:tr w:rsidR="00662C8C" w:rsidRPr="0034389F" w:rsidTr="00590D9D">
        <w:tc>
          <w:tcPr>
            <w:tcW w:w="4928" w:type="dxa"/>
          </w:tcPr>
          <w:p w:rsidR="00662C8C" w:rsidRPr="00B17DDD" w:rsidRDefault="00DA369B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DA369B">
              <w:rPr>
                <w:sz w:val="22"/>
                <w:szCs w:val="22"/>
              </w:rPr>
              <w:t>на компенсацию родительской платы за присмотр и уход за ребенком в образовательных организациях</w:t>
            </w:r>
          </w:p>
        </w:tc>
        <w:tc>
          <w:tcPr>
            <w:tcW w:w="2570" w:type="dxa"/>
          </w:tcPr>
          <w:p w:rsidR="00662C8C" w:rsidRDefault="00DA369B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347,045</w:t>
            </w:r>
          </w:p>
        </w:tc>
        <w:tc>
          <w:tcPr>
            <w:tcW w:w="2570" w:type="dxa"/>
          </w:tcPr>
          <w:p w:rsidR="00662C8C" w:rsidRPr="0034389F" w:rsidRDefault="0063542E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075/6/62</w:t>
            </w:r>
            <w:r>
              <w:rPr>
                <w:b/>
                <w:bCs/>
                <w:sz w:val="22"/>
                <w:szCs w:val="22"/>
              </w:rPr>
              <w:t xml:space="preserve"> от 28.12.2024</w:t>
            </w:r>
          </w:p>
        </w:tc>
      </w:tr>
      <w:tr w:rsidR="00662C8C" w:rsidRPr="0034389F" w:rsidTr="00590D9D">
        <w:tc>
          <w:tcPr>
            <w:tcW w:w="4928" w:type="dxa"/>
          </w:tcPr>
          <w:p w:rsidR="00662C8C" w:rsidRPr="00B17DDD" w:rsidRDefault="00DA369B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DA369B">
              <w:rPr>
                <w:sz w:val="22"/>
                <w:szCs w:val="22"/>
              </w:rPr>
              <w:t>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соглашения между Министерством просвещения Российской Федерации и Правительством Архангельской области</w:t>
            </w:r>
          </w:p>
        </w:tc>
        <w:tc>
          <w:tcPr>
            <w:tcW w:w="2570" w:type="dxa"/>
          </w:tcPr>
          <w:p w:rsidR="00662C8C" w:rsidRDefault="00DA369B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20,687</w:t>
            </w:r>
          </w:p>
        </w:tc>
        <w:tc>
          <w:tcPr>
            <w:tcW w:w="2570" w:type="dxa"/>
          </w:tcPr>
          <w:p w:rsidR="00662C8C" w:rsidRPr="0034389F" w:rsidRDefault="000510C4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0510C4">
              <w:rPr>
                <w:b/>
                <w:bCs/>
                <w:sz w:val="22"/>
                <w:szCs w:val="22"/>
              </w:rPr>
              <w:t>156/32/43</w:t>
            </w:r>
            <w:r>
              <w:rPr>
                <w:b/>
                <w:bCs/>
                <w:sz w:val="22"/>
                <w:szCs w:val="22"/>
              </w:rPr>
              <w:t xml:space="preserve"> от 28.12.2024</w:t>
            </w:r>
          </w:p>
        </w:tc>
      </w:tr>
      <w:tr w:rsidR="00B17DDD" w:rsidRPr="009D466E" w:rsidTr="00590D9D">
        <w:tc>
          <w:tcPr>
            <w:tcW w:w="4928" w:type="dxa"/>
          </w:tcPr>
          <w:p w:rsidR="00B17DDD" w:rsidRPr="00B17DDD" w:rsidRDefault="00DA369B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DA369B">
              <w:rPr>
                <w:sz w:val="22"/>
                <w:szCs w:val="22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70" w:type="dxa"/>
          </w:tcPr>
          <w:p w:rsidR="00B17DDD" w:rsidRDefault="00DA369B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21,207</w:t>
            </w:r>
          </w:p>
        </w:tc>
        <w:tc>
          <w:tcPr>
            <w:tcW w:w="2570" w:type="dxa"/>
          </w:tcPr>
          <w:p w:rsidR="00B17DDD" w:rsidRPr="0034389F" w:rsidRDefault="0063542E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075/6/57</w:t>
            </w:r>
            <w:r>
              <w:rPr>
                <w:b/>
                <w:bCs/>
                <w:sz w:val="22"/>
                <w:szCs w:val="22"/>
              </w:rPr>
              <w:t xml:space="preserve"> от 28.12.2024</w:t>
            </w:r>
          </w:p>
        </w:tc>
      </w:tr>
    </w:tbl>
    <w:p w:rsidR="008C6014" w:rsidRPr="008C6014" w:rsidRDefault="008C6014" w:rsidP="008C6014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C6014">
        <w:rPr>
          <w:sz w:val="26"/>
          <w:szCs w:val="26"/>
        </w:rPr>
        <w:t xml:space="preserve">Общий объем безвозмездных поступлений от других бюджетов бюджетной системы с учетом изменений составит по 2025 году </w:t>
      </w:r>
      <w:r w:rsidRPr="008C6014">
        <w:rPr>
          <w:b/>
          <w:sz w:val="26"/>
          <w:szCs w:val="26"/>
        </w:rPr>
        <w:t>1 066</w:t>
      </w:r>
      <w:r>
        <w:rPr>
          <w:b/>
          <w:sz w:val="26"/>
          <w:szCs w:val="26"/>
        </w:rPr>
        <w:t> </w:t>
      </w:r>
      <w:r w:rsidRPr="008C6014">
        <w:rPr>
          <w:b/>
          <w:sz w:val="26"/>
          <w:szCs w:val="26"/>
        </w:rPr>
        <w:t>321</w:t>
      </w:r>
      <w:r>
        <w:rPr>
          <w:b/>
          <w:sz w:val="26"/>
          <w:szCs w:val="26"/>
        </w:rPr>
        <w:t>,</w:t>
      </w:r>
      <w:r w:rsidRPr="008C6014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1 тыс.</w:t>
      </w:r>
      <w:r w:rsidRPr="008C6014">
        <w:rPr>
          <w:b/>
          <w:sz w:val="26"/>
          <w:szCs w:val="26"/>
        </w:rPr>
        <w:t xml:space="preserve"> руб.</w:t>
      </w:r>
    </w:p>
    <w:p w:rsidR="008329BD" w:rsidRDefault="008329BD" w:rsidP="008329BD">
      <w:pPr>
        <w:tabs>
          <w:tab w:val="left" w:pos="0"/>
          <w:tab w:val="left" w:pos="426"/>
          <w:tab w:val="left" w:pos="993"/>
        </w:tabs>
        <w:spacing w:before="120"/>
        <w:ind w:firstLine="709"/>
        <w:jc w:val="both"/>
        <w:rPr>
          <w:sz w:val="26"/>
          <w:szCs w:val="26"/>
        </w:rPr>
      </w:pPr>
      <w:r w:rsidRPr="008329BD">
        <w:rPr>
          <w:sz w:val="26"/>
          <w:szCs w:val="26"/>
        </w:rPr>
        <w:t>Доходная часть бюджета 202</w:t>
      </w:r>
      <w:r w:rsidR="00DF64E4">
        <w:rPr>
          <w:sz w:val="26"/>
          <w:szCs w:val="26"/>
        </w:rPr>
        <w:t>5</w:t>
      </w:r>
      <w:r w:rsidRPr="008329BD">
        <w:rPr>
          <w:sz w:val="26"/>
          <w:szCs w:val="26"/>
        </w:rPr>
        <w:t xml:space="preserve"> г</w:t>
      </w:r>
      <w:r w:rsidR="00DD78BA">
        <w:rPr>
          <w:sz w:val="26"/>
          <w:szCs w:val="26"/>
        </w:rPr>
        <w:t>ода также увеличивается за счет</w:t>
      </w:r>
      <w:r w:rsidRPr="008329BD">
        <w:rPr>
          <w:sz w:val="26"/>
          <w:szCs w:val="26"/>
        </w:rPr>
        <w:t xml:space="preserve"> возврата бюджетными учреждениями остатков субсидий прошлых лет, в сумме </w:t>
      </w:r>
      <w:r w:rsidR="00DD78BA">
        <w:rPr>
          <w:sz w:val="26"/>
          <w:szCs w:val="26"/>
        </w:rPr>
        <w:t>606,61</w:t>
      </w:r>
      <w:r>
        <w:rPr>
          <w:sz w:val="26"/>
          <w:szCs w:val="26"/>
        </w:rPr>
        <w:t xml:space="preserve"> тыс.</w:t>
      </w:r>
      <w:r w:rsidRPr="008329BD">
        <w:rPr>
          <w:sz w:val="26"/>
          <w:szCs w:val="26"/>
        </w:rPr>
        <w:t xml:space="preserve"> руб.</w:t>
      </w:r>
    </w:p>
    <w:p w:rsidR="006B484F" w:rsidRPr="00DF64E4" w:rsidRDefault="00E777FB" w:rsidP="006B484F">
      <w:pPr>
        <w:tabs>
          <w:tab w:val="left" w:pos="0"/>
          <w:tab w:val="left" w:pos="426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E777FB">
        <w:rPr>
          <w:sz w:val="26"/>
          <w:szCs w:val="26"/>
        </w:rPr>
        <w:t xml:space="preserve">оходная часть бюджета уменьшается на </w:t>
      </w:r>
      <w:r w:rsidRPr="00E777FB">
        <w:rPr>
          <w:b/>
          <w:sz w:val="26"/>
          <w:szCs w:val="26"/>
        </w:rPr>
        <w:t>возврат</w:t>
      </w:r>
      <w:r w:rsidRPr="00E777FB">
        <w:rPr>
          <w:sz w:val="26"/>
          <w:szCs w:val="26"/>
        </w:rPr>
        <w:t xml:space="preserve"> в областной бюджет (из областного бюджета) остатков субсидий, субвенций и иных межбюджетных трансфертов, имеющих целевое назначение, в общей сумме</w:t>
      </w:r>
      <w:r w:rsidR="00DF64E4">
        <w:rPr>
          <w:sz w:val="26"/>
          <w:szCs w:val="26"/>
        </w:rPr>
        <w:t xml:space="preserve"> 596,1</w:t>
      </w:r>
      <w:r w:rsidRPr="00E777FB">
        <w:rPr>
          <w:sz w:val="26"/>
          <w:szCs w:val="26"/>
        </w:rPr>
        <w:t xml:space="preserve"> </w:t>
      </w:r>
      <w:r w:rsidRPr="00DF64E4">
        <w:rPr>
          <w:sz w:val="26"/>
          <w:szCs w:val="26"/>
        </w:rPr>
        <w:t>тыс. руб.</w:t>
      </w:r>
    </w:p>
    <w:p w:rsidR="001A377B" w:rsidRPr="001A377B" w:rsidRDefault="001A377B" w:rsidP="001A377B">
      <w:pPr>
        <w:tabs>
          <w:tab w:val="left" w:pos="0"/>
          <w:tab w:val="left" w:pos="426"/>
          <w:tab w:val="left" w:pos="993"/>
        </w:tabs>
        <w:spacing w:before="120"/>
        <w:ind w:firstLine="709"/>
        <w:jc w:val="both"/>
        <w:rPr>
          <w:b/>
          <w:sz w:val="26"/>
          <w:szCs w:val="26"/>
        </w:rPr>
      </w:pPr>
      <w:r w:rsidRPr="001A377B">
        <w:rPr>
          <w:sz w:val="26"/>
          <w:szCs w:val="26"/>
        </w:rPr>
        <w:lastRenderedPageBreak/>
        <w:t>Также корректируются</w:t>
      </w:r>
      <w:r w:rsidRPr="001A377B">
        <w:rPr>
          <w:b/>
          <w:sz w:val="26"/>
          <w:szCs w:val="26"/>
        </w:rPr>
        <w:t xml:space="preserve"> доходы планового периода 202</w:t>
      </w:r>
      <w:r w:rsidR="00DD78BA">
        <w:rPr>
          <w:b/>
          <w:sz w:val="26"/>
          <w:szCs w:val="26"/>
        </w:rPr>
        <w:t>6</w:t>
      </w:r>
      <w:r w:rsidRPr="001A377B">
        <w:rPr>
          <w:b/>
          <w:sz w:val="26"/>
          <w:szCs w:val="26"/>
        </w:rPr>
        <w:t xml:space="preserve"> – 202</w:t>
      </w:r>
      <w:r w:rsidR="00DD78BA">
        <w:rPr>
          <w:b/>
          <w:sz w:val="26"/>
          <w:szCs w:val="26"/>
        </w:rPr>
        <w:t>7</w:t>
      </w:r>
      <w:r w:rsidRPr="001A377B">
        <w:rPr>
          <w:b/>
          <w:sz w:val="26"/>
          <w:szCs w:val="26"/>
        </w:rPr>
        <w:t xml:space="preserve"> годов.</w:t>
      </w:r>
    </w:p>
    <w:p w:rsidR="00FD7442" w:rsidRDefault="00FD7442" w:rsidP="00FD7442">
      <w:pPr>
        <w:tabs>
          <w:tab w:val="left" w:pos="0"/>
          <w:tab w:val="left" w:pos="426"/>
          <w:tab w:val="left" w:pos="993"/>
        </w:tabs>
        <w:spacing w:before="12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Style w:val="a8"/>
        <w:tblW w:w="10144" w:type="dxa"/>
        <w:tblLook w:val="04A0" w:firstRow="1" w:lastRow="0" w:firstColumn="1" w:lastColumn="0" w:noHBand="0" w:noVBand="1"/>
      </w:tblPr>
      <w:tblGrid>
        <w:gridCol w:w="5920"/>
        <w:gridCol w:w="1276"/>
        <w:gridCol w:w="1134"/>
        <w:gridCol w:w="1814"/>
      </w:tblGrid>
      <w:tr w:rsidR="00FD7442" w:rsidTr="00B73AE6">
        <w:tc>
          <w:tcPr>
            <w:tcW w:w="5920" w:type="dxa"/>
          </w:tcPr>
          <w:p w:rsidR="00FD7442" w:rsidRPr="00FD7442" w:rsidRDefault="00FD7442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FD744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</w:tcPr>
          <w:p w:rsidR="00FD7442" w:rsidRPr="00FD7442" w:rsidRDefault="00FD7442" w:rsidP="00DD78BA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FD7442">
              <w:rPr>
                <w:sz w:val="22"/>
                <w:szCs w:val="22"/>
              </w:rPr>
              <w:t>202</w:t>
            </w:r>
            <w:r w:rsidR="00DD78B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D7442" w:rsidRPr="00FD7442" w:rsidRDefault="00FD7442" w:rsidP="00DD78BA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FD7442">
              <w:rPr>
                <w:sz w:val="22"/>
                <w:szCs w:val="22"/>
              </w:rPr>
              <w:t>202</w:t>
            </w:r>
            <w:r w:rsidR="00DD78BA">
              <w:rPr>
                <w:sz w:val="22"/>
                <w:szCs w:val="22"/>
              </w:rPr>
              <w:t>7</w:t>
            </w:r>
          </w:p>
        </w:tc>
        <w:tc>
          <w:tcPr>
            <w:tcW w:w="1814" w:type="dxa"/>
          </w:tcPr>
          <w:p w:rsidR="00FD7442" w:rsidRPr="00FD7442" w:rsidRDefault="00FD7442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FD7442">
              <w:rPr>
                <w:sz w:val="22"/>
                <w:szCs w:val="22"/>
              </w:rPr>
              <w:t>уведомление</w:t>
            </w:r>
          </w:p>
        </w:tc>
      </w:tr>
      <w:tr w:rsidR="00FD7442" w:rsidTr="00B73AE6">
        <w:trPr>
          <w:trHeight w:val="117"/>
        </w:trPr>
        <w:tc>
          <w:tcPr>
            <w:tcW w:w="10144" w:type="dxa"/>
            <w:gridSpan w:val="4"/>
          </w:tcPr>
          <w:p w:rsidR="00FD7442" w:rsidRPr="00D72141" w:rsidRDefault="00FD7442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D72141">
              <w:rPr>
                <w:b/>
                <w:sz w:val="22"/>
                <w:szCs w:val="22"/>
              </w:rPr>
              <w:t>увеличение МТБ</w:t>
            </w:r>
          </w:p>
        </w:tc>
      </w:tr>
      <w:tr w:rsidR="00FD7442" w:rsidTr="00494163">
        <w:trPr>
          <w:trHeight w:val="491"/>
        </w:trPr>
        <w:tc>
          <w:tcPr>
            <w:tcW w:w="5920" w:type="dxa"/>
          </w:tcPr>
          <w:p w:rsidR="00FD7442" w:rsidRPr="00FD7442" w:rsidRDefault="00E00B01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E00B01">
              <w:rPr>
                <w:sz w:val="22"/>
                <w:szCs w:val="22"/>
              </w:rPr>
              <w:t>на поддержку отрасли культуры (комплектование книжных фондов муниципальных библиотек)</w:t>
            </w:r>
          </w:p>
        </w:tc>
        <w:tc>
          <w:tcPr>
            <w:tcW w:w="1276" w:type="dxa"/>
            <w:vAlign w:val="center"/>
          </w:tcPr>
          <w:p w:rsidR="00FD7442" w:rsidRPr="00FD7442" w:rsidRDefault="00E00B01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0,154</w:t>
            </w:r>
          </w:p>
        </w:tc>
        <w:tc>
          <w:tcPr>
            <w:tcW w:w="1134" w:type="dxa"/>
            <w:vAlign w:val="center"/>
          </w:tcPr>
          <w:p w:rsidR="00FD7442" w:rsidRPr="00FD7442" w:rsidRDefault="00E00B01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10,615</w:t>
            </w:r>
          </w:p>
        </w:tc>
        <w:tc>
          <w:tcPr>
            <w:tcW w:w="1814" w:type="dxa"/>
            <w:vAlign w:val="center"/>
          </w:tcPr>
          <w:p w:rsidR="00FD7442" w:rsidRPr="00FD7442" w:rsidRDefault="00A17207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A17207">
              <w:rPr>
                <w:b/>
                <w:bCs/>
                <w:sz w:val="22"/>
                <w:szCs w:val="22"/>
              </w:rPr>
              <w:t>069/7/8 от 28.12.2024</w:t>
            </w:r>
          </w:p>
        </w:tc>
      </w:tr>
      <w:tr w:rsidR="00685521" w:rsidTr="00590D9D">
        <w:trPr>
          <w:trHeight w:val="409"/>
        </w:trPr>
        <w:tc>
          <w:tcPr>
            <w:tcW w:w="5920" w:type="dxa"/>
          </w:tcPr>
          <w:p w:rsidR="00685521" w:rsidRPr="00FD7442" w:rsidRDefault="00E00B01" w:rsidP="00AF615E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E00B01">
              <w:rPr>
                <w:sz w:val="22"/>
                <w:szCs w:val="22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center"/>
          </w:tcPr>
          <w:p w:rsidR="00685521" w:rsidRPr="00FD7442" w:rsidRDefault="00E00B01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46,27</w:t>
            </w:r>
          </w:p>
        </w:tc>
        <w:tc>
          <w:tcPr>
            <w:tcW w:w="1134" w:type="dxa"/>
            <w:vAlign w:val="center"/>
          </w:tcPr>
          <w:p w:rsidR="00685521" w:rsidRPr="00FD7442" w:rsidRDefault="00E00B01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48,419</w:t>
            </w:r>
          </w:p>
        </w:tc>
        <w:tc>
          <w:tcPr>
            <w:tcW w:w="1814" w:type="dxa"/>
          </w:tcPr>
          <w:p w:rsidR="00685521" w:rsidRPr="0034389F" w:rsidRDefault="00A5278A" w:rsidP="00590D9D">
            <w:pPr>
              <w:pStyle w:val="21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A5278A">
              <w:rPr>
                <w:b/>
                <w:bCs/>
                <w:sz w:val="22"/>
                <w:szCs w:val="22"/>
              </w:rPr>
              <w:t>090/13/31 от 28.12.2024</w:t>
            </w:r>
          </w:p>
        </w:tc>
      </w:tr>
      <w:tr w:rsidR="00685521" w:rsidTr="00B04256">
        <w:trPr>
          <w:trHeight w:val="469"/>
        </w:trPr>
        <w:tc>
          <w:tcPr>
            <w:tcW w:w="5920" w:type="dxa"/>
          </w:tcPr>
          <w:p w:rsidR="00685521" w:rsidRPr="00FD7442" w:rsidRDefault="00E00B01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E00B01">
              <w:rPr>
                <w:sz w:val="22"/>
                <w:szCs w:val="22"/>
              </w:rPr>
              <w:t>на ежемесячное денежное вознаграждение за классное руководство</w:t>
            </w:r>
          </w:p>
        </w:tc>
        <w:tc>
          <w:tcPr>
            <w:tcW w:w="1276" w:type="dxa"/>
            <w:vAlign w:val="center"/>
          </w:tcPr>
          <w:p w:rsidR="00685521" w:rsidRPr="00FD7442" w:rsidRDefault="00E00B01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2390,47</w:t>
            </w:r>
          </w:p>
        </w:tc>
        <w:tc>
          <w:tcPr>
            <w:tcW w:w="1134" w:type="dxa"/>
            <w:vAlign w:val="center"/>
          </w:tcPr>
          <w:p w:rsidR="00685521" w:rsidRPr="00FD7442" w:rsidRDefault="00E00B01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2390,47</w:t>
            </w:r>
          </w:p>
        </w:tc>
        <w:tc>
          <w:tcPr>
            <w:tcW w:w="1814" w:type="dxa"/>
            <w:vAlign w:val="center"/>
          </w:tcPr>
          <w:p w:rsidR="00685521" w:rsidRPr="00FD7442" w:rsidRDefault="0063542E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075/6/58 от 28.12.2024</w:t>
            </w:r>
          </w:p>
        </w:tc>
      </w:tr>
      <w:tr w:rsidR="00685521" w:rsidTr="00494163">
        <w:trPr>
          <w:trHeight w:val="2134"/>
        </w:trPr>
        <w:tc>
          <w:tcPr>
            <w:tcW w:w="5920" w:type="dxa"/>
          </w:tcPr>
          <w:p w:rsidR="00685521" w:rsidRDefault="00E00B01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E00B01">
              <w:rPr>
                <w:sz w:val="22"/>
                <w:szCs w:val="22"/>
              </w:rPr>
      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vAlign w:val="center"/>
          </w:tcPr>
          <w:p w:rsidR="00685521" w:rsidRDefault="00E00B01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929,63</w:t>
            </w:r>
          </w:p>
        </w:tc>
        <w:tc>
          <w:tcPr>
            <w:tcW w:w="1134" w:type="dxa"/>
            <w:vAlign w:val="center"/>
          </w:tcPr>
          <w:p w:rsidR="00685521" w:rsidRPr="00FD7442" w:rsidRDefault="00E00B01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929,63</w:t>
            </w:r>
          </w:p>
        </w:tc>
        <w:tc>
          <w:tcPr>
            <w:tcW w:w="1814" w:type="dxa"/>
            <w:vAlign w:val="center"/>
          </w:tcPr>
          <w:p w:rsidR="00685521" w:rsidRPr="00FD7442" w:rsidRDefault="00A17207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A17207">
              <w:rPr>
                <w:b/>
                <w:bCs/>
                <w:sz w:val="22"/>
                <w:szCs w:val="22"/>
              </w:rPr>
              <w:t>075/6/56</w:t>
            </w:r>
            <w:r>
              <w:rPr>
                <w:b/>
                <w:bCs/>
                <w:sz w:val="22"/>
                <w:szCs w:val="22"/>
              </w:rPr>
              <w:t xml:space="preserve"> от 28.12.2024</w:t>
            </w:r>
          </w:p>
        </w:tc>
      </w:tr>
      <w:tr w:rsidR="00685521" w:rsidTr="00806142">
        <w:tc>
          <w:tcPr>
            <w:tcW w:w="5920" w:type="dxa"/>
          </w:tcPr>
          <w:p w:rsidR="00685521" w:rsidRDefault="00493178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proofErr w:type="gramStart"/>
            <w:r w:rsidRPr="00493178">
              <w:rPr>
                <w:sz w:val="22"/>
                <w:szCs w:val="22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vAlign w:val="center"/>
          </w:tcPr>
          <w:p w:rsidR="00685521" w:rsidRDefault="00493178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24596,8</w:t>
            </w:r>
          </w:p>
        </w:tc>
        <w:tc>
          <w:tcPr>
            <w:tcW w:w="1134" w:type="dxa"/>
            <w:vAlign w:val="center"/>
          </w:tcPr>
          <w:p w:rsidR="00685521" w:rsidRPr="00FD7442" w:rsidRDefault="00493178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24006,55</w:t>
            </w:r>
          </w:p>
        </w:tc>
        <w:tc>
          <w:tcPr>
            <w:tcW w:w="1814" w:type="dxa"/>
            <w:vAlign w:val="center"/>
          </w:tcPr>
          <w:p w:rsidR="00685521" w:rsidRPr="00FD7442" w:rsidRDefault="0063542E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075/6/59 от 28.12.2024</w:t>
            </w:r>
          </w:p>
        </w:tc>
      </w:tr>
      <w:tr w:rsidR="00685521" w:rsidTr="00B73AE6">
        <w:tc>
          <w:tcPr>
            <w:tcW w:w="10144" w:type="dxa"/>
            <w:gridSpan w:val="4"/>
          </w:tcPr>
          <w:p w:rsidR="00685521" w:rsidRPr="00D72141" w:rsidRDefault="00685521" w:rsidP="008329BD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D72141">
              <w:rPr>
                <w:b/>
                <w:sz w:val="22"/>
                <w:szCs w:val="22"/>
              </w:rPr>
              <w:t>уменьшение МТБ</w:t>
            </w:r>
          </w:p>
        </w:tc>
      </w:tr>
      <w:tr w:rsidR="00685521" w:rsidTr="00806142">
        <w:tc>
          <w:tcPr>
            <w:tcW w:w="5920" w:type="dxa"/>
          </w:tcPr>
          <w:p w:rsidR="00685521" w:rsidRPr="00FD7442" w:rsidRDefault="00FE5466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proofErr w:type="gramStart"/>
            <w:r w:rsidRPr="00FE5466">
              <w:rPr>
                <w:sz w:val="22"/>
                <w:szCs w:val="22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vAlign w:val="center"/>
          </w:tcPr>
          <w:p w:rsidR="00685521" w:rsidRDefault="00FE5466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24887,81</w:t>
            </w:r>
          </w:p>
        </w:tc>
        <w:tc>
          <w:tcPr>
            <w:tcW w:w="1134" w:type="dxa"/>
            <w:vAlign w:val="center"/>
          </w:tcPr>
          <w:p w:rsidR="00685521" w:rsidRDefault="00FE5466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24873,66</w:t>
            </w:r>
          </w:p>
        </w:tc>
        <w:tc>
          <w:tcPr>
            <w:tcW w:w="1814" w:type="dxa"/>
            <w:vAlign w:val="center"/>
          </w:tcPr>
          <w:p w:rsidR="00685521" w:rsidRPr="00FD7442" w:rsidRDefault="0063542E" w:rsidP="007549FE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075/6/59 от 28.12.2024</w:t>
            </w:r>
          </w:p>
        </w:tc>
      </w:tr>
      <w:tr w:rsidR="00685521" w:rsidTr="00806142">
        <w:tc>
          <w:tcPr>
            <w:tcW w:w="5920" w:type="dxa"/>
          </w:tcPr>
          <w:p w:rsidR="00685521" w:rsidRPr="00FD7442" w:rsidRDefault="00FE5466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FE5466">
              <w:rPr>
                <w:sz w:val="22"/>
                <w:szCs w:val="22"/>
              </w:rPr>
              <w:t>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соглашения между Министерством просвещения Российской Федерации и Правительством Архангельской области</w:t>
            </w:r>
          </w:p>
        </w:tc>
        <w:tc>
          <w:tcPr>
            <w:tcW w:w="1276" w:type="dxa"/>
            <w:vAlign w:val="center"/>
          </w:tcPr>
          <w:p w:rsidR="00685521" w:rsidRDefault="00FE5466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25,813</w:t>
            </w:r>
          </w:p>
        </w:tc>
        <w:tc>
          <w:tcPr>
            <w:tcW w:w="1134" w:type="dxa"/>
            <w:vAlign w:val="center"/>
          </w:tcPr>
          <w:p w:rsidR="00685521" w:rsidRDefault="00FE5466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58,78</w:t>
            </w:r>
          </w:p>
        </w:tc>
        <w:tc>
          <w:tcPr>
            <w:tcW w:w="1814" w:type="dxa"/>
            <w:vAlign w:val="center"/>
          </w:tcPr>
          <w:p w:rsidR="00685521" w:rsidRPr="00FD7442" w:rsidRDefault="000510C4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0510C4">
              <w:rPr>
                <w:b/>
                <w:bCs/>
                <w:sz w:val="22"/>
                <w:szCs w:val="22"/>
              </w:rPr>
              <w:t>156/32/43 от 28.12.2024</w:t>
            </w:r>
          </w:p>
        </w:tc>
      </w:tr>
      <w:tr w:rsidR="00685521" w:rsidTr="00806142">
        <w:tc>
          <w:tcPr>
            <w:tcW w:w="5920" w:type="dxa"/>
          </w:tcPr>
          <w:p w:rsidR="00685521" w:rsidRPr="00830206" w:rsidRDefault="00FE5466" w:rsidP="00FD74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FE5466">
              <w:rPr>
                <w:sz w:val="22"/>
                <w:szCs w:val="22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vAlign w:val="center"/>
          </w:tcPr>
          <w:p w:rsidR="00685521" w:rsidRDefault="00FE5466" w:rsidP="00590D9D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554,9</w:t>
            </w:r>
          </w:p>
        </w:tc>
        <w:tc>
          <w:tcPr>
            <w:tcW w:w="1134" w:type="dxa"/>
            <w:vAlign w:val="center"/>
          </w:tcPr>
          <w:p w:rsidR="00685521" w:rsidRDefault="00FE5466" w:rsidP="00590D9D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554,9</w:t>
            </w:r>
          </w:p>
        </w:tc>
        <w:tc>
          <w:tcPr>
            <w:tcW w:w="1814" w:type="dxa"/>
            <w:vAlign w:val="center"/>
          </w:tcPr>
          <w:p w:rsidR="00685521" w:rsidRPr="00FD7442" w:rsidRDefault="0063542E" w:rsidP="00806142">
            <w:pPr>
              <w:tabs>
                <w:tab w:val="left" w:pos="0"/>
                <w:tab w:val="left" w:pos="426"/>
                <w:tab w:val="left" w:pos="993"/>
              </w:tabs>
              <w:spacing w:before="120"/>
              <w:jc w:val="center"/>
              <w:rPr>
                <w:sz w:val="22"/>
                <w:szCs w:val="22"/>
              </w:rPr>
            </w:pPr>
            <w:r w:rsidRPr="0063542E">
              <w:rPr>
                <w:b/>
                <w:bCs/>
                <w:sz w:val="22"/>
                <w:szCs w:val="22"/>
              </w:rPr>
              <w:t>075/6/57 от 28.12.2024</w:t>
            </w:r>
          </w:p>
        </w:tc>
      </w:tr>
    </w:tbl>
    <w:p w:rsidR="00B04256" w:rsidRDefault="00B04256" w:rsidP="001A377B">
      <w:pPr>
        <w:tabs>
          <w:tab w:val="left" w:pos="0"/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</w:p>
    <w:p w:rsidR="00FE5466" w:rsidRDefault="00FE5466" w:rsidP="001A377B">
      <w:pPr>
        <w:tabs>
          <w:tab w:val="left" w:pos="0"/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E5466">
        <w:rPr>
          <w:sz w:val="26"/>
          <w:szCs w:val="26"/>
        </w:rPr>
        <w:t>Объем безвозмездных поступлений с учетом предлагаемых корректировок составит в 2026 году – 893</w:t>
      </w:r>
      <w:r>
        <w:rPr>
          <w:sz w:val="26"/>
          <w:szCs w:val="26"/>
        </w:rPr>
        <w:t> </w:t>
      </w:r>
      <w:r w:rsidRPr="00FE5466">
        <w:rPr>
          <w:sz w:val="26"/>
          <w:szCs w:val="26"/>
        </w:rPr>
        <w:t>795</w:t>
      </w:r>
      <w:r>
        <w:rPr>
          <w:sz w:val="26"/>
          <w:szCs w:val="26"/>
        </w:rPr>
        <w:t>,</w:t>
      </w:r>
      <w:r w:rsidRPr="00FE5466">
        <w:rPr>
          <w:sz w:val="26"/>
          <w:szCs w:val="26"/>
        </w:rPr>
        <w:t>3</w:t>
      </w:r>
      <w:r>
        <w:rPr>
          <w:sz w:val="26"/>
          <w:szCs w:val="26"/>
        </w:rPr>
        <w:t xml:space="preserve"> тыс.</w:t>
      </w:r>
      <w:r w:rsidRPr="00FE5466">
        <w:rPr>
          <w:sz w:val="26"/>
          <w:szCs w:val="26"/>
        </w:rPr>
        <w:t xml:space="preserve"> руб., в 2027 году – 925</w:t>
      </w:r>
      <w:r w:rsidR="005708B9">
        <w:rPr>
          <w:sz w:val="26"/>
          <w:szCs w:val="26"/>
        </w:rPr>
        <w:t> </w:t>
      </w:r>
      <w:r w:rsidRPr="00FE5466">
        <w:rPr>
          <w:sz w:val="26"/>
          <w:szCs w:val="26"/>
        </w:rPr>
        <w:t>768</w:t>
      </w:r>
      <w:r w:rsidR="005708B9">
        <w:rPr>
          <w:sz w:val="26"/>
          <w:szCs w:val="26"/>
        </w:rPr>
        <w:t>,</w:t>
      </w:r>
      <w:r w:rsidRPr="00FE5466">
        <w:rPr>
          <w:sz w:val="26"/>
          <w:szCs w:val="26"/>
        </w:rPr>
        <w:t>4</w:t>
      </w:r>
      <w:r w:rsidR="005708B9">
        <w:rPr>
          <w:sz w:val="26"/>
          <w:szCs w:val="26"/>
        </w:rPr>
        <w:t xml:space="preserve"> тыс.</w:t>
      </w:r>
      <w:r w:rsidRPr="00FE5466">
        <w:rPr>
          <w:sz w:val="26"/>
          <w:szCs w:val="26"/>
        </w:rPr>
        <w:t xml:space="preserve"> руб.</w:t>
      </w:r>
    </w:p>
    <w:p w:rsidR="00FE5466" w:rsidRDefault="00FE5466" w:rsidP="001A377B">
      <w:pPr>
        <w:tabs>
          <w:tab w:val="left" w:pos="0"/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</w:p>
    <w:p w:rsidR="001F789D" w:rsidRPr="001F789D" w:rsidRDefault="001F789D" w:rsidP="001F789D">
      <w:pPr>
        <w:tabs>
          <w:tab w:val="left" w:pos="0"/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b/>
          <w:i/>
          <w:sz w:val="26"/>
          <w:szCs w:val="26"/>
        </w:rPr>
      </w:pPr>
      <w:r w:rsidRPr="001F789D">
        <w:rPr>
          <w:b/>
          <w:i/>
          <w:sz w:val="26"/>
          <w:szCs w:val="26"/>
        </w:rPr>
        <w:t>В расходной части бюджета целевая направленность указанных изменений соблюдена.</w:t>
      </w:r>
    </w:p>
    <w:p w:rsidR="00946D08" w:rsidRPr="006F1362" w:rsidRDefault="00946D08" w:rsidP="00946D08">
      <w:pPr>
        <w:tabs>
          <w:tab w:val="left" w:pos="1620"/>
        </w:tabs>
        <w:spacing w:before="120" w:after="120"/>
        <w:ind w:left="539"/>
        <w:jc w:val="center"/>
        <w:rPr>
          <w:b/>
          <w:sz w:val="26"/>
          <w:szCs w:val="26"/>
        </w:rPr>
      </w:pPr>
      <w:r w:rsidRPr="006F1362">
        <w:rPr>
          <w:b/>
          <w:sz w:val="26"/>
          <w:szCs w:val="26"/>
          <w:lang w:val="en-US"/>
        </w:rPr>
        <w:t>II</w:t>
      </w:r>
      <w:r w:rsidRPr="006F1362">
        <w:rPr>
          <w:b/>
          <w:sz w:val="26"/>
          <w:szCs w:val="26"/>
        </w:rPr>
        <w:t xml:space="preserve"> Дефицит, источники покрытия дефицита бюджета </w:t>
      </w:r>
      <w:r w:rsidR="000D3EC8" w:rsidRPr="000D3EC8">
        <w:rPr>
          <w:b/>
          <w:sz w:val="26"/>
          <w:szCs w:val="26"/>
        </w:rPr>
        <w:t>городского округа Архангельской области «Город Коряжма»</w:t>
      </w:r>
      <w:r w:rsidRPr="006F1362">
        <w:rPr>
          <w:b/>
          <w:sz w:val="26"/>
          <w:szCs w:val="26"/>
        </w:rPr>
        <w:t xml:space="preserve">, муниципальный долг </w:t>
      </w:r>
      <w:r w:rsidR="00F632EE">
        <w:rPr>
          <w:b/>
          <w:sz w:val="26"/>
          <w:szCs w:val="26"/>
        </w:rPr>
        <w:t xml:space="preserve">на </w:t>
      </w:r>
      <w:r w:rsidRPr="006F1362">
        <w:rPr>
          <w:b/>
          <w:sz w:val="26"/>
          <w:szCs w:val="26"/>
        </w:rPr>
        <w:t>202</w:t>
      </w:r>
      <w:r w:rsidR="001616CC">
        <w:rPr>
          <w:b/>
          <w:sz w:val="26"/>
          <w:szCs w:val="26"/>
        </w:rPr>
        <w:t>5</w:t>
      </w:r>
      <w:r w:rsidRPr="006F1362">
        <w:rPr>
          <w:b/>
          <w:sz w:val="26"/>
          <w:szCs w:val="26"/>
        </w:rPr>
        <w:t xml:space="preserve"> год</w:t>
      </w:r>
      <w:r w:rsidR="00F632EE">
        <w:rPr>
          <w:b/>
          <w:sz w:val="26"/>
          <w:szCs w:val="26"/>
        </w:rPr>
        <w:t xml:space="preserve"> и плановый период 202</w:t>
      </w:r>
      <w:r w:rsidR="001616CC">
        <w:rPr>
          <w:b/>
          <w:sz w:val="26"/>
          <w:szCs w:val="26"/>
        </w:rPr>
        <w:t>6</w:t>
      </w:r>
      <w:r w:rsidR="00F632EE">
        <w:rPr>
          <w:b/>
          <w:sz w:val="26"/>
          <w:szCs w:val="26"/>
        </w:rPr>
        <w:t xml:space="preserve"> и 202</w:t>
      </w:r>
      <w:r w:rsidR="001616CC">
        <w:rPr>
          <w:b/>
          <w:sz w:val="26"/>
          <w:szCs w:val="26"/>
        </w:rPr>
        <w:t>7</w:t>
      </w:r>
      <w:r w:rsidR="00F632EE">
        <w:rPr>
          <w:b/>
          <w:sz w:val="26"/>
          <w:szCs w:val="26"/>
        </w:rPr>
        <w:t xml:space="preserve"> годов.</w:t>
      </w:r>
    </w:p>
    <w:p w:rsidR="00946D08" w:rsidRPr="006F1362" w:rsidRDefault="00946D08" w:rsidP="008D4226">
      <w:pPr>
        <w:spacing w:after="60"/>
        <w:ind w:right="-1" w:firstLine="709"/>
        <w:jc w:val="both"/>
        <w:rPr>
          <w:sz w:val="26"/>
          <w:szCs w:val="26"/>
        </w:rPr>
      </w:pPr>
      <w:r w:rsidRPr="006F1362">
        <w:rPr>
          <w:sz w:val="26"/>
          <w:szCs w:val="26"/>
        </w:rPr>
        <w:lastRenderedPageBreak/>
        <w:t>Показатели бюджета на 202</w:t>
      </w:r>
      <w:r w:rsidR="001616CC">
        <w:rPr>
          <w:sz w:val="26"/>
          <w:szCs w:val="26"/>
        </w:rPr>
        <w:t>5</w:t>
      </w:r>
      <w:r w:rsidR="009939C6">
        <w:rPr>
          <w:sz w:val="26"/>
          <w:szCs w:val="26"/>
        </w:rPr>
        <w:t xml:space="preserve"> – 202</w:t>
      </w:r>
      <w:r w:rsidR="001616CC">
        <w:rPr>
          <w:sz w:val="26"/>
          <w:szCs w:val="26"/>
        </w:rPr>
        <w:t>7</w:t>
      </w:r>
      <w:r w:rsidR="009939C6">
        <w:rPr>
          <w:sz w:val="26"/>
          <w:szCs w:val="26"/>
        </w:rPr>
        <w:t xml:space="preserve"> г.</w:t>
      </w:r>
      <w:r w:rsidRPr="006F1362">
        <w:rPr>
          <w:sz w:val="26"/>
          <w:szCs w:val="26"/>
        </w:rPr>
        <w:t xml:space="preserve"> г</w:t>
      </w:r>
      <w:r w:rsidR="009939C6">
        <w:rPr>
          <w:sz w:val="26"/>
          <w:szCs w:val="26"/>
        </w:rPr>
        <w:t>.</w:t>
      </w:r>
      <w:r w:rsidRPr="006F1362">
        <w:rPr>
          <w:sz w:val="26"/>
          <w:szCs w:val="26"/>
        </w:rPr>
        <w:t xml:space="preserve"> приведены в таблице № 1.</w:t>
      </w:r>
    </w:p>
    <w:p w:rsidR="00946D08" w:rsidRPr="006F1362" w:rsidRDefault="00946D08" w:rsidP="008D4226">
      <w:pPr>
        <w:pStyle w:val="a4"/>
        <w:ind w:firstLine="709"/>
        <w:rPr>
          <w:sz w:val="26"/>
          <w:szCs w:val="26"/>
        </w:rPr>
      </w:pPr>
      <w:r w:rsidRPr="006F1362">
        <w:rPr>
          <w:sz w:val="26"/>
          <w:szCs w:val="26"/>
        </w:rPr>
        <w:t xml:space="preserve">В соответствии со ст.92.1. БК РФ размер дефицита местного бюджета не должен превышать 10% объема доходов местного бюджета без учета утвержденного объема безвозмездных поступлений из других бюджетов бюджетной системы Российской Федерации. </w:t>
      </w:r>
    </w:p>
    <w:p w:rsidR="00946D08" w:rsidRPr="006F1362" w:rsidRDefault="00946D08" w:rsidP="008D4226">
      <w:pPr>
        <w:pStyle w:val="a4"/>
        <w:tabs>
          <w:tab w:val="left" w:pos="9720"/>
        </w:tabs>
        <w:ind w:right="-1" w:firstLine="709"/>
        <w:rPr>
          <w:sz w:val="26"/>
          <w:szCs w:val="26"/>
        </w:rPr>
      </w:pPr>
      <w:r w:rsidRPr="006F1362">
        <w:rPr>
          <w:sz w:val="26"/>
          <w:szCs w:val="26"/>
        </w:rPr>
        <w:t xml:space="preserve">Дефицит бюджета </w:t>
      </w:r>
      <w:r w:rsidR="00E04309" w:rsidRPr="00E04309">
        <w:rPr>
          <w:sz w:val="26"/>
          <w:szCs w:val="26"/>
        </w:rPr>
        <w:t>городского округа Архангельской области</w:t>
      </w:r>
      <w:r w:rsidR="00E04309" w:rsidRPr="00E04309">
        <w:rPr>
          <w:b/>
          <w:sz w:val="26"/>
          <w:szCs w:val="26"/>
        </w:rPr>
        <w:t xml:space="preserve"> </w:t>
      </w:r>
      <w:r w:rsidRPr="006F1362">
        <w:rPr>
          <w:sz w:val="26"/>
          <w:szCs w:val="26"/>
        </w:rPr>
        <w:t xml:space="preserve">в сумме </w:t>
      </w:r>
      <w:r w:rsidR="001616CC">
        <w:rPr>
          <w:sz w:val="26"/>
          <w:szCs w:val="26"/>
        </w:rPr>
        <w:t xml:space="preserve">79081,73 </w:t>
      </w:r>
      <w:r w:rsidRPr="006F1362">
        <w:rPr>
          <w:sz w:val="26"/>
          <w:szCs w:val="26"/>
        </w:rPr>
        <w:t xml:space="preserve">тыс. руб. (с учетом изменения остатков средств на счете местного бюджета). </w:t>
      </w:r>
      <w:proofErr w:type="gramStart"/>
      <w:r w:rsidRPr="006F1362">
        <w:rPr>
          <w:sz w:val="26"/>
          <w:szCs w:val="26"/>
        </w:rPr>
        <w:t xml:space="preserve">Без учета остатков средств на счете бюджета </w:t>
      </w:r>
      <w:r w:rsidR="00E04309" w:rsidRPr="00E04309">
        <w:rPr>
          <w:sz w:val="26"/>
          <w:szCs w:val="26"/>
        </w:rPr>
        <w:t>городского округа Архангельской области</w:t>
      </w:r>
      <w:r w:rsidRPr="006F1362">
        <w:rPr>
          <w:sz w:val="26"/>
          <w:szCs w:val="26"/>
        </w:rPr>
        <w:t xml:space="preserve"> «Город Коряжма</w:t>
      </w:r>
      <w:r w:rsidRPr="0072226D">
        <w:rPr>
          <w:sz w:val="26"/>
          <w:szCs w:val="26"/>
        </w:rPr>
        <w:t>» (</w:t>
      </w:r>
      <w:r w:rsidR="005948FA" w:rsidRPr="0072226D">
        <w:rPr>
          <w:sz w:val="26"/>
          <w:szCs w:val="26"/>
        </w:rPr>
        <w:t>9083,7</w:t>
      </w:r>
      <w:r w:rsidRPr="0072226D">
        <w:rPr>
          <w:sz w:val="26"/>
          <w:szCs w:val="26"/>
        </w:rPr>
        <w:t xml:space="preserve"> тыс. руб.) дефицит бюджета </w:t>
      </w:r>
      <w:r w:rsidR="00E04309" w:rsidRPr="0072226D">
        <w:rPr>
          <w:sz w:val="26"/>
          <w:szCs w:val="26"/>
        </w:rPr>
        <w:t>городского округа Архангельской области</w:t>
      </w:r>
      <w:r w:rsidRPr="0072226D">
        <w:rPr>
          <w:sz w:val="26"/>
          <w:szCs w:val="26"/>
        </w:rPr>
        <w:t xml:space="preserve"> «Город Коряжма» на 202</w:t>
      </w:r>
      <w:r w:rsidR="005948FA" w:rsidRPr="0072226D">
        <w:rPr>
          <w:sz w:val="26"/>
          <w:szCs w:val="26"/>
        </w:rPr>
        <w:t>5</w:t>
      </w:r>
      <w:r w:rsidRPr="0072226D">
        <w:rPr>
          <w:sz w:val="26"/>
          <w:szCs w:val="26"/>
        </w:rPr>
        <w:t xml:space="preserve"> год составит </w:t>
      </w:r>
      <w:r w:rsidR="005948FA" w:rsidRPr="0072226D">
        <w:rPr>
          <w:sz w:val="26"/>
          <w:szCs w:val="26"/>
        </w:rPr>
        <w:t>69998,0</w:t>
      </w:r>
      <w:r w:rsidRPr="0072226D">
        <w:rPr>
          <w:sz w:val="26"/>
          <w:szCs w:val="26"/>
        </w:rPr>
        <w:t xml:space="preserve"> тыс. руб. или </w:t>
      </w:r>
      <w:r w:rsidR="00D94FF6" w:rsidRPr="0072226D">
        <w:rPr>
          <w:sz w:val="26"/>
          <w:szCs w:val="26"/>
        </w:rPr>
        <w:t>9,</w:t>
      </w:r>
      <w:r w:rsidR="00026AD7" w:rsidRPr="0072226D">
        <w:rPr>
          <w:sz w:val="26"/>
          <w:szCs w:val="26"/>
        </w:rPr>
        <w:t>99</w:t>
      </w:r>
      <w:r w:rsidRPr="0072226D">
        <w:rPr>
          <w:sz w:val="26"/>
          <w:szCs w:val="26"/>
        </w:rPr>
        <w:t xml:space="preserve"> % от общего объема доходов без учёта безвозмездных поступлений (</w:t>
      </w:r>
      <w:r w:rsidR="005948FA" w:rsidRPr="0072226D">
        <w:rPr>
          <w:sz w:val="26"/>
          <w:szCs w:val="26"/>
        </w:rPr>
        <w:t>699983,28</w:t>
      </w:r>
      <w:r w:rsidRPr="0072226D">
        <w:rPr>
          <w:sz w:val="26"/>
          <w:szCs w:val="26"/>
        </w:rPr>
        <w:t xml:space="preserve"> тыс. руб</w:t>
      </w:r>
      <w:r w:rsidRPr="006F1362">
        <w:rPr>
          <w:sz w:val="26"/>
          <w:szCs w:val="26"/>
        </w:rPr>
        <w:t>.), что соответствует ограничениям, установленным статьей 92.1 Бюджетного Кодекса РФ.</w:t>
      </w:r>
      <w:proofErr w:type="gramEnd"/>
    </w:p>
    <w:p w:rsidR="00946D08" w:rsidRPr="006F1362" w:rsidRDefault="00946D08" w:rsidP="008D4226">
      <w:pPr>
        <w:pStyle w:val="a4"/>
        <w:tabs>
          <w:tab w:val="left" w:pos="9720"/>
        </w:tabs>
        <w:spacing w:before="60"/>
        <w:ind w:firstLine="709"/>
        <w:rPr>
          <w:sz w:val="26"/>
          <w:szCs w:val="26"/>
        </w:rPr>
      </w:pPr>
      <w:r w:rsidRPr="006F1362">
        <w:rPr>
          <w:sz w:val="26"/>
          <w:szCs w:val="26"/>
        </w:rPr>
        <w:t>Согласно Приложению №</w:t>
      </w:r>
      <w:r w:rsidR="00D94FF6">
        <w:rPr>
          <w:sz w:val="26"/>
          <w:szCs w:val="26"/>
        </w:rPr>
        <w:t>2</w:t>
      </w:r>
      <w:r w:rsidRPr="006F1362">
        <w:rPr>
          <w:sz w:val="26"/>
          <w:szCs w:val="26"/>
        </w:rPr>
        <w:t xml:space="preserve"> к проекту Решения «Источники внутреннего финансирования дефицита бюджета </w:t>
      </w:r>
      <w:r w:rsidR="00D94FF6" w:rsidRPr="00D94FF6">
        <w:rPr>
          <w:sz w:val="26"/>
          <w:szCs w:val="26"/>
        </w:rPr>
        <w:t xml:space="preserve">городского округа Архангельской области </w:t>
      </w:r>
      <w:r w:rsidRPr="006F1362">
        <w:rPr>
          <w:sz w:val="26"/>
          <w:szCs w:val="26"/>
        </w:rPr>
        <w:t>«Город Коряжма» на 202</w:t>
      </w:r>
      <w:r w:rsidR="00F469D8">
        <w:rPr>
          <w:sz w:val="26"/>
          <w:szCs w:val="26"/>
        </w:rPr>
        <w:t>5</w:t>
      </w:r>
      <w:r w:rsidRPr="006F1362">
        <w:rPr>
          <w:sz w:val="26"/>
          <w:szCs w:val="26"/>
        </w:rPr>
        <w:t xml:space="preserve"> год и на плановый период 202</w:t>
      </w:r>
      <w:r w:rsidR="00F469D8">
        <w:rPr>
          <w:sz w:val="26"/>
          <w:szCs w:val="26"/>
        </w:rPr>
        <w:t>6</w:t>
      </w:r>
      <w:r w:rsidRPr="006F1362">
        <w:rPr>
          <w:sz w:val="26"/>
          <w:szCs w:val="26"/>
        </w:rPr>
        <w:t xml:space="preserve"> и 202</w:t>
      </w:r>
      <w:r w:rsidR="00F469D8">
        <w:rPr>
          <w:sz w:val="26"/>
          <w:szCs w:val="26"/>
        </w:rPr>
        <w:t>7</w:t>
      </w:r>
      <w:r w:rsidRPr="006F1362">
        <w:rPr>
          <w:sz w:val="26"/>
          <w:szCs w:val="26"/>
        </w:rPr>
        <w:t xml:space="preserve"> годов», в соответствии с нормами ст.96 БК РФ, дефицит в сумме </w:t>
      </w:r>
      <w:r w:rsidR="001208A4">
        <w:rPr>
          <w:sz w:val="26"/>
          <w:szCs w:val="26"/>
        </w:rPr>
        <w:t>79081,73</w:t>
      </w:r>
      <w:r w:rsidR="00D94FF6">
        <w:rPr>
          <w:sz w:val="26"/>
          <w:szCs w:val="26"/>
        </w:rPr>
        <w:t xml:space="preserve"> </w:t>
      </w:r>
      <w:r w:rsidRPr="006F1362">
        <w:rPr>
          <w:sz w:val="26"/>
          <w:szCs w:val="26"/>
        </w:rPr>
        <w:t>тыс. руб. предусматривается покрыть за счет:</w:t>
      </w:r>
    </w:p>
    <w:p w:rsidR="00946D08" w:rsidRDefault="00946D08" w:rsidP="008D4226">
      <w:pPr>
        <w:pStyle w:val="a4"/>
        <w:tabs>
          <w:tab w:val="left" w:pos="9720"/>
        </w:tabs>
        <w:ind w:firstLine="709"/>
        <w:rPr>
          <w:sz w:val="26"/>
          <w:szCs w:val="26"/>
        </w:rPr>
      </w:pPr>
      <w:r w:rsidRPr="006F1362">
        <w:rPr>
          <w:sz w:val="26"/>
          <w:szCs w:val="26"/>
        </w:rPr>
        <w:t xml:space="preserve">- разницы между полученными и погашенными кредитами кредитных организаций в сумме </w:t>
      </w:r>
      <w:r w:rsidR="001208A4">
        <w:rPr>
          <w:sz w:val="26"/>
          <w:szCs w:val="26"/>
        </w:rPr>
        <w:t>79998</w:t>
      </w:r>
      <w:r w:rsidRPr="006F1362">
        <w:rPr>
          <w:sz w:val="26"/>
          <w:szCs w:val="26"/>
        </w:rPr>
        <w:t xml:space="preserve"> тыс. руб.;</w:t>
      </w:r>
    </w:p>
    <w:p w:rsidR="001208A4" w:rsidRPr="006F1362" w:rsidRDefault="001208A4" w:rsidP="008D4226">
      <w:pPr>
        <w:pStyle w:val="a4"/>
        <w:tabs>
          <w:tab w:val="left" w:pos="972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08A4">
        <w:rPr>
          <w:sz w:val="26"/>
          <w:szCs w:val="26"/>
        </w:rPr>
        <w:t xml:space="preserve">разницы между полученными и погашенными </w:t>
      </w:r>
      <w:r>
        <w:rPr>
          <w:sz w:val="26"/>
          <w:szCs w:val="26"/>
        </w:rPr>
        <w:t xml:space="preserve">бюджетных </w:t>
      </w:r>
      <w:r w:rsidRPr="001208A4">
        <w:rPr>
          <w:sz w:val="26"/>
          <w:szCs w:val="26"/>
        </w:rPr>
        <w:t>кредит</w:t>
      </w:r>
      <w:r>
        <w:rPr>
          <w:sz w:val="26"/>
          <w:szCs w:val="26"/>
        </w:rPr>
        <w:t>ов</w:t>
      </w:r>
      <w:r w:rsidRPr="001208A4">
        <w:rPr>
          <w:sz w:val="26"/>
          <w:szCs w:val="26"/>
        </w:rPr>
        <w:t xml:space="preserve"> из других бюджетов бюджетной системы Российской Федераци</w:t>
      </w:r>
      <w:r>
        <w:rPr>
          <w:sz w:val="26"/>
          <w:szCs w:val="26"/>
        </w:rPr>
        <w:t>и в сумме -</w:t>
      </w:r>
      <w:r w:rsidR="0072226D">
        <w:rPr>
          <w:sz w:val="26"/>
          <w:szCs w:val="26"/>
        </w:rPr>
        <w:t>)</w:t>
      </w:r>
      <w:r>
        <w:rPr>
          <w:sz w:val="26"/>
          <w:szCs w:val="26"/>
        </w:rPr>
        <w:t>10000, 0 тыс. руб.</w:t>
      </w:r>
    </w:p>
    <w:p w:rsidR="00946D08" w:rsidRPr="006F1362" w:rsidRDefault="00946D08" w:rsidP="008D4226">
      <w:pPr>
        <w:pStyle w:val="a4"/>
        <w:tabs>
          <w:tab w:val="left" w:pos="9720"/>
        </w:tabs>
        <w:ind w:firstLine="709"/>
        <w:rPr>
          <w:sz w:val="26"/>
          <w:szCs w:val="26"/>
        </w:rPr>
      </w:pPr>
      <w:r w:rsidRPr="006F1362">
        <w:rPr>
          <w:sz w:val="26"/>
          <w:szCs w:val="26"/>
        </w:rPr>
        <w:t xml:space="preserve">- изменений остатков средств на счетах по учету средств бюджета в сумме </w:t>
      </w:r>
      <w:r w:rsidR="00F469D8">
        <w:rPr>
          <w:sz w:val="26"/>
          <w:szCs w:val="26"/>
        </w:rPr>
        <w:t>9083,7</w:t>
      </w:r>
      <w:r w:rsidRPr="006F1362">
        <w:rPr>
          <w:sz w:val="26"/>
          <w:szCs w:val="26"/>
        </w:rPr>
        <w:t xml:space="preserve"> тыс. руб.</w:t>
      </w:r>
    </w:p>
    <w:p w:rsidR="00946D08" w:rsidRPr="00F66129" w:rsidRDefault="00946D08" w:rsidP="008D4226">
      <w:pPr>
        <w:pStyle w:val="a4"/>
        <w:ind w:firstLine="709"/>
        <w:rPr>
          <w:sz w:val="26"/>
          <w:szCs w:val="26"/>
        </w:rPr>
      </w:pPr>
      <w:r w:rsidRPr="00F66129">
        <w:rPr>
          <w:sz w:val="26"/>
          <w:szCs w:val="26"/>
        </w:rPr>
        <w:t xml:space="preserve">Согласно п. 4 и 5 ст. </w:t>
      </w:r>
      <w:r w:rsidR="00D94FF6" w:rsidRPr="00F66129">
        <w:rPr>
          <w:sz w:val="26"/>
          <w:szCs w:val="26"/>
        </w:rPr>
        <w:t>5</w:t>
      </w:r>
      <w:r w:rsidRPr="00F66129">
        <w:rPr>
          <w:sz w:val="26"/>
          <w:szCs w:val="26"/>
        </w:rPr>
        <w:t xml:space="preserve"> решения городской Думы «О бюджете </w:t>
      </w:r>
      <w:r w:rsidR="00D94FF6" w:rsidRPr="00F66129">
        <w:rPr>
          <w:sz w:val="26"/>
          <w:szCs w:val="26"/>
        </w:rPr>
        <w:t>городского округа Архангельской области</w:t>
      </w:r>
      <w:r w:rsidRPr="00F66129">
        <w:rPr>
          <w:sz w:val="26"/>
          <w:szCs w:val="26"/>
        </w:rPr>
        <w:t xml:space="preserve"> “Город Коряжма” на 202</w:t>
      </w:r>
      <w:r w:rsidR="00714B51">
        <w:rPr>
          <w:sz w:val="26"/>
          <w:szCs w:val="26"/>
        </w:rPr>
        <w:t>5</w:t>
      </w:r>
      <w:r w:rsidRPr="00F66129">
        <w:rPr>
          <w:sz w:val="26"/>
          <w:szCs w:val="26"/>
        </w:rPr>
        <w:t xml:space="preserve"> год и плановый период 202</w:t>
      </w:r>
      <w:r w:rsidR="00714B51">
        <w:rPr>
          <w:sz w:val="26"/>
          <w:szCs w:val="26"/>
        </w:rPr>
        <w:t>6</w:t>
      </w:r>
      <w:r w:rsidRPr="00F66129">
        <w:rPr>
          <w:sz w:val="26"/>
          <w:szCs w:val="26"/>
        </w:rPr>
        <w:t xml:space="preserve"> и 202</w:t>
      </w:r>
      <w:r w:rsidR="00714B51">
        <w:rPr>
          <w:sz w:val="26"/>
          <w:szCs w:val="26"/>
        </w:rPr>
        <w:t>7</w:t>
      </w:r>
      <w:r w:rsidRPr="00F66129">
        <w:rPr>
          <w:sz w:val="26"/>
          <w:szCs w:val="26"/>
        </w:rPr>
        <w:t xml:space="preserve"> г.</w:t>
      </w:r>
      <w:r w:rsidR="00A97EEB" w:rsidRPr="00F66129">
        <w:rPr>
          <w:sz w:val="26"/>
          <w:szCs w:val="26"/>
        </w:rPr>
        <w:t xml:space="preserve"> </w:t>
      </w:r>
      <w:r w:rsidRPr="00F66129">
        <w:rPr>
          <w:sz w:val="26"/>
          <w:szCs w:val="26"/>
        </w:rPr>
        <w:t xml:space="preserve">г.» от </w:t>
      </w:r>
      <w:r w:rsidR="005C13FF" w:rsidRPr="00F66129">
        <w:rPr>
          <w:sz w:val="26"/>
          <w:szCs w:val="26"/>
        </w:rPr>
        <w:t>1</w:t>
      </w:r>
      <w:r w:rsidR="00714B51">
        <w:rPr>
          <w:sz w:val="26"/>
          <w:szCs w:val="26"/>
        </w:rPr>
        <w:t>7</w:t>
      </w:r>
      <w:r w:rsidRPr="00F66129">
        <w:rPr>
          <w:sz w:val="26"/>
          <w:szCs w:val="26"/>
        </w:rPr>
        <w:t>.12.202</w:t>
      </w:r>
      <w:r w:rsidR="00714B51">
        <w:rPr>
          <w:sz w:val="26"/>
          <w:szCs w:val="26"/>
        </w:rPr>
        <w:t>4</w:t>
      </w:r>
      <w:r w:rsidRPr="00F66129">
        <w:rPr>
          <w:sz w:val="26"/>
          <w:szCs w:val="26"/>
        </w:rPr>
        <w:t xml:space="preserve"> г. № </w:t>
      </w:r>
      <w:r w:rsidR="00714B51">
        <w:rPr>
          <w:sz w:val="26"/>
          <w:szCs w:val="26"/>
        </w:rPr>
        <w:t>149</w:t>
      </w:r>
      <w:r w:rsidRPr="00F66129">
        <w:rPr>
          <w:sz w:val="26"/>
          <w:szCs w:val="26"/>
        </w:rPr>
        <w:t xml:space="preserve"> предоставление муниципальных гарантий в 202</w:t>
      </w:r>
      <w:r w:rsidR="00714B51">
        <w:rPr>
          <w:sz w:val="26"/>
          <w:szCs w:val="26"/>
        </w:rPr>
        <w:t>5</w:t>
      </w:r>
      <w:r w:rsidRPr="00F66129">
        <w:rPr>
          <w:sz w:val="26"/>
          <w:szCs w:val="26"/>
        </w:rPr>
        <w:t xml:space="preserve"> году и плановом периоде 202</w:t>
      </w:r>
      <w:r w:rsidR="00714B51">
        <w:rPr>
          <w:sz w:val="26"/>
          <w:szCs w:val="26"/>
        </w:rPr>
        <w:t>6</w:t>
      </w:r>
      <w:r w:rsidRPr="00F66129">
        <w:rPr>
          <w:sz w:val="26"/>
          <w:szCs w:val="26"/>
        </w:rPr>
        <w:t xml:space="preserve"> и 202</w:t>
      </w:r>
      <w:r w:rsidR="00714B51">
        <w:rPr>
          <w:sz w:val="26"/>
          <w:szCs w:val="26"/>
        </w:rPr>
        <w:t>7</w:t>
      </w:r>
      <w:r w:rsidRPr="00F66129">
        <w:rPr>
          <w:sz w:val="26"/>
          <w:szCs w:val="26"/>
        </w:rPr>
        <w:t xml:space="preserve"> г.</w:t>
      </w:r>
      <w:r w:rsidR="00A97EEB" w:rsidRPr="00F66129">
        <w:rPr>
          <w:sz w:val="26"/>
          <w:szCs w:val="26"/>
        </w:rPr>
        <w:t xml:space="preserve"> </w:t>
      </w:r>
      <w:r w:rsidRPr="00F66129">
        <w:rPr>
          <w:sz w:val="26"/>
          <w:szCs w:val="26"/>
        </w:rPr>
        <w:t>г. не планируется.</w:t>
      </w:r>
    </w:p>
    <w:p w:rsidR="00946D08" w:rsidRPr="005431F2" w:rsidRDefault="00946D08" w:rsidP="008D4226">
      <w:pPr>
        <w:ind w:firstLine="709"/>
        <w:jc w:val="both"/>
        <w:rPr>
          <w:sz w:val="26"/>
          <w:szCs w:val="26"/>
        </w:rPr>
      </w:pPr>
      <w:r w:rsidRPr="005431F2">
        <w:rPr>
          <w:sz w:val="26"/>
          <w:szCs w:val="26"/>
        </w:rPr>
        <w:t xml:space="preserve">Согласно п. 1 ст. </w:t>
      </w:r>
      <w:r w:rsidR="00D94FF6" w:rsidRPr="005431F2">
        <w:rPr>
          <w:sz w:val="26"/>
          <w:szCs w:val="26"/>
        </w:rPr>
        <w:t>5</w:t>
      </w:r>
      <w:r w:rsidRPr="005431F2">
        <w:rPr>
          <w:sz w:val="26"/>
          <w:szCs w:val="26"/>
        </w:rPr>
        <w:t xml:space="preserve"> решения городской Думы «О бюджете </w:t>
      </w:r>
      <w:r w:rsidR="00D94FF6" w:rsidRPr="005431F2">
        <w:rPr>
          <w:sz w:val="26"/>
          <w:szCs w:val="26"/>
        </w:rPr>
        <w:t>городского округа Архангельской области</w:t>
      </w:r>
      <w:r w:rsidRPr="005431F2">
        <w:rPr>
          <w:sz w:val="26"/>
          <w:szCs w:val="26"/>
        </w:rPr>
        <w:t xml:space="preserve"> “Город Коряжма” на 202</w:t>
      </w:r>
      <w:r w:rsidR="00714B51">
        <w:rPr>
          <w:sz w:val="26"/>
          <w:szCs w:val="26"/>
        </w:rPr>
        <w:t>5</w:t>
      </w:r>
      <w:r w:rsidRPr="005431F2">
        <w:rPr>
          <w:sz w:val="26"/>
          <w:szCs w:val="26"/>
        </w:rPr>
        <w:t xml:space="preserve"> год и плановый период 202</w:t>
      </w:r>
      <w:r w:rsidR="00714B51">
        <w:rPr>
          <w:sz w:val="26"/>
          <w:szCs w:val="26"/>
        </w:rPr>
        <w:t>6</w:t>
      </w:r>
      <w:r w:rsidRPr="005431F2">
        <w:rPr>
          <w:sz w:val="26"/>
          <w:szCs w:val="26"/>
        </w:rPr>
        <w:t xml:space="preserve"> и 202</w:t>
      </w:r>
      <w:r w:rsidR="00714B51">
        <w:rPr>
          <w:sz w:val="26"/>
          <w:szCs w:val="26"/>
        </w:rPr>
        <w:t>7</w:t>
      </w:r>
      <w:r w:rsidRPr="005431F2">
        <w:rPr>
          <w:sz w:val="26"/>
          <w:szCs w:val="26"/>
        </w:rPr>
        <w:t xml:space="preserve"> г.</w:t>
      </w:r>
      <w:r w:rsidR="00A97EEB" w:rsidRPr="005431F2">
        <w:rPr>
          <w:sz w:val="26"/>
          <w:szCs w:val="26"/>
        </w:rPr>
        <w:t xml:space="preserve"> </w:t>
      </w:r>
      <w:r w:rsidR="00D94FF6" w:rsidRPr="005431F2">
        <w:rPr>
          <w:sz w:val="26"/>
          <w:szCs w:val="26"/>
        </w:rPr>
        <w:t xml:space="preserve">г.» от </w:t>
      </w:r>
      <w:r w:rsidR="005C13FF" w:rsidRPr="005431F2">
        <w:rPr>
          <w:sz w:val="26"/>
          <w:szCs w:val="26"/>
        </w:rPr>
        <w:t>1</w:t>
      </w:r>
      <w:r w:rsidR="00714B51">
        <w:rPr>
          <w:sz w:val="26"/>
          <w:szCs w:val="26"/>
        </w:rPr>
        <w:t>7</w:t>
      </w:r>
      <w:r w:rsidRPr="005431F2">
        <w:rPr>
          <w:sz w:val="26"/>
          <w:szCs w:val="26"/>
        </w:rPr>
        <w:t>.12.202</w:t>
      </w:r>
      <w:r w:rsidR="00714B51">
        <w:rPr>
          <w:sz w:val="26"/>
          <w:szCs w:val="26"/>
        </w:rPr>
        <w:t>4</w:t>
      </w:r>
      <w:r w:rsidR="005C13FF" w:rsidRPr="005431F2">
        <w:rPr>
          <w:sz w:val="26"/>
          <w:szCs w:val="26"/>
        </w:rPr>
        <w:t xml:space="preserve"> г. №</w:t>
      </w:r>
      <w:r w:rsidR="00714B51">
        <w:rPr>
          <w:sz w:val="26"/>
          <w:szCs w:val="26"/>
        </w:rPr>
        <w:t>149</w:t>
      </w:r>
      <w:r w:rsidRPr="005431F2">
        <w:rPr>
          <w:sz w:val="26"/>
          <w:szCs w:val="26"/>
        </w:rPr>
        <w:t xml:space="preserve"> параметры верхнего предела муниципального долга не изменяются и составляют:</w:t>
      </w:r>
    </w:p>
    <w:p w:rsidR="00946D08" w:rsidRPr="005431F2" w:rsidRDefault="00946D08" w:rsidP="008D4226">
      <w:pPr>
        <w:ind w:firstLine="709"/>
        <w:jc w:val="both"/>
        <w:rPr>
          <w:sz w:val="26"/>
          <w:szCs w:val="26"/>
        </w:rPr>
      </w:pPr>
      <w:r w:rsidRPr="005431F2">
        <w:rPr>
          <w:sz w:val="26"/>
          <w:szCs w:val="26"/>
        </w:rPr>
        <w:t xml:space="preserve">- на </w:t>
      </w:r>
      <w:r w:rsidR="00D94FF6" w:rsidRPr="005431F2">
        <w:rPr>
          <w:sz w:val="26"/>
          <w:szCs w:val="26"/>
        </w:rPr>
        <w:t>01.01.202</w:t>
      </w:r>
      <w:r w:rsidR="00714B51">
        <w:rPr>
          <w:sz w:val="26"/>
          <w:szCs w:val="26"/>
        </w:rPr>
        <w:t>6</w:t>
      </w:r>
      <w:r w:rsidRPr="005431F2">
        <w:rPr>
          <w:sz w:val="26"/>
          <w:szCs w:val="26"/>
        </w:rPr>
        <w:t xml:space="preserve"> года – </w:t>
      </w:r>
      <w:r w:rsidR="00714B51">
        <w:rPr>
          <w:sz w:val="26"/>
          <w:szCs w:val="26"/>
        </w:rPr>
        <w:t>380998,0</w:t>
      </w:r>
      <w:r w:rsidRPr="005431F2">
        <w:rPr>
          <w:sz w:val="26"/>
          <w:szCs w:val="26"/>
        </w:rPr>
        <w:t xml:space="preserve"> тыс. рублей, в том числе муниципальным гарантиям – 0 тыс. рублей;</w:t>
      </w:r>
    </w:p>
    <w:p w:rsidR="00946D08" w:rsidRPr="005431F2" w:rsidRDefault="00946D08" w:rsidP="008D4226">
      <w:pPr>
        <w:ind w:firstLine="709"/>
        <w:jc w:val="both"/>
        <w:rPr>
          <w:sz w:val="26"/>
          <w:szCs w:val="26"/>
        </w:rPr>
      </w:pPr>
      <w:r w:rsidRPr="005431F2">
        <w:rPr>
          <w:sz w:val="26"/>
          <w:szCs w:val="26"/>
        </w:rPr>
        <w:t>- на 01.01.202</w:t>
      </w:r>
      <w:r w:rsidR="00714B51">
        <w:rPr>
          <w:sz w:val="26"/>
          <w:szCs w:val="26"/>
        </w:rPr>
        <w:t>7</w:t>
      </w:r>
      <w:r w:rsidRPr="005431F2">
        <w:rPr>
          <w:sz w:val="26"/>
          <w:szCs w:val="26"/>
        </w:rPr>
        <w:t xml:space="preserve"> года </w:t>
      </w:r>
      <w:r w:rsidR="005431F2" w:rsidRPr="005431F2">
        <w:rPr>
          <w:sz w:val="26"/>
          <w:szCs w:val="26"/>
        </w:rPr>
        <w:t>–</w:t>
      </w:r>
      <w:r w:rsidR="00414F4B" w:rsidRPr="005431F2">
        <w:rPr>
          <w:sz w:val="26"/>
          <w:szCs w:val="26"/>
        </w:rPr>
        <w:t xml:space="preserve"> </w:t>
      </w:r>
      <w:r w:rsidR="00714B51">
        <w:rPr>
          <w:sz w:val="26"/>
          <w:szCs w:val="26"/>
        </w:rPr>
        <w:t>453198,55</w:t>
      </w:r>
      <w:r w:rsidRPr="005431F2">
        <w:rPr>
          <w:sz w:val="26"/>
          <w:szCs w:val="26"/>
        </w:rPr>
        <w:t xml:space="preserve"> тыс. рублей, в том числе муниципальным гарантиям – 0 тыс. рублей;</w:t>
      </w:r>
    </w:p>
    <w:p w:rsidR="00946D08" w:rsidRDefault="00946D08" w:rsidP="008D4226">
      <w:pPr>
        <w:ind w:firstLine="709"/>
        <w:jc w:val="both"/>
        <w:rPr>
          <w:sz w:val="26"/>
          <w:szCs w:val="26"/>
        </w:rPr>
      </w:pPr>
      <w:r w:rsidRPr="005431F2">
        <w:rPr>
          <w:sz w:val="26"/>
          <w:szCs w:val="26"/>
        </w:rPr>
        <w:t>- на 01.01.202</w:t>
      </w:r>
      <w:r w:rsidR="00714B51">
        <w:rPr>
          <w:sz w:val="26"/>
          <w:szCs w:val="26"/>
        </w:rPr>
        <w:t>8</w:t>
      </w:r>
      <w:r w:rsidRPr="005431F2">
        <w:rPr>
          <w:sz w:val="26"/>
          <w:szCs w:val="26"/>
        </w:rPr>
        <w:t xml:space="preserve"> года – </w:t>
      </w:r>
      <w:r w:rsidR="00714B51">
        <w:rPr>
          <w:sz w:val="26"/>
          <w:szCs w:val="26"/>
        </w:rPr>
        <w:t>528871,97</w:t>
      </w:r>
      <w:r w:rsidRPr="005431F2">
        <w:rPr>
          <w:sz w:val="26"/>
          <w:szCs w:val="26"/>
        </w:rPr>
        <w:t xml:space="preserve"> тыс. рублей, в том числе муниципальным гарантиям – 0 тыс. рублей.</w:t>
      </w:r>
    </w:p>
    <w:p w:rsidR="00946D08" w:rsidRPr="005431F2" w:rsidRDefault="00946D08" w:rsidP="008D4226">
      <w:pPr>
        <w:ind w:firstLine="709"/>
        <w:jc w:val="both"/>
        <w:rPr>
          <w:sz w:val="26"/>
          <w:szCs w:val="26"/>
        </w:rPr>
      </w:pPr>
      <w:r w:rsidRPr="005431F2">
        <w:rPr>
          <w:sz w:val="26"/>
          <w:szCs w:val="26"/>
        </w:rPr>
        <w:t xml:space="preserve">Верхний предел </w:t>
      </w:r>
      <w:r w:rsidR="00D94FF6" w:rsidRPr="005431F2">
        <w:rPr>
          <w:sz w:val="26"/>
          <w:szCs w:val="26"/>
        </w:rPr>
        <w:t xml:space="preserve">муниципального внутреннего долга </w:t>
      </w:r>
      <w:r w:rsidRPr="005431F2">
        <w:rPr>
          <w:sz w:val="26"/>
          <w:szCs w:val="26"/>
        </w:rPr>
        <w:t>по состоянию на 1 января года, следующего за очередным финансовым годом, является расчетной величиной, которая утверждается решением о бюджете. При расчете верхнего предела долга учитывается объем долга на начало очередного финансового года, объем привлечения заемных средств в бюджете, объем предоставления государственных гарантий, объем погашения долговых обязательств и исполнения гарантий, осуществляемых в течение года.</w:t>
      </w:r>
    </w:p>
    <w:p w:rsidR="00946D08" w:rsidRPr="005431F2" w:rsidRDefault="00946D08" w:rsidP="008D4226">
      <w:pPr>
        <w:ind w:firstLine="709"/>
        <w:jc w:val="both"/>
        <w:rPr>
          <w:sz w:val="26"/>
          <w:szCs w:val="26"/>
        </w:rPr>
      </w:pPr>
      <w:r w:rsidRPr="005431F2">
        <w:rPr>
          <w:sz w:val="26"/>
          <w:szCs w:val="26"/>
        </w:rPr>
        <w:t>Верхний предел муниципального долга на 01.01.202</w:t>
      </w:r>
      <w:r w:rsidR="00324DC6">
        <w:rPr>
          <w:sz w:val="26"/>
          <w:szCs w:val="26"/>
        </w:rPr>
        <w:t>6</w:t>
      </w:r>
      <w:r w:rsidRPr="005431F2">
        <w:rPr>
          <w:sz w:val="26"/>
          <w:szCs w:val="26"/>
        </w:rPr>
        <w:t xml:space="preserve"> г. = (</w:t>
      </w:r>
      <w:r w:rsidR="00324DC6">
        <w:rPr>
          <w:sz w:val="26"/>
          <w:szCs w:val="26"/>
        </w:rPr>
        <w:t>311000</w:t>
      </w:r>
      <w:r w:rsidR="00D94FF6" w:rsidRPr="005431F2">
        <w:rPr>
          <w:sz w:val="26"/>
          <w:szCs w:val="26"/>
        </w:rPr>
        <w:t xml:space="preserve"> </w:t>
      </w:r>
      <w:r w:rsidR="006F6367" w:rsidRPr="005431F2">
        <w:rPr>
          <w:sz w:val="26"/>
          <w:szCs w:val="26"/>
        </w:rPr>
        <w:t>+</w:t>
      </w:r>
      <w:r w:rsidR="00324DC6">
        <w:rPr>
          <w:sz w:val="26"/>
          <w:szCs w:val="26"/>
        </w:rPr>
        <w:t>337998</w:t>
      </w:r>
      <w:r w:rsidRPr="005431F2">
        <w:rPr>
          <w:sz w:val="26"/>
          <w:szCs w:val="26"/>
        </w:rPr>
        <w:t>+</w:t>
      </w:r>
      <w:r w:rsidR="00324DC6">
        <w:rPr>
          <w:sz w:val="26"/>
          <w:szCs w:val="26"/>
        </w:rPr>
        <w:t>137000</w:t>
      </w:r>
      <w:r w:rsidR="006F6367" w:rsidRPr="005431F2">
        <w:rPr>
          <w:sz w:val="26"/>
          <w:szCs w:val="26"/>
        </w:rPr>
        <w:t>-</w:t>
      </w:r>
      <w:r w:rsidR="00324DC6">
        <w:rPr>
          <w:sz w:val="26"/>
          <w:szCs w:val="26"/>
        </w:rPr>
        <w:t>258000</w:t>
      </w:r>
      <w:r w:rsidRPr="005431F2">
        <w:rPr>
          <w:sz w:val="26"/>
          <w:szCs w:val="26"/>
        </w:rPr>
        <w:t>-</w:t>
      </w:r>
      <w:r w:rsidR="005431F2" w:rsidRPr="005431F2">
        <w:rPr>
          <w:sz w:val="26"/>
          <w:szCs w:val="26"/>
        </w:rPr>
        <w:t>1</w:t>
      </w:r>
      <w:r w:rsidR="00324DC6">
        <w:rPr>
          <w:sz w:val="26"/>
          <w:szCs w:val="26"/>
        </w:rPr>
        <w:t>47</w:t>
      </w:r>
      <w:r w:rsidR="005431F2" w:rsidRPr="005431F2">
        <w:rPr>
          <w:sz w:val="26"/>
          <w:szCs w:val="26"/>
        </w:rPr>
        <w:t>000</w:t>
      </w:r>
      <w:r w:rsidRPr="005431F2">
        <w:rPr>
          <w:sz w:val="26"/>
          <w:szCs w:val="26"/>
        </w:rPr>
        <w:t>) =</w:t>
      </w:r>
      <w:r w:rsidR="00324DC6">
        <w:rPr>
          <w:sz w:val="26"/>
          <w:szCs w:val="26"/>
        </w:rPr>
        <w:t>380998</w:t>
      </w:r>
      <w:r w:rsidR="005D11EA" w:rsidRPr="005431F2">
        <w:rPr>
          <w:sz w:val="26"/>
          <w:szCs w:val="26"/>
        </w:rPr>
        <w:t xml:space="preserve"> тыс.</w:t>
      </w:r>
      <w:r w:rsidRPr="005431F2">
        <w:rPr>
          <w:sz w:val="26"/>
          <w:szCs w:val="26"/>
        </w:rPr>
        <w:t xml:space="preserve"> руб., где</w:t>
      </w:r>
    </w:p>
    <w:p w:rsidR="00946D08" w:rsidRPr="005431F2" w:rsidRDefault="00324DC6" w:rsidP="008D422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311000</w:t>
      </w:r>
      <w:r w:rsidR="00946D08" w:rsidRPr="005431F2">
        <w:rPr>
          <w:sz w:val="26"/>
          <w:szCs w:val="26"/>
        </w:rPr>
        <w:t xml:space="preserve"> тыс. руб. - объем </w:t>
      </w:r>
      <w:r w:rsidR="004865A8" w:rsidRPr="005431F2">
        <w:rPr>
          <w:sz w:val="26"/>
          <w:szCs w:val="26"/>
        </w:rPr>
        <w:t xml:space="preserve">сложившегося муниципального </w:t>
      </w:r>
      <w:r w:rsidR="00946D08" w:rsidRPr="005431F2">
        <w:rPr>
          <w:sz w:val="26"/>
          <w:szCs w:val="26"/>
        </w:rPr>
        <w:t>долга на начало очередного финансового года;</w:t>
      </w:r>
    </w:p>
    <w:p w:rsidR="00946D08" w:rsidRPr="005431F2" w:rsidRDefault="00324DC6" w:rsidP="008D422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337998</w:t>
      </w:r>
      <w:r w:rsidR="00D94FF6" w:rsidRPr="005431F2">
        <w:rPr>
          <w:sz w:val="26"/>
          <w:szCs w:val="26"/>
        </w:rPr>
        <w:t xml:space="preserve"> </w:t>
      </w:r>
      <w:r w:rsidR="00946D08" w:rsidRPr="005431F2">
        <w:rPr>
          <w:sz w:val="26"/>
          <w:szCs w:val="26"/>
        </w:rPr>
        <w:t xml:space="preserve">тыс. руб. и </w:t>
      </w:r>
      <w:r>
        <w:rPr>
          <w:sz w:val="26"/>
          <w:szCs w:val="26"/>
        </w:rPr>
        <w:t>137000</w:t>
      </w:r>
      <w:r w:rsidR="005431F2" w:rsidRPr="005431F2">
        <w:rPr>
          <w:sz w:val="26"/>
          <w:szCs w:val="26"/>
        </w:rPr>
        <w:t xml:space="preserve"> </w:t>
      </w:r>
      <w:r w:rsidR="00946D08" w:rsidRPr="005431F2">
        <w:rPr>
          <w:sz w:val="26"/>
          <w:szCs w:val="26"/>
        </w:rPr>
        <w:t>тыс. руб. - объем привлечения заемных сре</w:t>
      </w:r>
      <w:proofErr w:type="gramStart"/>
      <w:r w:rsidR="00946D08" w:rsidRPr="005431F2">
        <w:rPr>
          <w:sz w:val="26"/>
          <w:szCs w:val="26"/>
        </w:rPr>
        <w:t>дств в б</w:t>
      </w:r>
      <w:proofErr w:type="gramEnd"/>
      <w:r w:rsidR="00946D08" w:rsidRPr="005431F2">
        <w:rPr>
          <w:sz w:val="26"/>
          <w:szCs w:val="26"/>
        </w:rPr>
        <w:t>юджет</w:t>
      </w:r>
      <w:r w:rsidR="0072226D">
        <w:rPr>
          <w:sz w:val="26"/>
          <w:szCs w:val="26"/>
        </w:rPr>
        <w:t>е</w:t>
      </w:r>
      <w:r w:rsidR="00946D08" w:rsidRPr="005431F2">
        <w:rPr>
          <w:sz w:val="26"/>
          <w:szCs w:val="26"/>
        </w:rPr>
        <w:t>;</w:t>
      </w:r>
    </w:p>
    <w:p w:rsidR="00946D08" w:rsidRPr="005431F2" w:rsidRDefault="00324DC6" w:rsidP="008D422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258000</w:t>
      </w:r>
      <w:r w:rsidR="00946D08" w:rsidRPr="005431F2">
        <w:rPr>
          <w:sz w:val="26"/>
          <w:szCs w:val="26"/>
        </w:rPr>
        <w:t xml:space="preserve"> тыс. руб. и </w:t>
      </w:r>
      <w:r>
        <w:rPr>
          <w:sz w:val="26"/>
          <w:szCs w:val="26"/>
        </w:rPr>
        <w:t>147000</w:t>
      </w:r>
      <w:r w:rsidR="00D94FF6" w:rsidRPr="005431F2">
        <w:rPr>
          <w:sz w:val="26"/>
          <w:szCs w:val="26"/>
        </w:rPr>
        <w:t xml:space="preserve"> </w:t>
      </w:r>
      <w:r w:rsidR="00946D08" w:rsidRPr="005431F2">
        <w:rPr>
          <w:sz w:val="26"/>
          <w:szCs w:val="26"/>
        </w:rPr>
        <w:t>тыс. руб. - объем погашения долговых обязательств.</w:t>
      </w:r>
    </w:p>
    <w:p w:rsidR="00946D08" w:rsidRPr="006F1362" w:rsidRDefault="00946D08" w:rsidP="008D4226">
      <w:pPr>
        <w:ind w:firstLine="709"/>
        <w:jc w:val="both"/>
        <w:rPr>
          <w:sz w:val="26"/>
          <w:szCs w:val="26"/>
        </w:rPr>
      </w:pPr>
      <w:r w:rsidRPr="005431F2">
        <w:rPr>
          <w:sz w:val="26"/>
          <w:szCs w:val="26"/>
        </w:rPr>
        <w:t xml:space="preserve">Параметры муниципального </w:t>
      </w:r>
      <w:r w:rsidR="00D94FF6" w:rsidRPr="005431F2">
        <w:rPr>
          <w:sz w:val="26"/>
          <w:szCs w:val="26"/>
        </w:rPr>
        <w:t xml:space="preserve">внутреннего </w:t>
      </w:r>
      <w:r w:rsidRPr="005431F2">
        <w:rPr>
          <w:sz w:val="26"/>
          <w:szCs w:val="26"/>
        </w:rPr>
        <w:t>долга на</w:t>
      </w:r>
      <w:r w:rsidR="00A97EEB" w:rsidRPr="005431F2">
        <w:rPr>
          <w:sz w:val="26"/>
          <w:szCs w:val="26"/>
        </w:rPr>
        <w:t xml:space="preserve"> выше</w:t>
      </w:r>
      <w:r w:rsidRPr="005431F2">
        <w:rPr>
          <w:sz w:val="26"/>
          <w:szCs w:val="26"/>
        </w:rPr>
        <w:t>указанные даты соответствуют нормам статьи 107 Бюджетного кодекса Российской Федерации.</w:t>
      </w:r>
    </w:p>
    <w:p w:rsidR="009B7CE5" w:rsidRPr="006F1362" w:rsidRDefault="009B7CE5" w:rsidP="009B7CE5">
      <w:pPr>
        <w:spacing w:before="120" w:after="120"/>
        <w:ind w:firstLine="539"/>
        <w:jc w:val="center"/>
        <w:rPr>
          <w:b/>
          <w:sz w:val="26"/>
          <w:szCs w:val="26"/>
        </w:rPr>
      </w:pPr>
      <w:r w:rsidRPr="006F1362">
        <w:rPr>
          <w:b/>
          <w:sz w:val="26"/>
          <w:szCs w:val="26"/>
          <w:lang w:val="en-US"/>
        </w:rPr>
        <w:t>III</w:t>
      </w:r>
      <w:r w:rsidRPr="006F1362">
        <w:rPr>
          <w:b/>
          <w:sz w:val="26"/>
          <w:szCs w:val="26"/>
        </w:rPr>
        <w:t xml:space="preserve">. Расходы бюджета </w:t>
      </w:r>
      <w:r w:rsidR="004865A8" w:rsidRPr="004865A8">
        <w:rPr>
          <w:b/>
          <w:sz w:val="26"/>
          <w:szCs w:val="26"/>
        </w:rPr>
        <w:t xml:space="preserve">городского округа Архангельской области </w:t>
      </w:r>
      <w:r w:rsidRPr="006F1362">
        <w:rPr>
          <w:b/>
          <w:sz w:val="26"/>
          <w:szCs w:val="26"/>
        </w:rPr>
        <w:t>«Город Коряжма» на 202</w:t>
      </w:r>
      <w:r w:rsidR="001C4872">
        <w:rPr>
          <w:b/>
          <w:sz w:val="26"/>
          <w:szCs w:val="26"/>
        </w:rPr>
        <w:t>5</w:t>
      </w:r>
      <w:r w:rsidRPr="006F1362">
        <w:rPr>
          <w:b/>
          <w:sz w:val="26"/>
          <w:szCs w:val="26"/>
        </w:rPr>
        <w:t xml:space="preserve"> год </w:t>
      </w:r>
      <w:r w:rsidR="00B553E0">
        <w:rPr>
          <w:b/>
          <w:sz w:val="26"/>
          <w:szCs w:val="26"/>
        </w:rPr>
        <w:t>и на плановый период 202</w:t>
      </w:r>
      <w:r w:rsidR="001C4872">
        <w:rPr>
          <w:b/>
          <w:sz w:val="26"/>
          <w:szCs w:val="26"/>
        </w:rPr>
        <w:t>6</w:t>
      </w:r>
      <w:r w:rsidR="00B553E0">
        <w:rPr>
          <w:b/>
          <w:sz w:val="26"/>
          <w:szCs w:val="26"/>
        </w:rPr>
        <w:t xml:space="preserve"> и 202</w:t>
      </w:r>
      <w:r w:rsidR="001C4872">
        <w:rPr>
          <w:b/>
          <w:sz w:val="26"/>
          <w:szCs w:val="26"/>
        </w:rPr>
        <w:t>7</w:t>
      </w:r>
      <w:r w:rsidR="00B553E0">
        <w:rPr>
          <w:b/>
          <w:sz w:val="26"/>
          <w:szCs w:val="26"/>
        </w:rPr>
        <w:t xml:space="preserve"> </w:t>
      </w:r>
      <w:proofErr w:type="spellStart"/>
      <w:r w:rsidR="00B553E0">
        <w:rPr>
          <w:b/>
          <w:sz w:val="26"/>
          <w:szCs w:val="26"/>
        </w:rPr>
        <w:t>г.г</w:t>
      </w:r>
      <w:proofErr w:type="spellEnd"/>
      <w:r w:rsidR="00B553E0">
        <w:rPr>
          <w:b/>
          <w:sz w:val="26"/>
          <w:szCs w:val="26"/>
        </w:rPr>
        <w:t>.</w:t>
      </w:r>
    </w:p>
    <w:p w:rsidR="009B7CE5" w:rsidRPr="006F1362" w:rsidRDefault="009B7CE5" w:rsidP="009B7CE5">
      <w:pPr>
        <w:ind w:firstLine="567"/>
        <w:jc w:val="both"/>
        <w:rPr>
          <w:sz w:val="26"/>
          <w:szCs w:val="26"/>
        </w:rPr>
      </w:pPr>
      <w:r w:rsidRPr="006F1362">
        <w:rPr>
          <w:sz w:val="26"/>
          <w:szCs w:val="26"/>
        </w:rPr>
        <w:t xml:space="preserve">Согласно представленному проекту решения, с учётом вносимых изменений общий объём расходов бюджета </w:t>
      </w:r>
      <w:r w:rsidR="004865A8" w:rsidRPr="004865A8">
        <w:rPr>
          <w:sz w:val="26"/>
          <w:szCs w:val="26"/>
        </w:rPr>
        <w:t xml:space="preserve">городского округа Архангельской области </w:t>
      </w:r>
      <w:r w:rsidRPr="006F1362">
        <w:rPr>
          <w:sz w:val="26"/>
          <w:szCs w:val="26"/>
        </w:rPr>
        <w:t>«Город Коряжма» на 202</w:t>
      </w:r>
      <w:r w:rsidR="001C4872">
        <w:rPr>
          <w:sz w:val="26"/>
          <w:szCs w:val="26"/>
        </w:rPr>
        <w:t>5</w:t>
      </w:r>
      <w:r w:rsidRPr="006F1362">
        <w:rPr>
          <w:sz w:val="26"/>
          <w:szCs w:val="26"/>
        </w:rPr>
        <w:t xml:space="preserve"> год составит </w:t>
      </w:r>
      <w:r w:rsidR="001C4872">
        <w:rPr>
          <w:b/>
          <w:sz w:val="26"/>
          <w:szCs w:val="26"/>
        </w:rPr>
        <w:t>1845397,18</w:t>
      </w:r>
      <w:r w:rsidR="00185209">
        <w:rPr>
          <w:b/>
          <w:sz w:val="26"/>
          <w:szCs w:val="26"/>
        </w:rPr>
        <w:t xml:space="preserve"> </w:t>
      </w:r>
      <w:r w:rsidRPr="006F1362">
        <w:rPr>
          <w:b/>
          <w:sz w:val="26"/>
          <w:szCs w:val="26"/>
        </w:rPr>
        <w:t>тыс. рублей</w:t>
      </w:r>
      <w:r w:rsidRPr="006F1362">
        <w:rPr>
          <w:sz w:val="26"/>
          <w:szCs w:val="26"/>
        </w:rPr>
        <w:t xml:space="preserve">, что больше расходов утвержденного бюджета в сумме </w:t>
      </w:r>
      <w:r w:rsidR="001C4872">
        <w:rPr>
          <w:sz w:val="26"/>
          <w:szCs w:val="26"/>
        </w:rPr>
        <w:t>1717805,03</w:t>
      </w:r>
      <w:r w:rsidRPr="006F1362">
        <w:rPr>
          <w:sz w:val="26"/>
          <w:szCs w:val="26"/>
        </w:rPr>
        <w:t xml:space="preserve"> тыс. рублей на </w:t>
      </w:r>
      <w:r w:rsidR="001C4872">
        <w:rPr>
          <w:sz w:val="26"/>
          <w:szCs w:val="26"/>
        </w:rPr>
        <w:t>127592,15</w:t>
      </w:r>
      <w:r w:rsidRPr="006F1362">
        <w:rPr>
          <w:sz w:val="26"/>
          <w:szCs w:val="26"/>
        </w:rPr>
        <w:t xml:space="preserve"> тыс. рублей или на </w:t>
      </w:r>
      <w:r w:rsidR="001C4872">
        <w:rPr>
          <w:sz w:val="26"/>
          <w:szCs w:val="26"/>
        </w:rPr>
        <w:t>7,4</w:t>
      </w:r>
      <w:r w:rsidRPr="006F1362">
        <w:rPr>
          <w:sz w:val="26"/>
          <w:szCs w:val="26"/>
        </w:rPr>
        <w:t xml:space="preserve">%. </w:t>
      </w:r>
    </w:p>
    <w:p w:rsidR="009B7CE5" w:rsidRPr="006F1362" w:rsidRDefault="009B7CE5" w:rsidP="009B7CE5">
      <w:pPr>
        <w:ind w:firstLine="567"/>
        <w:jc w:val="both"/>
        <w:rPr>
          <w:sz w:val="26"/>
          <w:szCs w:val="26"/>
        </w:rPr>
      </w:pPr>
      <w:r w:rsidRPr="006F1362">
        <w:rPr>
          <w:sz w:val="26"/>
          <w:szCs w:val="26"/>
        </w:rPr>
        <w:t>Разработчиками проекта в пояснительной записке отражены изменения, предлагаемые ГРБС по перемещению бюджетных ассигнований.</w:t>
      </w:r>
    </w:p>
    <w:p w:rsidR="009B7CE5" w:rsidRPr="006F1362" w:rsidRDefault="009B7CE5" w:rsidP="009B7CE5">
      <w:pPr>
        <w:ind w:firstLine="567"/>
        <w:jc w:val="both"/>
        <w:rPr>
          <w:sz w:val="26"/>
          <w:szCs w:val="26"/>
        </w:rPr>
      </w:pPr>
      <w:r w:rsidRPr="006F1362">
        <w:rPr>
          <w:sz w:val="26"/>
          <w:szCs w:val="26"/>
        </w:rPr>
        <w:t>В таблице</w:t>
      </w:r>
      <w:r w:rsidR="004E6C7A" w:rsidRPr="006F1362">
        <w:rPr>
          <w:sz w:val="26"/>
          <w:szCs w:val="26"/>
        </w:rPr>
        <w:t xml:space="preserve"> </w:t>
      </w:r>
      <w:r w:rsidRPr="006F1362">
        <w:rPr>
          <w:sz w:val="26"/>
          <w:szCs w:val="26"/>
        </w:rPr>
        <w:t>представлены изменения по разделам расходов.</w:t>
      </w:r>
    </w:p>
    <w:tbl>
      <w:tblPr>
        <w:tblStyle w:val="a8"/>
        <w:tblW w:w="9986" w:type="dxa"/>
        <w:tblLayout w:type="fixed"/>
        <w:tblLook w:val="04A0" w:firstRow="1" w:lastRow="0" w:firstColumn="1" w:lastColumn="0" w:noHBand="0" w:noVBand="1"/>
      </w:tblPr>
      <w:tblGrid>
        <w:gridCol w:w="3114"/>
        <w:gridCol w:w="786"/>
        <w:gridCol w:w="1521"/>
        <w:gridCol w:w="1522"/>
        <w:gridCol w:w="1521"/>
        <w:gridCol w:w="1522"/>
      </w:tblGrid>
      <w:tr w:rsidR="00E7366F" w:rsidRPr="004E6C7A" w:rsidTr="00BA357E">
        <w:trPr>
          <w:trHeight w:val="300"/>
        </w:trPr>
        <w:tc>
          <w:tcPr>
            <w:tcW w:w="3114" w:type="dxa"/>
            <w:vMerge w:val="restart"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86" w:type="dxa"/>
            <w:vMerge w:val="restart"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Раздел</w:t>
            </w:r>
          </w:p>
        </w:tc>
        <w:tc>
          <w:tcPr>
            <w:tcW w:w="1521" w:type="dxa"/>
            <w:vMerge w:val="restart"/>
            <w:noWrap/>
            <w:hideMark/>
          </w:tcPr>
          <w:p w:rsidR="00E7366F" w:rsidRPr="004E6C7A" w:rsidRDefault="00E7366F" w:rsidP="001C4872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 xml:space="preserve">РД от </w:t>
            </w:r>
            <w:r w:rsidR="004865A8">
              <w:rPr>
                <w:sz w:val="20"/>
                <w:szCs w:val="20"/>
              </w:rPr>
              <w:t>1</w:t>
            </w:r>
            <w:r w:rsidR="001C4872">
              <w:rPr>
                <w:sz w:val="20"/>
                <w:szCs w:val="20"/>
              </w:rPr>
              <w:t>7</w:t>
            </w:r>
            <w:r w:rsidR="004865A8">
              <w:rPr>
                <w:sz w:val="20"/>
                <w:szCs w:val="20"/>
              </w:rPr>
              <w:t>.12.202</w:t>
            </w:r>
            <w:r w:rsidR="001C4872">
              <w:rPr>
                <w:sz w:val="20"/>
                <w:szCs w:val="20"/>
              </w:rPr>
              <w:t>4</w:t>
            </w:r>
          </w:p>
        </w:tc>
        <w:tc>
          <w:tcPr>
            <w:tcW w:w="1522" w:type="dxa"/>
            <w:vMerge w:val="restart"/>
            <w:noWrap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Проект</w:t>
            </w:r>
          </w:p>
        </w:tc>
        <w:tc>
          <w:tcPr>
            <w:tcW w:w="1521" w:type="dxa"/>
            <w:vMerge w:val="restart"/>
            <w:noWrap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Изменение</w:t>
            </w:r>
          </w:p>
        </w:tc>
        <w:tc>
          <w:tcPr>
            <w:tcW w:w="1522" w:type="dxa"/>
            <w:vMerge w:val="restart"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Изменения</w:t>
            </w:r>
            <w:r w:rsidR="005655E3" w:rsidRPr="004E6C7A">
              <w:rPr>
                <w:sz w:val="20"/>
                <w:szCs w:val="20"/>
              </w:rPr>
              <w:t xml:space="preserve"> </w:t>
            </w:r>
            <w:r w:rsidRPr="004E6C7A">
              <w:rPr>
                <w:sz w:val="20"/>
                <w:szCs w:val="20"/>
              </w:rPr>
              <w:t>в %</w:t>
            </w:r>
          </w:p>
        </w:tc>
      </w:tr>
      <w:tr w:rsidR="00E7366F" w:rsidRPr="004E6C7A" w:rsidTr="00BA357E">
        <w:trPr>
          <w:trHeight w:val="458"/>
        </w:trPr>
        <w:tc>
          <w:tcPr>
            <w:tcW w:w="3114" w:type="dxa"/>
            <w:vMerge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Merge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</w:p>
        </w:tc>
      </w:tr>
      <w:tr w:rsidR="00E7366F" w:rsidRPr="004E6C7A" w:rsidTr="00BA357E">
        <w:trPr>
          <w:trHeight w:val="300"/>
        </w:trPr>
        <w:tc>
          <w:tcPr>
            <w:tcW w:w="3114" w:type="dxa"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1</w:t>
            </w:r>
          </w:p>
        </w:tc>
        <w:tc>
          <w:tcPr>
            <w:tcW w:w="786" w:type="dxa"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2</w:t>
            </w:r>
          </w:p>
        </w:tc>
        <w:tc>
          <w:tcPr>
            <w:tcW w:w="1521" w:type="dxa"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4</w:t>
            </w:r>
          </w:p>
        </w:tc>
        <w:tc>
          <w:tcPr>
            <w:tcW w:w="1522" w:type="dxa"/>
            <w:noWrap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5</w:t>
            </w:r>
          </w:p>
        </w:tc>
        <w:tc>
          <w:tcPr>
            <w:tcW w:w="1521" w:type="dxa"/>
            <w:noWrap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6 (5-4)</w:t>
            </w:r>
          </w:p>
        </w:tc>
        <w:tc>
          <w:tcPr>
            <w:tcW w:w="1522" w:type="dxa"/>
            <w:noWrap/>
            <w:hideMark/>
          </w:tcPr>
          <w:p w:rsidR="00E7366F" w:rsidRPr="004E6C7A" w:rsidRDefault="00E7366F" w:rsidP="004E6C7A">
            <w:pPr>
              <w:jc w:val="center"/>
              <w:rPr>
                <w:sz w:val="20"/>
                <w:szCs w:val="20"/>
              </w:rPr>
            </w:pPr>
            <w:r w:rsidRPr="004E6C7A">
              <w:rPr>
                <w:sz w:val="20"/>
                <w:szCs w:val="20"/>
              </w:rPr>
              <w:t>7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140 136,71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142 131,74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1 995,03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101,4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4 736,57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4 799,34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62,77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101,3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Национальная  безопасность  и  правоохранительная деятельность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22 726,74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23 044,74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318,00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101,4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73 799,08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75 527,00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1 727,92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102,3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86 254,90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87 606,75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1 351,85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101,6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</w:tcPr>
          <w:p w:rsidR="00ED6A8D" w:rsidRPr="004E6C7A" w:rsidRDefault="00ED6A8D" w:rsidP="00F8144B">
            <w:pPr>
              <w:jc w:val="center"/>
              <w:rPr>
                <w:bCs/>
                <w:sz w:val="20"/>
                <w:szCs w:val="20"/>
              </w:rPr>
            </w:pPr>
            <w:r w:rsidRPr="00F8144B"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86" w:type="dxa"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922,8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922,8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0,00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100,0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1 086 067,46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1 206 762,39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120 694,93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111,1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115 664,59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115 802,35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137,76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100,1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144,8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144,8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0,00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100,0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Социальная  политика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88 466,46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89 848,52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1 382,06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101,6</w:t>
            </w:r>
          </w:p>
        </w:tc>
      </w:tr>
      <w:tr w:rsidR="00ED6A8D" w:rsidRPr="004E6C7A" w:rsidTr="00E958CA">
        <w:trPr>
          <w:trHeight w:val="2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32 067,71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31 989,57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-78,14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99,8</w:t>
            </w:r>
          </w:p>
        </w:tc>
      </w:tr>
      <w:tr w:rsidR="00ED6A8D" w:rsidRPr="004E6C7A" w:rsidTr="00185209">
        <w:trPr>
          <w:trHeight w:val="48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  <w:r w:rsidRPr="004E6C7A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66 817,18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</w:pPr>
            <w:r w:rsidRPr="00ED6A8D">
              <w:t>66 817,18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0,00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100,0</w:t>
            </w:r>
          </w:p>
        </w:tc>
      </w:tr>
      <w:tr w:rsidR="00ED6A8D" w:rsidRPr="004E6C7A" w:rsidTr="00E958CA">
        <w:trPr>
          <w:trHeight w:val="300"/>
        </w:trPr>
        <w:tc>
          <w:tcPr>
            <w:tcW w:w="3114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4E6C7A">
              <w:rPr>
                <w:bCs/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786" w:type="dxa"/>
            <w:hideMark/>
          </w:tcPr>
          <w:p w:rsidR="00ED6A8D" w:rsidRPr="004E6C7A" w:rsidRDefault="00ED6A8D" w:rsidP="004E6C7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1 717 805,00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1 845 397,18</w:t>
            </w:r>
          </w:p>
        </w:tc>
        <w:tc>
          <w:tcPr>
            <w:tcW w:w="1521" w:type="dxa"/>
            <w:noWrap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127 592,18</w:t>
            </w:r>
          </w:p>
        </w:tc>
        <w:tc>
          <w:tcPr>
            <w:tcW w:w="1522" w:type="dxa"/>
            <w:vAlign w:val="center"/>
          </w:tcPr>
          <w:p w:rsidR="00ED6A8D" w:rsidRPr="00ED6A8D" w:rsidRDefault="00ED6A8D">
            <w:pPr>
              <w:jc w:val="center"/>
              <w:rPr>
                <w:b/>
              </w:rPr>
            </w:pPr>
            <w:r w:rsidRPr="00ED6A8D">
              <w:rPr>
                <w:b/>
              </w:rPr>
              <w:t>107,4</w:t>
            </w:r>
          </w:p>
        </w:tc>
      </w:tr>
    </w:tbl>
    <w:p w:rsidR="003708B8" w:rsidRPr="00E346E8" w:rsidRDefault="009157BB" w:rsidP="00BA357E">
      <w:pPr>
        <w:ind w:firstLine="709"/>
        <w:jc w:val="both"/>
        <w:rPr>
          <w:sz w:val="26"/>
          <w:szCs w:val="26"/>
        </w:rPr>
      </w:pPr>
      <w:r w:rsidRPr="009157BB">
        <w:rPr>
          <w:sz w:val="26"/>
          <w:szCs w:val="26"/>
        </w:rPr>
        <w:t xml:space="preserve"> </w:t>
      </w:r>
      <w:r w:rsidRPr="006F1362">
        <w:rPr>
          <w:sz w:val="26"/>
          <w:szCs w:val="26"/>
        </w:rPr>
        <w:t>Изменения произведены по всем разделам, за исключением разделов</w:t>
      </w:r>
      <w:r w:rsidR="008D747D">
        <w:rPr>
          <w:sz w:val="26"/>
          <w:szCs w:val="26"/>
        </w:rPr>
        <w:t xml:space="preserve"> </w:t>
      </w:r>
      <w:r w:rsidR="00185209">
        <w:rPr>
          <w:sz w:val="26"/>
          <w:szCs w:val="26"/>
        </w:rPr>
        <w:t>06 «</w:t>
      </w:r>
      <w:r w:rsidR="00185209" w:rsidRPr="00185209">
        <w:rPr>
          <w:bCs/>
          <w:sz w:val="26"/>
          <w:szCs w:val="26"/>
        </w:rPr>
        <w:t>Охрана окружающей среды</w:t>
      </w:r>
      <w:r w:rsidR="00185209">
        <w:rPr>
          <w:bCs/>
          <w:sz w:val="26"/>
          <w:szCs w:val="26"/>
        </w:rPr>
        <w:t xml:space="preserve">», </w:t>
      </w:r>
      <w:r w:rsidR="008D747D">
        <w:rPr>
          <w:sz w:val="26"/>
          <w:szCs w:val="26"/>
        </w:rPr>
        <w:t>0</w:t>
      </w:r>
      <w:r w:rsidR="004B3EAE">
        <w:rPr>
          <w:sz w:val="26"/>
          <w:szCs w:val="26"/>
        </w:rPr>
        <w:t>9</w:t>
      </w:r>
      <w:r w:rsidR="008D747D">
        <w:rPr>
          <w:sz w:val="26"/>
          <w:szCs w:val="26"/>
        </w:rPr>
        <w:t xml:space="preserve"> «</w:t>
      </w:r>
      <w:r w:rsidR="004B3EAE">
        <w:rPr>
          <w:sz w:val="26"/>
          <w:szCs w:val="26"/>
        </w:rPr>
        <w:t>Здравоохранение</w:t>
      </w:r>
      <w:r w:rsidR="00B227F4">
        <w:rPr>
          <w:sz w:val="26"/>
          <w:szCs w:val="26"/>
        </w:rPr>
        <w:t>»</w:t>
      </w:r>
      <w:r w:rsidR="00E346E8">
        <w:rPr>
          <w:sz w:val="26"/>
          <w:szCs w:val="26"/>
        </w:rPr>
        <w:t xml:space="preserve"> и 13 </w:t>
      </w:r>
      <w:r w:rsidR="00E346E8" w:rsidRPr="00E346E8">
        <w:rPr>
          <w:sz w:val="26"/>
          <w:szCs w:val="26"/>
        </w:rPr>
        <w:t>«Обслуживание государственного (муниципального) долга».</w:t>
      </w:r>
    </w:p>
    <w:p w:rsidR="00354A43" w:rsidRPr="006F1362" w:rsidRDefault="00354A43" w:rsidP="00354A43">
      <w:pPr>
        <w:pStyle w:val="a6"/>
        <w:ind w:left="0" w:firstLine="709"/>
        <w:jc w:val="both"/>
        <w:rPr>
          <w:kern w:val="2"/>
          <w:sz w:val="26"/>
          <w:szCs w:val="26"/>
        </w:rPr>
      </w:pPr>
      <w:r w:rsidRPr="006F1362">
        <w:rPr>
          <w:kern w:val="2"/>
          <w:sz w:val="26"/>
          <w:szCs w:val="26"/>
        </w:rPr>
        <w:t>По разделам классификации расходов бюджетов РФ существенных изменений в структуре бюджетных обязательств на 202</w:t>
      </w:r>
      <w:r w:rsidR="00E346E8">
        <w:rPr>
          <w:kern w:val="2"/>
          <w:sz w:val="26"/>
          <w:szCs w:val="26"/>
        </w:rPr>
        <w:t>5</w:t>
      </w:r>
      <w:r w:rsidRPr="006F1362">
        <w:rPr>
          <w:kern w:val="2"/>
          <w:sz w:val="26"/>
          <w:szCs w:val="26"/>
        </w:rPr>
        <w:t xml:space="preserve"> год не предусматривается, основные ассигнования сохраняются на приоритетных направлениях, определенных на этапах формирования и принятия городского бюджета.</w:t>
      </w:r>
    </w:p>
    <w:p w:rsidR="00354A43" w:rsidRDefault="00354A43" w:rsidP="00354A43">
      <w:pPr>
        <w:pStyle w:val="a6"/>
        <w:ind w:left="0" w:firstLine="709"/>
        <w:jc w:val="both"/>
        <w:rPr>
          <w:sz w:val="26"/>
          <w:szCs w:val="26"/>
        </w:rPr>
      </w:pPr>
      <w:r w:rsidRPr="006F1362">
        <w:rPr>
          <w:kern w:val="2"/>
          <w:sz w:val="26"/>
          <w:szCs w:val="26"/>
        </w:rPr>
        <w:t xml:space="preserve">По-прежнему, на первом месте планируются обязательства </w:t>
      </w:r>
      <w:r w:rsidR="00727E4C" w:rsidRPr="006F1362">
        <w:rPr>
          <w:sz w:val="26"/>
          <w:szCs w:val="26"/>
        </w:rPr>
        <w:t>по разделу «Образование» – 6</w:t>
      </w:r>
      <w:r w:rsidR="00E346E8">
        <w:rPr>
          <w:sz w:val="26"/>
          <w:szCs w:val="26"/>
        </w:rPr>
        <w:t>5</w:t>
      </w:r>
      <w:r w:rsidR="0074247A">
        <w:rPr>
          <w:sz w:val="26"/>
          <w:szCs w:val="26"/>
        </w:rPr>
        <w:t>,</w:t>
      </w:r>
      <w:r w:rsidR="00E346E8">
        <w:rPr>
          <w:sz w:val="26"/>
          <w:szCs w:val="26"/>
        </w:rPr>
        <w:t>4</w:t>
      </w:r>
      <w:r w:rsidRPr="006F1362">
        <w:rPr>
          <w:sz w:val="26"/>
          <w:szCs w:val="26"/>
        </w:rPr>
        <w:t> % в общем объеме.</w:t>
      </w:r>
    </w:p>
    <w:p w:rsidR="00D715CF" w:rsidRDefault="00D715CF" w:rsidP="00D715CF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постановления администрации города от 17.01.2025г. №53, от 20.01.2025г. №66, от 27.01.2025г. №123</w:t>
      </w:r>
      <w:r w:rsidRPr="00845AD4">
        <w:t xml:space="preserve"> </w:t>
      </w:r>
      <w:r w:rsidRPr="00845AD4">
        <w:rPr>
          <w:sz w:val="26"/>
          <w:szCs w:val="26"/>
        </w:rPr>
        <w:t>из резервного фонда администрации города</w:t>
      </w:r>
      <w:r>
        <w:rPr>
          <w:sz w:val="26"/>
          <w:szCs w:val="26"/>
        </w:rPr>
        <w:t xml:space="preserve"> (</w:t>
      </w:r>
      <w:r w:rsidRPr="00845AD4">
        <w:rPr>
          <w:sz w:val="26"/>
          <w:szCs w:val="26"/>
        </w:rPr>
        <w:t>КБК 900 0111 5300081200 870</w:t>
      </w:r>
      <w:r>
        <w:rPr>
          <w:sz w:val="26"/>
          <w:szCs w:val="26"/>
        </w:rPr>
        <w:t xml:space="preserve">) выделены </w:t>
      </w:r>
      <w:r w:rsidRPr="00845AD4">
        <w:rPr>
          <w:sz w:val="26"/>
          <w:szCs w:val="26"/>
        </w:rPr>
        <w:t xml:space="preserve"> средства для предоставления дополнительных мер </w:t>
      </w:r>
      <w:r w:rsidRPr="00845AD4">
        <w:rPr>
          <w:sz w:val="26"/>
          <w:szCs w:val="26"/>
        </w:rPr>
        <w:lastRenderedPageBreak/>
        <w:t xml:space="preserve">социальной поддержки в виде единовременной денежной выплаты на </w:t>
      </w:r>
      <w:r>
        <w:rPr>
          <w:sz w:val="26"/>
          <w:szCs w:val="26"/>
        </w:rPr>
        <w:t>организацию похорон Синицына А.В.</w:t>
      </w:r>
      <w:r w:rsidRPr="00845AD4">
        <w:rPr>
          <w:sz w:val="26"/>
          <w:szCs w:val="26"/>
        </w:rPr>
        <w:t xml:space="preserve"> в сумме 80,0тыс</w:t>
      </w:r>
      <w:proofErr w:type="gramStart"/>
      <w:r w:rsidRPr="00845AD4">
        <w:rPr>
          <w:sz w:val="26"/>
          <w:szCs w:val="26"/>
        </w:rPr>
        <w:t>.р</w:t>
      </w:r>
      <w:proofErr w:type="gramEnd"/>
      <w:r w:rsidRPr="00845AD4">
        <w:rPr>
          <w:sz w:val="26"/>
          <w:szCs w:val="26"/>
        </w:rPr>
        <w:t>уб</w:t>
      </w:r>
      <w:r>
        <w:rPr>
          <w:sz w:val="26"/>
          <w:szCs w:val="26"/>
        </w:rPr>
        <w:t>, Сорокина А.В. в сумме 42,9тыс.руб, Смирнова Д.Н. в сумме 80,0тыс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уб, Волкова А.В. в сумме 80,0тыс.руб, Александрова Г.Г. в сумме 80,0тыс.руб.,</w:t>
      </w:r>
      <w:r w:rsidRPr="00845AD4">
        <w:t xml:space="preserve"> </w:t>
      </w:r>
      <w:r w:rsidRPr="00845AD4">
        <w:rPr>
          <w:sz w:val="26"/>
          <w:szCs w:val="26"/>
        </w:rPr>
        <w:t>погибших (умерших) в результате участия в специальной военной операции, проводимой на территориях Донецкой Народной Республики, Луганской Народной Республики, Запорожской области, Херсонской области и Украины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 xml:space="preserve">На основании ст.217 БК РФ, п.3 ст.7 решения городской Думы городского округа Архангельской области  «Город Коряжма» «О бюджете городского округа Архангельской области “Город Коряжма” на 2025 год и плановый период 2026 и 2027 </w:t>
      </w:r>
      <w:proofErr w:type="spellStart"/>
      <w:r>
        <w:rPr>
          <w:sz w:val="26"/>
          <w:szCs w:val="26"/>
        </w:rPr>
        <w:t>г.г</w:t>
      </w:r>
      <w:proofErr w:type="spellEnd"/>
      <w:r>
        <w:rPr>
          <w:sz w:val="26"/>
          <w:szCs w:val="26"/>
        </w:rPr>
        <w:t>.» от 17.12.2024г. г. №149 подготовлены распоряжения финансового управления от 20.01.2025г. №02/08р, от 03.02.2025г. №02/17р №02/38р</w:t>
      </w:r>
      <w:r w:rsidR="00D24D23">
        <w:rPr>
          <w:sz w:val="26"/>
          <w:szCs w:val="26"/>
        </w:rPr>
        <w:t>,</w:t>
      </w:r>
      <w:r>
        <w:rPr>
          <w:sz w:val="26"/>
          <w:szCs w:val="26"/>
        </w:rPr>
        <w:t xml:space="preserve"> на</w:t>
      </w:r>
      <w:proofErr w:type="gramEnd"/>
      <w:r>
        <w:rPr>
          <w:sz w:val="26"/>
          <w:szCs w:val="26"/>
        </w:rPr>
        <w:t xml:space="preserve"> основании которых осуществлен перенос ассигнований, необходимых для выплаты компенсации расходов проезда к месту отдыха и обратно работникам на общую сумму </w:t>
      </w:r>
      <w:r>
        <w:rPr>
          <w:b/>
          <w:sz w:val="26"/>
          <w:szCs w:val="26"/>
        </w:rPr>
        <w:t>611,8</w:t>
      </w:r>
      <w:r w:rsidRPr="00B521CB">
        <w:rPr>
          <w:b/>
          <w:sz w:val="26"/>
          <w:szCs w:val="26"/>
        </w:rPr>
        <w:t>тыс</w:t>
      </w:r>
      <w:proofErr w:type="gramStart"/>
      <w:r w:rsidRPr="00B521CB">
        <w:rPr>
          <w:b/>
          <w:sz w:val="26"/>
          <w:szCs w:val="26"/>
        </w:rPr>
        <w:t>.р</w:t>
      </w:r>
      <w:proofErr w:type="gramEnd"/>
      <w:r w:rsidRPr="00B521CB">
        <w:rPr>
          <w:b/>
          <w:sz w:val="26"/>
          <w:szCs w:val="26"/>
        </w:rPr>
        <w:t>уб</w:t>
      </w:r>
      <w:r>
        <w:rPr>
          <w:sz w:val="26"/>
          <w:szCs w:val="26"/>
        </w:rPr>
        <w:t>: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402"/>
        <w:gridCol w:w="4678"/>
      </w:tblGrid>
      <w:tr w:rsidR="00D715CF" w:rsidRPr="00687658" w:rsidTr="00D24D23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Наименование учреждения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Сумма (руб</w:t>
            </w:r>
            <w:r w:rsidR="00E43DAA">
              <w:rPr>
                <w:color w:val="000000"/>
              </w:rPr>
              <w:t>.</w:t>
            </w:r>
            <w:r w:rsidRPr="00687658">
              <w:rPr>
                <w:color w:val="000000"/>
              </w:rPr>
              <w:t>)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Финансовое управление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14435,6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Администрация города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109442,18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МКУ "</w:t>
            </w:r>
            <w:proofErr w:type="spellStart"/>
            <w:r w:rsidRPr="00687658">
              <w:rPr>
                <w:color w:val="000000"/>
              </w:rPr>
              <w:t>Коряжемская</w:t>
            </w:r>
            <w:proofErr w:type="spellEnd"/>
            <w:r w:rsidRPr="00687658">
              <w:rPr>
                <w:color w:val="000000"/>
              </w:rPr>
              <w:t xml:space="preserve"> служба спасения"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69823,6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МКУ "</w:t>
            </w:r>
            <w:proofErr w:type="spellStart"/>
            <w:r w:rsidRPr="00687658">
              <w:rPr>
                <w:color w:val="000000"/>
              </w:rPr>
              <w:t>УСиКР</w:t>
            </w:r>
            <w:proofErr w:type="spellEnd"/>
            <w:r w:rsidRPr="00687658">
              <w:rPr>
                <w:color w:val="000000"/>
              </w:rPr>
              <w:t>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15764,4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МДОУ №1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37948,1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МДОУ №7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169621,4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МДОУ №14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38169,5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МОУ СОШ №1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87691,08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МОУ СОШ №3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5194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МБОУ ДО "КДШИ"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16342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МУ "КЦБС"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7390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МУ "КСШ"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color w:val="000000"/>
              </w:rPr>
            </w:pPr>
            <w:r w:rsidRPr="00687658">
              <w:rPr>
                <w:color w:val="000000"/>
              </w:rPr>
              <w:t>40017</w:t>
            </w:r>
          </w:p>
        </w:tc>
      </w:tr>
      <w:tr w:rsidR="00D715CF" w:rsidRPr="00687658" w:rsidTr="00D24D2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b/>
                <w:bCs/>
                <w:color w:val="000000"/>
              </w:rPr>
            </w:pPr>
            <w:r w:rsidRPr="0068765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CF" w:rsidRPr="00687658" w:rsidRDefault="00D715CF" w:rsidP="00550304">
            <w:pPr>
              <w:jc w:val="center"/>
              <w:rPr>
                <w:b/>
                <w:bCs/>
                <w:color w:val="000000"/>
              </w:rPr>
            </w:pPr>
            <w:r w:rsidRPr="00687658">
              <w:rPr>
                <w:b/>
                <w:bCs/>
                <w:color w:val="000000"/>
              </w:rPr>
              <w:t>611838,86</w:t>
            </w:r>
          </w:p>
        </w:tc>
      </w:tr>
    </w:tbl>
    <w:p w:rsidR="00D715CF" w:rsidRDefault="00D715CF" w:rsidP="00D715CF">
      <w:pPr>
        <w:ind w:firstLine="709"/>
        <w:jc w:val="both"/>
        <w:rPr>
          <w:sz w:val="26"/>
          <w:szCs w:val="26"/>
        </w:rPr>
      </w:pPr>
      <w:proofErr w:type="gramStart"/>
      <w:r w:rsidRPr="000F4477">
        <w:rPr>
          <w:sz w:val="26"/>
          <w:szCs w:val="26"/>
        </w:rPr>
        <w:t xml:space="preserve">В соответствии с пунктом 8 статьи 217 Бюджетного кодекса Российской Федерации и подпунктом </w:t>
      </w:r>
      <w:r>
        <w:rPr>
          <w:sz w:val="26"/>
          <w:szCs w:val="26"/>
        </w:rPr>
        <w:t xml:space="preserve">«г», </w:t>
      </w:r>
      <w:r w:rsidR="00E43DAA">
        <w:rPr>
          <w:sz w:val="26"/>
          <w:szCs w:val="26"/>
        </w:rPr>
        <w:t>«д»</w:t>
      </w:r>
      <w:r w:rsidRPr="000F4477">
        <w:rPr>
          <w:sz w:val="26"/>
          <w:szCs w:val="26"/>
        </w:rPr>
        <w:t xml:space="preserve"> и «е» пункта 2 стать</w:t>
      </w:r>
      <w:r>
        <w:rPr>
          <w:sz w:val="26"/>
          <w:szCs w:val="26"/>
        </w:rPr>
        <w:t>и 7 решения городской Думы от 17.12.2024г. № 149</w:t>
      </w:r>
      <w:r w:rsidRPr="000F4477">
        <w:rPr>
          <w:sz w:val="26"/>
          <w:szCs w:val="26"/>
        </w:rPr>
        <w:t xml:space="preserve"> «О бюджете </w:t>
      </w:r>
      <w:r w:rsidR="00A50E5B">
        <w:rPr>
          <w:sz w:val="26"/>
          <w:szCs w:val="26"/>
        </w:rPr>
        <w:t>городского округа Архангельской области</w:t>
      </w:r>
      <w:r>
        <w:rPr>
          <w:sz w:val="26"/>
          <w:szCs w:val="26"/>
        </w:rPr>
        <w:t xml:space="preserve"> «Город Коряжма» на 2025 год и на плановый период 2026 и 2027</w:t>
      </w:r>
      <w:r w:rsidRPr="000F4477">
        <w:rPr>
          <w:sz w:val="26"/>
          <w:szCs w:val="26"/>
        </w:rPr>
        <w:t xml:space="preserve"> годов» (перераспределение бюджетных ассигнований) подготовлены распоряжения финансового управления:</w:t>
      </w:r>
      <w:proofErr w:type="gramEnd"/>
    </w:p>
    <w:p w:rsidR="00A50E5B" w:rsidRPr="000F4477" w:rsidRDefault="00A50E5B" w:rsidP="00A50E5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2025г. 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2268"/>
        <w:gridCol w:w="2693"/>
        <w:gridCol w:w="2665"/>
      </w:tblGrid>
      <w:tr w:rsidR="00D715CF" w:rsidRPr="00E57051" w:rsidTr="00494163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5CF" w:rsidRPr="00E57051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E57051">
              <w:rPr>
                <w:color w:val="000000"/>
                <w:sz w:val="18"/>
                <w:szCs w:val="18"/>
              </w:rPr>
              <w:t>№ и дата 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5CF" w:rsidRPr="00E57051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E57051">
              <w:rPr>
                <w:color w:val="000000"/>
                <w:sz w:val="18"/>
                <w:szCs w:val="18"/>
              </w:rPr>
              <w:t>Наименование ГРБС, ПБС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5CF" w:rsidRPr="00E57051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E57051">
              <w:rPr>
                <w:color w:val="000000"/>
                <w:sz w:val="18"/>
                <w:szCs w:val="18"/>
              </w:rPr>
              <w:t>Наименование 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5CF" w:rsidRPr="00E57051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E57051">
              <w:rPr>
                <w:color w:val="000000"/>
                <w:sz w:val="18"/>
                <w:szCs w:val="18"/>
              </w:rPr>
              <w:t xml:space="preserve">Уменьшение расхода   КБК КВР, </w:t>
            </w:r>
            <w:proofErr w:type="spellStart"/>
            <w:r w:rsidRPr="00E57051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E57051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E57051">
              <w:rPr>
                <w:color w:val="000000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5CF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E57051">
              <w:rPr>
                <w:color w:val="000000"/>
                <w:sz w:val="18"/>
                <w:szCs w:val="18"/>
              </w:rPr>
              <w:t xml:space="preserve">Увеличение расхода КБК КВР, </w:t>
            </w:r>
            <w:proofErr w:type="spellStart"/>
            <w:r w:rsidRPr="00E57051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E57051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E57051">
              <w:rPr>
                <w:color w:val="000000"/>
                <w:sz w:val="18"/>
                <w:szCs w:val="18"/>
              </w:rPr>
              <w:t>уб</w:t>
            </w:r>
            <w:proofErr w:type="spellEnd"/>
          </w:p>
          <w:p w:rsidR="00D715CF" w:rsidRPr="00E57051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715CF" w:rsidRPr="00E57051" w:rsidTr="00494163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E57051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№02/03р от 10.01.2025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E57051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E57051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8"/>
              </w:rPr>
              <w:t xml:space="preserve">МП </w:t>
            </w:r>
            <w:r w:rsidRPr="00395A14">
              <w:rPr>
                <w:sz w:val="20"/>
                <w:szCs w:val="28"/>
              </w:rPr>
              <w:t>«Развитие образования в городе Коряжме»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4C75D1" w:rsidRDefault="00D715CF" w:rsidP="00A50E5B">
            <w:pPr>
              <w:tabs>
                <w:tab w:val="left" w:pos="425"/>
              </w:tabs>
              <w:jc w:val="center"/>
              <w:rPr>
                <w:sz w:val="20"/>
                <w:szCs w:val="20"/>
              </w:rPr>
            </w:pPr>
            <w:r w:rsidRPr="004C75D1">
              <w:rPr>
                <w:sz w:val="20"/>
                <w:szCs w:val="20"/>
              </w:rPr>
              <w:t xml:space="preserve">920 1004 08400L3042 612 «п. 1.3 Бесплатное питание </w:t>
            </w:r>
            <w:r>
              <w:rPr>
                <w:sz w:val="20"/>
                <w:szCs w:val="20"/>
              </w:rPr>
              <w:t>обучающихся начальных классов»</w:t>
            </w:r>
          </w:p>
          <w:p w:rsidR="00D715CF" w:rsidRPr="004C75D1" w:rsidRDefault="00D715CF" w:rsidP="00A50E5B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 w:rsidRPr="004C75D1">
              <w:rPr>
                <w:sz w:val="20"/>
                <w:szCs w:val="20"/>
              </w:rPr>
              <w:t xml:space="preserve">на </w:t>
            </w:r>
            <w:r w:rsidRPr="004C75D1">
              <w:rPr>
                <w:b/>
                <w:sz w:val="20"/>
                <w:szCs w:val="20"/>
              </w:rPr>
              <w:t xml:space="preserve">сумму 29,0тыс. </w:t>
            </w:r>
            <w:proofErr w:type="spellStart"/>
            <w:r w:rsidRPr="004C75D1">
              <w:rPr>
                <w:b/>
                <w:sz w:val="20"/>
                <w:szCs w:val="20"/>
              </w:rPr>
              <w:t>руб</w:t>
            </w:r>
            <w:proofErr w:type="spellEnd"/>
          </w:p>
          <w:p w:rsidR="00D715CF" w:rsidRPr="00E57051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4C75D1" w:rsidRDefault="00D715CF" w:rsidP="00A50E5B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 w:rsidRPr="004C75D1">
              <w:rPr>
                <w:sz w:val="20"/>
                <w:szCs w:val="20"/>
              </w:rPr>
              <w:t>920 0702 0840080450 612, «п. 1.1 Оплата питания обучающихся с ограниченными возможностями здоровья»</w:t>
            </w:r>
            <w:r>
              <w:rPr>
                <w:sz w:val="20"/>
                <w:szCs w:val="20"/>
              </w:rPr>
              <w:t xml:space="preserve"> на сумму 0,3ты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4C75D1">
              <w:rPr>
                <w:sz w:val="20"/>
                <w:szCs w:val="20"/>
              </w:rPr>
              <w:t xml:space="preserve"> </w:t>
            </w:r>
            <w:proofErr w:type="gramStart"/>
            <w:r w:rsidRPr="004C75D1">
              <w:rPr>
                <w:sz w:val="20"/>
                <w:szCs w:val="20"/>
              </w:rPr>
              <w:t>р</w:t>
            </w:r>
            <w:proofErr w:type="gramEnd"/>
            <w:r w:rsidRPr="004C75D1">
              <w:rPr>
                <w:sz w:val="20"/>
                <w:szCs w:val="20"/>
              </w:rPr>
              <w:t>уб.;</w:t>
            </w:r>
          </w:p>
          <w:p w:rsidR="00D715CF" w:rsidRDefault="00D715CF" w:rsidP="00A50E5B">
            <w:pPr>
              <w:tabs>
                <w:tab w:val="left" w:pos="425"/>
              </w:tabs>
              <w:jc w:val="center"/>
              <w:rPr>
                <w:sz w:val="20"/>
                <w:szCs w:val="20"/>
              </w:rPr>
            </w:pPr>
            <w:r w:rsidRPr="004C75D1">
              <w:rPr>
                <w:sz w:val="20"/>
                <w:szCs w:val="20"/>
              </w:rPr>
              <w:t xml:space="preserve">920 1004 08400L3043 612 «п. 1.3 Бесплатное питание </w:t>
            </w:r>
            <w:r>
              <w:rPr>
                <w:sz w:val="20"/>
                <w:szCs w:val="20"/>
              </w:rPr>
              <w:t>обучающихся начальных классов» на сумму 28,7тыс.</w:t>
            </w:r>
            <w:r w:rsidRPr="004C75D1">
              <w:rPr>
                <w:sz w:val="20"/>
                <w:szCs w:val="20"/>
              </w:rPr>
              <w:t xml:space="preserve"> руб</w:t>
            </w:r>
            <w:r w:rsidR="00A50E5B">
              <w:rPr>
                <w:sz w:val="20"/>
                <w:szCs w:val="20"/>
              </w:rPr>
              <w:t>.</w:t>
            </w:r>
          </w:p>
          <w:p w:rsidR="00D715CF" w:rsidRPr="00E57051" w:rsidRDefault="00D715CF" w:rsidP="00A50E5B">
            <w:pPr>
              <w:tabs>
                <w:tab w:val="left" w:pos="993"/>
              </w:tabs>
              <w:jc w:val="center"/>
              <w:rPr>
                <w:color w:val="000000"/>
                <w:sz w:val="18"/>
                <w:szCs w:val="18"/>
              </w:rPr>
            </w:pPr>
            <w:r w:rsidRPr="004C75D1">
              <w:rPr>
                <w:b/>
                <w:sz w:val="20"/>
                <w:szCs w:val="20"/>
              </w:rPr>
              <w:t>Итого 29,0тыс</w:t>
            </w:r>
            <w:proofErr w:type="gramStart"/>
            <w:r w:rsidRPr="004C75D1">
              <w:rPr>
                <w:b/>
                <w:sz w:val="20"/>
                <w:szCs w:val="20"/>
              </w:rPr>
              <w:t>.р</w:t>
            </w:r>
            <w:proofErr w:type="gramEnd"/>
            <w:r w:rsidRPr="004C75D1">
              <w:rPr>
                <w:b/>
                <w:sz w:val="20"/>
                <w:szCs w:val="20"/>
              </w:rPr>
              <w:t>уб</w:t>
            </w:r>
            <w:r w:rsidR="00A50E5B">
              <w:rPr>
                <w:b/>
                <w:sz w:val="20"/>
                <w:szCs w:val="20"/>
              </w:rPr>
              <w:t xml:space="preserve"> (уточнение </w:t>
            </w:r>
            <w:r>
              <w:rPr>
                <w:b/>
                <w:sz w:val="20"/>
                <w:szCs w:val="20"/>
              </w:rPr>
              <w:t xml:space="preserve">КБК  и размера </w:t>
            </w:r>
            <w:proofErr w:type="spellStart"/>
            <w:r>
              <w:rPr>
                <w:b/>
                <w:sz w:val="20"/>
                <w:szCs w:val="20"/>
              </w:rPr>
              <w:t>софинансирования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D715CF" w:rsidRPr="00E57051" w:rsidTr="00494163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№02/06р от 16.01.2025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УСР,  МУ «КЦБС»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МП </w:t>
            </w:r>
            <w:r>
              <w:rPr>
                <w:szCs w:val="28"/>
              </w:rPr>
              <w:t>«</w:t>
            </w:r>
            <w:r w:rsidRPr="006E69CC">
              <w:rPr>
                <w:sz w:val="20"/>
                <w:szCs w:val="20"/>
              </w:rPr>
              <w:t xml:space="preserve">Развитие сферы культуры на </w:t>
            </w:r>
            <w:r w:rsidRPr="006E69CC">
              <w:rPr>
                <w:sz w:val="20"/>
                <w:szCs w:val="20"/>
              </w:rPr>
              <w:lastRenderedPageBreak/>
              <w:t>территории городского округа Архангельской области «Город Коряжма»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4C75D1" w:rsidRDefault="00D715CF" w:rsidP="00A50E5B">
            <w:pPr>
              <w:tabs>
                <w:tab w:val="left" w:pos="425"/>
              </w:tabs>
              <w:jc w:val="center"/>
              <w:rPr>
                <w:sz w:val="20"/>
                <w:szCs w:val="20"/>
              </w:rPr>
            </w:pPr>
            <w:r w:rsidRPr="00AF76B9">
              <w:rPr>
                <w:sz w:val="20"/>
                <w:szCs w:val="20"/>
              </w:rPr>
              <w:lastRenderedPageBreak/>
              <w:t xml:space="preserve">920 0801 1300085430 612 </w:t>
            </w:r>
            <w:r>
              <w:rPr>
                <w:sz w:val="20"/>
                <w:szCs w:val="20"/>
              </w:rPr>
              <w:t xml:space="preserve"> </w:t>
            </w:r>
            <w:r w:rsidRPr="00AF76B9">
              <w:rPr>
                <w:sz w:val="20"/>
                <w:szCs w:val="20"/>
              </w:rPr>
              <w:t xml:space="preserve">«п. 1.7 Реализация </w:t>
            </w:r>
            <w:r w:rsidRPr="00AF76B9">
              <w:rPr>
                <w:sz w:val="20"/>
                <w:szCs w:val="20"/>
              </w:rPr>
              <w:lastRenderedPageBreak/>
              <w:t>календарного плана городских массовых мероприятий в сфере культуры и искусства М</w:t>
            </w:r>
            <w:r>
              <w:rPr>
                <w:sz w:val="20"/>
                <w:szCs w:val="20"/>
              </w:rPr>
              <w:t xml:space="preserve">О «Город Коряжма» на сумму </w:t>
            </w:r>
            <w:r w:rsidRPr="00AF76B9">
              <w:rPr>
                <w:b/>
                <w:sz w:val="20"/>
                <w:szCs w:val="20"/>
              </w:rPr>
              <w:t>0,02тыс. руб.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4C75D1" w:rsidRDefault="00D715CF" w:rsidP="00A50E5B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 w:rsidRPr="00AF76B9">
              <w:rPr>
                <w:sz w:val="20"/>
                <w:szCs w:val="20"/>
              </w:rPr>
              <w:lastRenderedPageBreak/>
              <w:t xml:space="preserve">920 0801 13000L5198 612 «п. 3.1 Пополнение </w:t>
            </w:r>
            <w:r w:rsidRPr="00AF76B9">
              <w:rPr>
                <w:sz w:val="20"/>
                <w:szCs w:val="20"/>
              </w:rPr>
              <w:lastRenderedPageBreak/>
              <w:t>биб</w:t>
            </w:r>
            <w:r>
              <w:rPr>
                <w:sz w:val="20"/>
                <w:szCs w:val="20"/>
              </w:rPr>
              <w:t xml:space="preserve">лиотечных фондов» на </w:t>
            </w:r>
            <w:r w:rsidRPr="00AF76B9">
              <w:rPr>
                <w:b/>
                <w:sz w:val="20"/>
                <w:szCs w:val="20"/>
              </w:rPr>
              <w:t>сумму 0,02тыс. руб</w:t>
            </w:r>
            <w:r>
              <w:rPr>
                <w:sz w:val="20"/>
                <w:szCs w:val="20"/>
              </w:rPr>
              <w:t>.</w:t>
            </w:r>
          </w:p>
        </w:tc>
      </w:tr>
      <w:tr w:rsidR="00D715CF" w:rsidRPr="00E57051" w:rsidTr="00494163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№02/09р от 20.01.2025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УСР, МУ ДО «КСШ», СОШ №7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МП «</w:t>
            </w:r>
            <w:r w:rsidRPr="00AF76B9">
              <w:rPr>
                <w:sz w:val="20"/>
                <w:szCs w:val="28"/>
              </w:rPr>
              <w:t>«Развитие физической культуры и спорта на территории городского округа Архангельской области «Город Коряжма»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F76B9" w:rsidRDefault="00D715CF" w:rsidP="00A50E5B">
            <w:pPr>
              <w:tabs>
                <w:tab w:val="left" w:pos="42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КБК 920 1103 1700080100 611 (муниципальное задание  МУ ДО «КСШ») на сумму </w:t>
            </w:r>
            <w:r w:rsidRPr="009F6E79">
              <w:rPr>
                <w:b/>
                <w:sz w:val="20"/>
                <w:szCs w:val="20"/>
              </w:rPr>
              <w:t xml:space="preserve">950,0тыс. </w:t>
            </w:r>
            <w:proofErr w:type="spellStart"/>
            <w:r w:rsidRPr="009F6E79">
              <w:rPr>
                <w:b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9F6E79" w:rsidRDefault="00D715CF" w:rsidP="00A50E5B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КБК 920 0702 1700080100 612 </w:t>
            </w:r>
            <w:r w:rsidRPr="00AF76B9">
              <w:rPr>
                <w:sz w:val="20"/>
                <w:szCs w:val="20"/>
              </w:rPr>
              <w:t>«п. 2.1.1 Приобретение снегоуборщика бензинового</w:t>
            </w:r>
            <w:r>
              <w:rPr>
                <w:sz w:val="20"/>
                <w:szCs w:val="20"/>
              </w:rPr>
              <w:t xml:space="preserve"> </w:t>
            </w:r>
            <w:r w:rsidRPr="00AF76B9">
              <w:rPr>
                <w:sz w:val="20"/>
                <w:szCs w:val="20"/>
              </w:rPr>
              <w:t xml:space="preserve">на сумму </w:t>
            </w:r>
            <w:r w:rsidRPr="009F6E79">
              <w:rPr>
                <w:b/>
                <w:sz w:val="20"/>
                <w:szCs w:val="20"/>
              </w:rPr>
              <w:t>118,2тыс</w:t>
            </w:r>
            <w:proofErr w:type="gramStart"/>
            <w:r w:rsidRPr="009F6E79">
              <w:rPr>
                <w:b/>
                <w:sz w:val="20"/>
                <w:szCs w:val="20"/>
              </w:rPr>
              <w:t>.р</w:t>
            </w:r>
            <w:proofErr w:type="gramEnd"/>
            <w:r w:rsidRPr="009F6E79">
              <w:rPr>
                <w:b/>
                <w:sz w:val="20"/>
                <w:szCs w:val="20"/>
              </w:rPr>
              <w:t>уб.</w:t>
            </w:r>
          </w:p>
          <w:p w:rsidR="00D715CF" w:rsidRDefault="00D715CF" w:rsidP="00A50E5B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КБК 920 1103 1700086440 612 </w:t>
            </w:r>
            <w:r w:rsidRPr="00AF76B9">
              <w:rPr>
                <w:sz w:val="20"/>
                <w:szCs w:val="20"/>
              </w:rPr>
              <w:t>«п. 3.1 Реализация календарного плана физкультурных мероприятий и спортивных мероприятий городского округа Архангельской области «</w:t>
            </w:r>
            <w:r>
              <w:rPr>
                <w:sz w:val="20"/>
                <w:szCs w:val="20"/>
              </w:rPr>
              <w:t xml:space="preserve">Город Коряжма»» на сумму </w:t>
            </w:r>
            <w:r w:rsidRPr="009F6E79">
              <w:rPr>
                <w:b/>
                <w:sz w:val="20"/>
                <w:szCs w:val="20"/>
              </w:rPr>
              <w:t>831,8тыс. руб</w:t>
            </w:r>
            <w:r w:rsidR="00A50E5B">
              <w:rPr>
                <w:b/>
                <w:sz w:val="20"/>
                <w:szCs w:val="20"/>
              </w:rPr>
              <w:t>.</w:t>
            </w:r>
          </w:p>
          <w:p w:rsidR="00D715CF" w:rsidRPr="00AF76B9" w:rsidRDefault="00D715CF" w:rsidP="00A50E5B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Итого:950,0тыс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уб</w:t>
            </w:r>
          </w:p>
        </w:tc>
      </w:tr>
      <w:tr w:rsidR="00D715CF" w:rsidRPr="00E57051" w:rsidTr="00494163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№02/14р от 27.01.2025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УСР, СОШ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sz w:val="20"/>
                <w:szCs w:val="28"/>
              </w:rPr>
            </w:pPr>
            <w:r w:rsidRPr="00E6568A">
              <w:rPr>
                <w:sz w:val="20"/>
                <w:szCs w:val="28"/>
              </w:rPr>
              <w:t>МП «Развитие образования в городе Коряжме»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tabs>
                <w:tab w:val="left" w:pos="425"/>
              </w:tabs>
              <w:jc w:val="center"/>
              <w:rPr>
                <w:sz w:val="20"/>
                <w:szCs w:val="20"/>
              </w:rPr>
            </w:pPr>
            <w:r w:rsidRPr="00C755AC">
              <w:rPr>
                <w:sz w:val="20"/>
                <w:szCs w:val="20"/>
              </w:rPr>
              <w:t>КБК 920 1004 08400L3043 612 «п. 1.3 Бесплатное питание</w:t>
            </w:r>
            <w:r>
              <w:rPr>
                <w:sz w:val="20"/>
                <w:szCs w:val="20"/>
              </w:rPr>
              <w:t xml:space="preserve"> обучающихся начальных классов» </w:t>
            </w:r>
            <w:r w:rsidRPr="00C755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сумму </w:t>
            </w:r>
            <w:r w:rsidRPr="00C755AC">
              <w:rPr>
                <w:b/>
                <w:sz w:val="20"/>
                <w:szCs w:val="20"/>
              </w:rPr>
              <w:t>28,7тыс</w:t>
            </w:r>
            <w:proofErr w:type="gramStart"/>
            <w:r w:rsidRPr="00C755AC">
              <w:rPr>
                <w:b/>
                <w:sz w:val="20"/>
                <w:szCs w:val="20"/>
              </w:rPr>
              <w:t>.р</w:t>
            </w:r>
            <w:proofErr w:type="gramEnd"/>
            <w:r w:rsidRPr="00C755AC">
              <w:rPr>
                <w:b/>
                <w:sz w:val="20"/>
                <w:szCs w:val="20"/>
              </w:rPr>
              <w:t>уб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 920 0702 0840080450 612</w:t>
            </w:r>
            <w:r w:rsidRPr="00E656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E6568A">
              <w:rPr>
                <w:sz w:val="20"/>
                <w:szCs w:val="20"/>
              </w:rPr>
              <w:t xml:space="preserve">«п. 1.1 Оплата питания обучающихся с ограниченными возможностями здоровья» </w:t>
            </w:r>
            <w:r w:rsidRPr="00C755AC">
              <w:rPr>
                <w:b/>
                <w:sz w:val="20"/>
                <w:szCs w:val="20"/>
              </w:rPr>
              <w:t>28,7тыс</w:t>
            </w:r>
            <w:proofErr w:type="gramStart"/>
            <w:r w:rsidRPr="00C755AC">
              <w:rPr>
                <w:b/>
                <w:sz w:val="20"/>
                <w:szCs w:val="20"/>
              </w:rPr>
              <w:t>.р</w:t>
            </w:r>
            <w:proofErr w:type="gramEnd"/>
            <w:r w:rsidRPr="00C755AC">
              <w:rPr>
                <w:b/>
                <w:sz w:val="20"/>
                <w:szCs w:val="20"/>
              </w:rPr>
              <w:t>уб</w:t>
            </w:r>
          </w:p>
        </w:tc>
      </w:tr>
      <w:tr w:rsidR="00D715CF" w:rsidRPr="00E57051" w:rsidTr="00494163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№02/16р от 03.02.2025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ФУ, МКУ «СФУ»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E6568A" w:rsidRDefault="00D715CF" w:rsidP="00A50E5B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МП </w:t>
            </w:r>
            <w:r w:rsidRPr="00C755AC">
              <w:rPr>
                <w:sz w:val="20"/>
                <w:szCs w:val="28"/>
              </w:rPr>
              <w:t>«Управление муниципальными финансами и муниципальным долгом городского округа Архангельской области «Город Коряжма»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C755AC" w:rsidRDefault="00D715CF" w:rsidP="00A50E5B">
            <w:pPr>
              <w:tabs>
                <w:tab w:val="left" w:pos="425"/>
              </w:tabs>
              <w:jc w:val="center"/>
              <w:rPr>
                <w:sz w:val="20"/>
                <w:szCs w:val="20"/>
              </w:rPr>
            </w:pPr>
            <w:r w:rsidRPr="00626FCD">
              <w:rPr>
                <w:sz w:val="20"/>
                <w:szCs w:val="20"/>
              </w:rPr>
              <w:t xml:space="preserve">КБК 900 0113 0220080100 242 </w:t>
            </w:r>
            <w:r>
              <w:rPr>
                <w:sz w:val="20"/>
                <w:szCs w:val="20"/>
              </w:rPr>
              <w:t xml:space="preserve"> (закупки) на сумму </w:t>
            </w:r>
            <w:r w:rsidRPr="00626FCD">
              <w:rPr>
                <w:b/>
                <w:sz w:val="20"/>
                <w:szCs w:val="20"/>
              </w:rPr>
              <w:t>14,8тыс. руб.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Default="00D715CF" w:rsidP="00A50E5B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 w:rsidRPr="00626FCD">
              <w:rPr>
                <w:sz w:val="20"/>
                <w:szCs w:val="20"/>
              </w:rPr>
              <w:t>КБК 900 0113 0220080100 112</w:t>
            </w:r>
            <w:r>
              <w:rPr>
                <w:sz w:val="20"/>
                <w:szCs w:val="20"/>
              </w:rPr>
              <w:t xml:space="preserve"> (командировочные расходы)</w:t>
            </w:r>
            <w:r w:rsidRPr="00626F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сумму </w:t>
            </w:r>
            <w:r w:rsidRPr="00626FCD">
              <w:rPr>
                <w:b/>
                <w:sz w:val="20"/>
                <w:szCs w:val="20"/>
              </w:rPr>
              <w:t>14,8тыс. руб</w:t>
            </w:r>
            <w:r w:rsidR="00A50E5B">
              <w:rPr>
                <w:b/>
                <w:sz w:val="20"/>
                <w:szCs w:val="20"/>
              </w:rPr>
              <w:t>.</w:t>
            </w:r>
          </w:p>
        </w:tc>
      </w:tr>
    </w:tbl>
    <w:p w:rsidR="00D715CF" w:rsidRPr="004442B7" w:rsidRDefault="00A50E5B" w:rsidP="00D715CF">
      <w:r>
        <w:t xml:space="preserve">Переносы </w:t>
      </w:r>
      <w:r w:rsidR="00D715CF" w:rsidRPr="004442B7">
        <w:t>планового периода 2026г.</w:t>
      </w: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2268"/>
        <w:gridCol w:w="2693"/>
        <w:gridCol w:w="2552"/>
      </w:tblGrid>
      <w:tr w:rsidR="00D715CF" w:rsidRPr="001D2BB1" w:rsidTr="00A50E5B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№ и дата 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Наименование ГРБС, ПБС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Наименование 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 xml:space="preserve">Уменьшение расхода   КБК КВР, </w:t>
            </w:r>
            <w:proofErr w:type="spellStart"/>
            <w:r w:rsidRPr="00A50E5B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50E5B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50E5B">
              <w:rPr>
                <w:color w:val="000000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 xml:space="preserve">Увеличение расхода КБК КВР, </w:t>
            </w:r>
            <w:proofErr w:type="spellStart"/>
            <w:r w:rsidRPr="00A50E5B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50E5B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50E5B">
              <w:rPr>
                <w:color w:val="000000"/>
                <w:sz w:val="18"/>
                <w:szCs w:val="18"/>
              </w:rPr>
              <w:t>уб</w:t>
            </w:r>
            <w:proofErr w:type="spellEnd"/>
          </w:p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715CF" w:rsidRPr="001D2BB1" w:rsidTr="00A50E5B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№02/03р от 10.01.2025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УСР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МП «Развитие образования в городе Коряжме»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425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920 1004 08400L3042 612 «п. 1.3 Бесплатное питание обучающихся начальных классов»</w:t>
            </w:r>
          </w:p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на </w:t>
            </w:r>
            <w:r w:rsidRPr="00A50E5B">
              <w:rPr>
                <w:b/>
                <w:sz w:val="18"/>
                <w:szCs w:val="18"/>
              </w:rPr>
              <w:t>сумму 24,9тыс. руб</w:t>
            </w:r>
            <w:r w:rsidR="00A50E5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920 0702 0840080450 612, «п. 1.1 Оплата питания </w:t>
            </w:r>
            <w:proofErr w:type="gramStart"/>
            <w:r w:rsidRPr="00A50E5B">
              <w:rPr>
                <w:sz w:val="18"/>
                <w:szCs w:val="18"/>
              </w:rPr>
              <w:t>обучающихся</w:t>
            </w:r>
            <w:proofErr w:type="gramEnd"/>
            <w:r w:rsidRPr="00A50E5B">
              <w:rPr>
                <w:sz w:val="18"/>
                <w:szCs w:val="18"/>
              </w:rPr>
              <w:t xml:space="preserve"> с ограниченными возможностями здоровья» на сумму 0,3тыс. руб.;</w:t>
            </w:r>
          </w:p>
          <w:p w:rsidR="00D715CF" w:rsidRPr="00A50E5B" w:rsidRDefault="00D715CF" w:rsidP="00A50E5B">
            <w:pPr>
              <w:tabs>
                <w:tab w:val="left" w:pos="425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920 1004 08400L3043 612 «п. 1.3 Бесплатное питание обучающихся начальных классов» на сумму 24,6тыс. </w:t>
            </w:r>
            <w:proofErr w:type="spellStart"/>
            <w:r w:rsidRPr="00A50E5B">
              <w:rPr>
                <w:sz w:val="18"/>
                <w:szCs w:val="18"/>
              </w:rPr>
              <w:t>руб</w:t>
            </w:r>
            <w:proofErr w:type="spellEnd"/>
          </w:p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b/>
                <w:sz w:val="18"/>
                <w:szCs w:val="18"/>
              </w:rPr>
              <w:t>Итого 24,9тыс</w:t>
            </w:r>
            <w:proofErr w:type="gramStart"/>
            <w:r w:rsidRPr="00A50E5B">
              <w:rPr>
                <w:b/>
                <w:sz w:val="18"/>
                <w:szCs w:val="18"/>
              </w:rPr>
              <w:t>.р</w:t>
            </w:r>
            <w:proofErr w:type="gramEnd"/>
            <w:r w:rsidRPr="00A50E5B">
              <w:rPr>
                <w:b/>
                <w:sz w:val="18"/>
                <w:szCs w:val="18"/>
              </w:rPr>
              <w:t xml:space="preserve">уб (уточнение </w:t>
            </w:r>
            <w:r w:rsidR="00A50E5B">
              <w:rPr>
                <w:b/>
                <w:sz w:val="18"/>
                <w:szCs w:val="18"/>
              </w:rPr>
              <w:t xml:space="preserve"> </w:t>
            </w:r>
            <w:r w:rsidRPr="00A50E5B">
              <w:rPr>
                <w:b/>
                <w:sz w:val="18"/>
                <w:szCs w:val="18"/>
              </w:rPr>
              <w:t xml:space="preserve">КБК  и размера </w:t>
            </w:r>
            <w:proofErr w:type="spellStart"/>
            <w:r w:rsidRPr="00A50E5B">
              <w:rPr>
                <w:b/>
                <w:sz w:val="18"/>
                <w:szCs w:val="18"/>
              </w:rPr>
              <w:t>софинансирования</w:t>
            </w:r>
            <w:proofErr w:type="spellEnd"/>
            <w:r w:rsidRPr="00A50E5B">
              <w:rPr>
                <w:b/>
                <w:sz w:val="18"/>
                <w:szCs w:val="18"/>
              </w:rPr>
              <w:t>)</w:t>
            </w:r>
          </w:p>
        </w:tc>
      </w:tr>
      <w:tr w:rsidR="00D715CF" w:rsidRPr="004C75D1" w:rsidTr="00A50E5B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№02/06р от 16.01.2025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УСР,  МУ «КЦБС»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МП «Развитие сферы культуры на территории городского округа Архангельской области «Город Коряжма»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425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920 0801 1300085430 612  «п. 1.7 Реализация календарного плана городских массовых мероприятий в сфере культуры и искусства МО «Город Коряжма» на сумму 0,02тыс. руб.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920 0801 13000L5198 612 «п. 3.1 Пополнение библиотечных фондов» на сумму 0,02тыс. руб.</w:t>
            </w:r>
          </w:p>
        </w:tc>
      </w:tr>
      <w:tr w:rsidR="00D715CF" w:rsidRPr="004C75D1" w:rsidTr="00A50E5B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№02/14р от 27.01.2025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УСР, СОШ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МП «Развитие образования в городе Коряжме»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425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КБК 920 1004 08400L3043 612 «п. 1.3 Бесплатное питание обучающихся начальных классов»  на сумму </w:t>
            </w:r>
            <w:r w:rsidRPr="00A50E5B">
              <w:rPr>
                <w:b/>
                <w:sz w:val="18"/>
                <w:szCs w:val="18"/>
              </w:rPr>
              <w:t>24,6тыс</w:t>
            </w:r>
            <w:proofErr w:type="gramStart"/>
            <w:r w:rsidRPr="00A50E5B">
              <w:rPr>
                <w:b/>
                <w:sz w:val="18"/>
                <w:szCs w:val="18"/>
              </w:rPr>
              <w:t>.р</w:t>
            </w:r>
            <w:proofErr w:type="gramEnd"/>
            <w:r w:rsidRPr="00A50E5B">
              <w:rPr>
                <w:b/>
                <w:sz w:val="18"/>
                <w:szCs w:val="18"/>
              </w:rPr>
              <w:t>уб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КБК 920 0702 0840080450 612  «п. 1.1 Оплата питания обучающихся с ограниченными возможностями здоровья» </w:t>
            </w:r>
            <w:r w:rsidRPr="00A50E5B">
              <w:rPr>
                <w:b/>
                <w:sz w:val="18"/>
                <w:szCs w:val="18"/>
              </w:rPr>
              <w:t>24,6тыс</w:t>
            </w:r>
            <w:proofErr w:type="gramStart"/>
            <w:r w:rsidRPr="00A50E5B">
              <w:rPr>
                <w:b/>
                <w:sz w:val="18"/>
                <w:szCs w:val="18"/>
              </w:rPr>
              <w:t>.р</w:t>
            </w:r>
            <w:proofErr w:type="gramEnd"/>
            <w:r w:rsidRPr="00A50E5B">
              <w:rPr>
                <w:b/>
                <w:sz w:val="18"/>
                <w:szCs w:val="18"/>
              </w:rPr>
              <w:t>уб</w:t>
            </w:r>
          </w:p>
        </w:tc>
      </w:tr>
    </w:tbl>
    <w:p w:rsidR="00D715CF" w:rsidRDefault="00A50E5B" w:rsidP="00D715CF">
      <w:r w:rsidRPr="00A50E5B">
        <w:lastRenderedPageBreak/>
        <w:t xml:space="preserve">Переносы планового периода </w:t>
      </w:r>
      <w:r w:rsidR="00D715CF">
        <w:t>2027г.</w:t>
      </w: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2268"/>
        <w:gridCol w:w="2693"/>
        <w:gridCol w:w="2552"/>
      </w:tblGrid>
      <w:tr w:rsidR="00D715CF" w:rsidRPr="001D2BB1" w:rsidTr="00A50E5B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№ и дата 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Наименование ГРБС, ПБС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Наименование 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 xml:space="preserve">Уменьшение расхода   КБК КВР, </w:t>
            </w:r>
            <w:proofErr w:type="spellStart"/>
            <w:r w:rsidRPr="00A50E5B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50E5B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50E5B">
              <w:rPr>
                <w:color w:val="000000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 xml:space="preserve">Увеличение расхода КБК КВР, </w:t>
            </w:r>
            <w:proofErr w:type="spellStart"/>
            <w:r w:rsidRPr="00A50E5B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A50E5B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50E5B">
              <w:rPr>
                <w:color w:val="000000"/>
                <w:sz w:val="18"/>
                <w:szCs w:val="18"/>
              </w:rPr>
              <w:t>уб</w:t>
            </w:r>
            <w:proofErr w:type="spellEnd"/>
          </w:p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715CF" w:rsidRPr="00E57051" w:rsidTr="00A50E5B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№02/03р от 10.01.2025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УСР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МП «Развитие образования в городе Коряжме»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425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920 1004 08400L3042 612 «п. 1.3 Бесплатное питание обучающихся начальных классов»</w:t>
            </w:r>
          </w:p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на </w:t>
            </w:r>
            <w:r w:rsidRPr="00A50E5B">
              <w:rPr>
                <w:b/>
                <w:sz w:val="18"/>
                <w:szCs w:val="18"/>
              </w:rPr>
              <w:t>сумму 24,9тыс. руб</w:t>
            </w:r>
            <w:r w:rsidR="00A50E5B" w:rsidRPr="00A50E5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920 0702 0840080450 612, «п. 1.1 Оплата питания </w:t>
            </w:r>
            <w:proofErr w:type="gramStart"/>
            <w:r w:rsidRPr="00A50E5B">
              <w:rPr>
                <w:sz w:val="18"/>
                <w:szCs w:val="18"/>
              </w:rPr>
              <w:t>обучающихся</w:t>
            </w:r>
            <w:proofErr w:type="gramEnd"/>
            <w:r w:rsidRPr="00A50E5B">
              <w:rPr>
                <w:sz w:val="18"/>
                <w:szCs w:val="18"/>
              </w:rPr>
              <w:t xml:space="preserve"> с ограниченными возможностями здоровья» на сумму 0,9тыс. руб.;</w:t>
            </w:r>
          </w:p>
          <w:p w:rsidR="00D715CF" w:rsidRPr="00A50E5B" w:rsidRDefault="00D715CF" w:rsidP="00A50E5B">
            <w:pPr>
              <w:tabs>
                <w:tab w:val="left" w:pos="425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920 1004 08400L3043 612 «п. 1.3 Бесплатное питание обучающихся начальных классов» на сумму 24,0тыс. </w:t>
            </w:r>
            <w:proofErr w:type="spellStart"/>
            <w:r w:rsidRPr="00A50E5B">
              <w:rPr>
                <w:sz w:val="18"/>
                <w:szCs w:val="18"/>
              </w:rPr>
              <w:t>руб</w:t>
            </w:r>
            <w:proofErr w:type="spellEnd"/>
          </w:p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b/>
                <w:sz w:val="18"/>
                <w:szCs w:val="18"/>
              </w:rPr>
              <w:t>Итого 24,9тыс</w:t>
            </w:r>
            <w:proofErr w:type="gramStart"/>
            <w:r w:rsidRPr="00A50E5B">
              <w:rPr>
                <w:b/>
                <w:sz w:val="18"/>
                <w:szCs w:val="18"/>
              </w:rPr>
              <w:t>.р</w:t>
            </w:r>
            <w:proofErr w:type="gramEnd"/>
            <w:r w:rsidRPr="00A50E5B">
              <w:rPr>
                <w:b/>
                <w:sz w:val="18"/>
                <w:szCs w:val="18"/>
              </w:rPr>
              <w:t>уб</w:t>
            </w:r>
            <w:r w:rsidR="00A50E5B">
              <w:rPr>
                <w:b/>
                <w:sz w:val="18"/>
                <w:szCs w:val="18"/>
              </w:rPr>
              <w:t xml:space="preserve"> (уточнение </w:t>
            </w:r>
            <w:r w:rsidRPr="00A50E5B">
              <w:rPr>
                <w:b/>
                <w:sz w:val="18"/>
                <w:szCs w:val="18"/>
              </w:rPr>
              <w:t xml:space="preserve">КБК  и размера </w:t>
            </w:r>
            <w:proofErr w:type="spellStart"/>
            <w:r w:rsidRPr="00A50E5B">
              <w:rPr>
                <w:b/>
                <w:sz w:val="18"/>
                <w:szCs w:val="18"/>
              </w:rPr>
              <w:t>софинансирования</w:t>
            </w:r>
            <w:proofErr w:type="spellEnd"/>
            <w:r w:rsidRPr="00A50E5B">
              <w:rPr>
                <w:b/>
                <w:sz w:val="18"/>
                <w:szCs w:val="18"/>
              </w:rPr>
              <w:t>)</w:t>
            </w:r>
          </w:p>
        </w:tc>
      </w:tr>
      <w:tr w:rsidR="00D715CF" w:rsidRPr="004C75D1" w:rsidTr="00A50E5B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№02/06р от 16.01.2025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УСР,  МУ «КЦБС»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МП «Развитие сферы культуры на территории городского округа Архангельской области «Город Коряжма»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425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920 0801 1300085430 612  «п. 1.7 Реализация календарного плана городских массовых мероприятий в сфере культуры и искусства МО «Город Коряжма» на сумму 1,2тыс. руб.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920 0801 13000L5198 612 «п. 3.1 Пополнение библиотечных фондов» на сумму 1,2тыс. руб.</w:t>
            </w:r>
          </w:p>
        </w:tc>
      </w:tr>
      <w:tr w:rsidR="00D715CF" w:rsidRPr="004C75D1" w:rsidTr="00A50E5B">
        <w:trPr>
          <w:trHeight w:val="5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№02/14р от 27.01.2025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color w:val="000000"/>
                <w:sz w:val="18"/>
                <w:szCs w:val="18"/>
              </w:rPr>
            </w:pPr>
            <w:r w:rsidRPr="00A50E5B">
              <w:rPr>
                <w:color w:val="000000"/>
                <w:sz w:val="18"/>
                <w:szCs w:val="18"/>
              </w:rPr>
              <w:t>УСР, СОШ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>МП «Развитие образования в городе Коряжме»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425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КБК 920 1004 08400L3043 612 «п. 1.3 Бесплатное питание обучающихся начальных классов»  на сумму </w:t>
            </w:r>
            <w:r w:rsidRPr="00A50E5B">
              <w:rPr>
                <w:b/>
                <w:sz w:val="18"/>
                <w:szCs w:val="18"/>
              </w:rPr>
              <w:t>24,0тыс</w:t>
            </w:r>
            <w:proofErr w:type="gramStart"/>
            <w:r w:rsidRPr="00A50E5B">
              <w:rPr>
                <w:b/>
                <w:sz w:val="18"/>
                <w:szCs w:val="18"/>
              </w:rPr>
              <w:t>.р</w:t>
            </w:r>
            <w:proofErr w:type="gramEnd"/>
            <w:r w:rsidRPr="00A50E5B">
              <w:rPr>
                <w:b/>
                <w:sz w:val="18"/>
                <w:szCs w:val="18"/>
              </w:rPr>
              <w:t>уб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F" w:rsidRPr="00A50E5B" w:rsidRDefault="00D715CF" w:rsidP="00A50E5B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  <w:r w:rsidRPr="00A50E5B">
              <w:rPr>
                <w:sz w:val="18"/>
                <w:szCs w:val="18"/>
              </w:rPr>
              <w:t xml:space="preserve">КБК 920 0702 0840080450 612  «п. 1.1 Оплата питания обучающихся с ограниченными возможностями здоровья» </w:t>
            </w:r>
            <w:r w:rsidRPr="00A50E5B">
              <w:rPr>
                <w:b/>
                <w:sz w:val="18"/>
                <w:szCs w:val="18"/>
              </w:rPr>
              <w:t>24,0тыс</w:t>
            </w:r>
            <w:proofErr w:type="gramStart"/>
            <w:r w:rsidRPr="00A50E5B">
              <w:rPr>
                <w:b/>
                <w:sz w:val="18"/>
                <w:szCs w:val="18"/>
              </w:rPr>
              <w:t>.р</w:t>
            </w:r>
            <w:proofErr w:type="gramEnd"/>
            <w:r w:rsidRPr="00A50E5B">
              <w:rPr>
                <w:b/>
                <w:sz w:val="18"/>
                <w:szCs w:val="18"/>
              </w:rPr>
              <w:t>уб</w:t>
            </w:r>
          </w:p>
        </w:tc>
      </w:tr>
    </w:tbl>
    <w:p w:rsidR="00741948" w:rsidRPr="00730BED" w:rsidRDefault="00741948" w:rsidP="00741948">
      <w:pPr>
        <w:ind w:firstLine="709"/>
        <w:jc w:val="both"/>
        <w:rPr>
          <w:b/>
          <w:sz w:val="28"/>
          <w:szCs w:val="28"/>
        </w:rPr>
      </w:pPr>
    </w:p>
    <w:p w:rsidR="0008248D" w:rsidRPr="00CA5DAB" w:rsidRDefault="005B7F50" w:rsidP="00846406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A5DAB">
        <w:rPr>
          <w:b/>
          <w:i/>
          <w:sz w:val="26"/>
          <w:szCs w:val="26"/>
        </w:rPr>
        <w:t>В</w:t>
      </w:r>
      <w:r w:rsidR="00BD7724" w:rsidRPr="00CA5DAB">
        <w:rPr>
          <w:b/>
          <w:i/>
          <w:sz w:val="26"/>
          <w:szCs w:val="26"/>
        </w:rPr>
        <w:t>нутри</w:t>
      </w:r>
      <w:r w:rsidRPr="00CA5DAB">
        <w:rPr>
          <w:b/>
          <w:i/>
          <w:sz w:val="26"/>
          <w:szCs w:val="26"/>
        </w:rPr>
        <w:t xml:space="preserve"> ГРБС</w:t>
      </w:r>
      <w:r w:rsidR="005557F4" w:rsidRPr="00CA5DAB">
        <w:rPr>
          <w:b/>
          <w:i/>
          <w:sz w:val="26"/>
          <w:szCs w:val="26"/>
        </w:rPr>
        <w:t xml:space="preserve"> </w:t>
      </w:r>
      <w:proofErr w:type="spellStart"/>
      <w:r w:rsidR="00256DA0" w:rsidRPr="00CA5DAB">
        <w:rPr>
          <w:b/>
          <w:i/>
          <w:sz w:val="26"/>
          <w:szCs w:val="26"/>
        </w:rPr>
        <w:t>У</w:t>
      </w:r>
      <w:r w:rsidR="00846406" w:rsidRPr="00CA5DAB">
        <w:rPr>
          <w:b/>
          <w:i/>
          <w:sz w:val="26"/>
          <w:szCs w:val="26"/>
        </w:rPr>
        <w:t>МХиГ</w:t>
      </w:r>
      <w:proofErr w:type="spellEnd"/>
      <w:r w:rsidRPr="00CA5DAB">
        <w:rPr>
          <w:b/>
          <w:i/>
          <w:sz w:val="26"/>
          <w:szCs w:val="26"/>
        </w:rPr>
        <w:t xml:space="preserve"> осуществлен перенос бюджетных асси</w:t>
      </w:r>
      <w:r w:rsidR="009E7571" w:rsidRPr="00CA5DAB">
        <w:rPr>
          <w:b/>
          <w:i/>
          <w:sz w:val="26"/>
          <w:szCs w:val="26"/>
        </w:rPr>
        <w:t>г</w:t>
      </w:r>
      <w:r w:rsidR="00A81097" w:rsidRPr="00CA5DAB">
        <w:rPr>
          <w:b/>
          <w:i/>
          <w:sz w:val="26"/>
          <w:szCs w:val="26"/>
        </w:rPr>
        <w:t xml:space="preserve">нований на сумму в размере </w:t>
      </w:r>
      <w:r w:rsidR="00846406" w:rsidRPr="00CA5DAB">
        <w:rPr>
          <w:b/>
          <w:i/>
          <w:sz w:val="26"/>
          <w:szCs w:val="26"/>
        </w:rPr>
        <w:t>1953,4</w:t>
      </w:r>
      <w:r w:rsidR="0008248D" w:rsidRPr="00CA5DAB">
        <w:rPr>
          <w:b/>
          <w:i/>
          <w:sz w:val="26"/>
          <w:szCs w:val="26"/>
        </w:rPr>
        <w:t xml:space="preserve"> тыс. руб.</w:t>
      </w:r>
      <w:r w:rsidR="00846EDC" w:rsidRPr="00CA5DAB">
        <w:rPr>
          <w:b/>
          <w:i/>
          <w:sz w:val="26"/>
          <w:szCs w:val="26"/>
        </w:rPr>
        <w:t xml:space="preserve"> </w:t>
      </w:r>
      <w:r w:rsidR="00CA5DAB" w:rsidRPr="00CA5DAB">
        <w:rPr>
          <w:b/>
          <w:i/>
          <w:sz w:val="26"/>
          <w:szCs w:val="26"/>
        </w:rPr>
        <w:t>(Уточнен источник финансирования расходов по предоставлению субсидий МУП «Благоустройство»)</w:t>
      </w:r>
      <w:r w:rsidR="00CA5DAB">
        <w:rPr>
          <w:b/>
          <w:i/>
          <w:sz w:val="26"/>
          <w:szCs w:val="26"/>
        </w:rPr>
        <w:t>.</w:t>
      </w:r>
    </w:p>
    <w:p w:rsidR="00846EDC" w:rsidRDefault="00846EDC" w:rsidP="003C75B7">
      <w:pPr>
        <w:pStyle w:val="a4"/>
        <w:tabs>
          <w:tab w:val="left" w:pos="0"/>
          <w:tab w:val="left" w:pos="709"/>
          <w:tab w:val="left" w:pos="851"/>
        </w:tabs>
        <w:ind w:firstLine="709"/>
        <w:rPr>
          <w:b/>
          <w:i/>
          <w:sz w:val="26"/>
          <w:szCs w:val="26"/>
        </w:rPr>
      </w:pPr>
    </w:p>
    <w:p w:rsidR="0085225C" w:rsidRPr="006F1362" w:rsidRDefault="00127127" w:rsidP="003C75B7">
      <w:pPr>
        <w:pStyle w:val="a4"/>
        <w:tabs>
          <w:tab w:val="left" w:pos="0"/>
          <w:tab w:val="left" w:pos="709"/>
          <w:tab w:val="left" w:pos="851"/>
        </w:tabs>
        <w:ind w:firstLine="709"/>
        <w:rPr>
          <w:b/>
          <w:i/>
          <w:sz w:val="26"/>
          <w:szCs w:val="26"/>
        </w:rPr>
      </w:pPr>
      <w:r w:rsidRPr="006F1362">
        <w:rPr>
          <w:b/>
          <w:i/>
          <w:sz w:val="26"/>
          <w:szCs w:val="26"/>
        </w:rPr>
        <w:t xml:space="preserve">Увеличение </w:t>
      </w:r>
      <w:r w:rsidR="0041753B" w:rsidRPr="006F1362">
        <w:rPr>
          <w:b/>
          <w:i/>
          <w:sz w:val="26"/>
          <w:szCs w:val="26"/>
        </w:rPr>
        <w:t xml:space="preserve">объема ассигнований </w:t>
      </w:r>
      <w:r w:rsidR="0085225C" w:rsidRPr="006F1362">
        <w:rPr>
          <w:b/>
          <w:i/>
          <w:sz w:val="26"/>
          <w:szCs w:val="26"/>
        </w:rPr>
        <w:t xml:space="preserve">бюджета </w:t>
      </w:r>
      <w:r w:rsidR="00525BEF">
        <w:rPr>
          <w:b/>
          <w:i/>
          <w:sz w:val="26"/>
          <w:szCs w:val="26"/>
        </w:rPr>
        <w:t xml:space="preserve">предлагается </w:t>
      </w:r>
      <w:r w:rsidR="0085225C" w:rsidRPr="006F1362">
        <w:rPr>
          <w:b/>
          <w:i/>
          <w:sz w:val="26"/>
          <w:szCs w:val="26"/>
        </w:rPr>
        <w:t xml:space="preserve">на общую сумму </w:t>
      </w:r>
      <w:r w:rsidR="00550304">
        <w:rPr>
          <w:b/>
          <w:i/>
          <w:sz w:val="26"/>
          <w:szCs w:val="26"/>
        </w:rPr>
        <w:t>9094,2</w:t>
      </w:r>
      <w:r w:rsidR="009322CB">
        <w:rPr>
          <w:b/>
          <w:i/>
          <w:sz w:val="26"/>
          <w:szCs w:val="26"/>
        </w:rPr>
        <w:t xml:space="preserve"> </w:t>
      </w:r>
      <w:r w:rsidR="0085225C" w:rsidRPr="006F1362">
        <w:rPr>
          <w:b/>
          <w:i/>
          <w:sz w:val="26"/>
          <w:szCs w:val="26"/>
        </w:rPr>
        <w:t>тыс. рублей, 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2032"/>
        <w:gridCol w:w="2524"/>
        <w:gridCol w:w="2534"/>
      </w:tblGrid>
      <w:tr w:rsidR="0085225C" w:rsidRPr="006F1362" w:rsidTr="00B12D13">
        <w:tc>
          <w:tcPr>
            <w:tcW w:w="3048" w:type="dxa"/>
            <w:shd w:val="clear" w:color="auto" w:fill="auto"/>
          </w:tcPr>
          <w:p w:rsidR="0085225C" w:rsidRPr="006F1362" w:rsidRDefault="0085225C" w:rsidP="00B12D13">
            <w:pPr>
              <w:jc w:val="center"/>
              <w:rPr>
                <w:sz w:val="26"/>
                <w:szCs w:val="26"/>
              </w:rPr>
            </w:pPr>
            <w:r w:rsidRPr="006F1362">
              <w:rPr>
                <w:sz w:val="26"/>
                <w:szCs w:val="26"/>
              </w:rPr>
              <w:t>Финансовое Управление</w:t>
            </w:r>
          </w:p>
        </w:tc>
        <w:tc>
          <w:tcPr>
            <w:tcW w:w="2032" w:type="dxa"/>
            <w:shd w:val="clear" w:color="auto" w:fill="auto"/>
          </w:tcPr>
          <w:p w:rsidR="0085225C" w:rsidRPr="006F1362" w:rsidRDefault="0085225C" w:rsidP="00B12D13">
            <w:pPr>
              <w:jc w:val="center"/>
              <w:rPr>
                <w:sz w:val="26"/>
                <w:szCs w:val="26"/>
              </w:rPr>
            </w:pPr>
            <w:proofErr w:type="spellStart"/>
            <w:r w:rsidRPr="006F1362">
              <w:rPr>
                <w:sz w:val="26"/>
                <w:szCs w:val="26"/>
              </w:rPr>
              <w:t>УМХиГ</w:t>
            </w:r>
            <w:proofErr w:type="spellEnd"/>
          </w:p>
        </w:tc>
        <w:tc>
          <w:tcPr>
            <w:tcW w:w="2524" w:type="dxa"/>
            <w:shd w:val="clear" w:color="auto" w:fill="auto"/>
          </w:tcPr>
          <w:p w:rsidR="0085225C" w:rsidRPr="006F1362" w:rsidRDefault="0085225C" w:rsidP="00B12D13">
            <w:pPr>
              <w:jc w:val="center"/>
              <w:rPr>
                <w:sz w:val="26"/>
                <w:szCs w:val="26"/>
              </w:rPr>
            </w:pPr>
            <w:r w:rsidRPr="006F1362">
              <w:rPr>
                <w:sz w:val="26"/>
                <w:szCs w:val="26"/>
              </w:rPr>
              <w:t>УСР</w:t>
            </w:r>
          </w:p>
        </w:tc>
        <w:tc>
          <w:tcPr>
            <w:tcW w:w="2534" w:type="dxa"/>
            <w:shd w:val="clear" w:color="auto" w:fill="auto"/>
          </w:tcPr>
          <w:p w:rsidR="0085225C" w:rsidRPr="006F1362" w:rsidRDefault="0085225C" w:rsidP="00B12D13">
            <w:pPr>
              <w:jc w:val="center"/>
              <w:rPr>
                <w:sz w:val="26"/>
                <w:szCs w:val="26"/>
              </w:rPr>
            </w:pPr>
            <w:r w:rsidRPr="006F1362">
              <w:rPr>
                <w:sz w:val="26"/>
                <w:szCs w:val="26"/>
              </w:rPr>
              <w:t>ВСЕГО, тыс. руб.</w:t>
            </w:r>
          </w:p>
        </w:tc>
      </w:tr>
      <w:tr w:rsidR="0085225C" w:rsidRPr="006F1362" w:rsidTr="00B12D13">
        <w:trPr>
          <w:trHeight w:val="205"/>
        </w:trPr>
        <w:tc>
          <w:tcPr>
            <w:tcW w:w="3048" w:type="dxa"/>
            <w:shd w:val="clear" w:color="auto" w:fill="auto"/>
          </w:tcPr>
          <w:p w:rsidR="001D6153" w:rsidRPr="006F1362" w:rsidRDefault="00550304" w:rsidP="00B12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2041,57</w:t>
            </w:r>
          </w:p>
        </w:tc>
        <w:tc>
          <w:tcPr>
            <w:tcW w:w="2032" w:type="dxa"/>
            <w:shd w:val="clear" w:color="auto" w:fill="auto"/>
          </w:tcPr>
          <w:p w:rsidR="0085225C" w:rsidRPr="006F1362" w:rsidRDefault="00550304" w:rsidP="00B12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4247,14</w:t>
            </w:r>
          </w:p>
        </w:tc>
        <w:tc>
          <w:tcPr>
            <w:tcW w:w="2524" w:type="dxa"/>
            <w:shd w:val="clear" w:color="auto" w:fill="auto"/>
          </w:tcPr>
          <w:p w:rsidR="0085225C" w:rsidRPr="006F1362" w:rsidRDefault="00B2177C" w:rsidP="00B12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2805,48</w:t>
            </w:r>
          </w:p>
        </w:tc>
        <w:tc>
          <w:tcPr>
            <w:tcW w:w="2534" w:type="dxa"/>
            <w:shd w:val="clear" w:color="auto" w:fill="auto"/>
          </w:tcPr>
          <w:p w:rsidR="0085225C" w:rsidRPr="006F1362" w:rsidRDefault="00B2177C" w:rsidP="00B12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9094,2</w:t>
            </w:r>
          </w:p>
        </w:tc>
      </w:tr>
    </w:tbl>
    <w:p w:rsidR="00A4009C" w:rsidRPr="00D51C9D" w:rsidRDefault="00A4009C" w:rsidP="00A4009C">
      <w:pPr>
        <w:ind w:firstLine="709"/>
        <w:rPr>
          <w:b/>
          <w:sz w:val="26"/>
          <w:szCs w:val="26"/>
          <w:u w:val="single"/>
        </w:rPr>
      </w:pPr>
      <w:r w:rsidRPr="00D51C9D">
        <w:rPr>
          <w:b/>
          <w:sz w:val="26"/>
          <w:szCs w:val="26"/>
          <w:u w:val="single"/>
        </w:rPr>
        <w:t xml:space="preserve">ГРБС Финансовое управление </w:t>
      </w:r>
    </w:p>
    <w:p w:rsidR="00A4009C" w:rsidRPr="00B36F63" w:rsidRDefault="00A4009C" w:rsidP="00A4009C">
      <w:pPr>
        <w:ind w:firstLine="709"/>
        <w:jc w:val="both"/>
        <w:rPr>
          <w:sz w:val="26"/>
          <w:szCs w:val="26"/>
        </w:rPr>
      </w:pPr>
      <w:r w:rsidRPr="00B36F63">
        <w:rPr>
          <w:sz w:val="26"/>
          <w:szCs w:val="26"/>
        </w:rPr>
        <w:t>Прое</w:t>
      </w:r>
      <w:r w:rsidR="00601FCA" w:rsidRPr="00B36F63">
        <w:rPr>
          <w:sz w:val="26"/>
          <w:szCs w:val="26"/>
        </w:rPr>
        <w:t xml:space="preserve">ктом предлагается </w:t>
      </w:r>
      <w:r w:rsidRPr="00B36F63">
        <w:rPr>
          <w:sz w:val="26"/>
          <w:szCs w:val="26"/>
        </w:rPr>
        <w:t xml:space="preserve">увеличить расходы по МП «Развитие муниципального управления в городском округе Архангельской области «Город Коряжма» на общую сумму </w:t>
      </w:r>
      <w:r w:rsidR="00B36F63" w:rsidRPr="00B36F63">
        <w:rPr>
          <w:sz w:val="26"/>
          <w:szCs w:val="26"/>
        </w:rPr>
        <w:t>2041,57</w:t>
      </w:r>
      <w:r w:rsidRPr="00B36F63">
        <w:rPr>
          <w:sz w:val="26"/>
          <w:szCs w:val="26"/>
        </w:rPr>
        <w:t>тыс</w:t>
      </w:r>
      <w:proofErr w:type="gramStart"/>
      <w:r w:rsidRPr="00B36F63">
        <w:rPr>
          <w:sz w:val="26"/>
          <w:szCs w:val="26"/>
        </w:rPr>
        <w:t>.р</w:t>
      </w:r>
      <w:proofErr w:type="gramEnd"/>
      <w:r w:rsidRPr="00B36F63">
        <w:rPr>
          <w:sz w:val="26"/>
          <w:szCs w:val="26"/>
        </w:rPr>
        <w:t>уб</w:t>
      </w:r>
      <w:r w:rsidR="001C01A4" w:rsidRPr="00B36F63">
        <w:rPr>
          <w:sz w:val="26"/>
          <w:szCs w:val="26"/>
        </w:rPr>
        <w:t>.</w:t>
      </w:r>
      <w:r w:rsidRPr="00B36F63">
        <w:rPr>
          <w:sz w:val="26"/>
          <w:szCs w:val="26"/>
        </w:rPr>
        <w:t>:</w:t>
      </w:r>
    </w:p>
    <w:p w:rsidR="00444DD8" w:rsidRPr="00B36F63" w:rsidRDefault="00A4009C" w:rsidP="00444DD8">
      <w:pPr>
        <w:pStyle w:val="a6"/>
        <w:numPr>
          <w:ilvl w:val="0"/>
          <w:numId w:val="22"/>
        </w:numPr>
        <w:ind w:left="360" w:firstLine="709"/>
        <w:jc w:val="both"/>
        <w:rPr>
          <w:sz w:val="26"/>
          <w:szCs w:val="26"/>
        </w:rPr>
      </w:pPr>
      <w:r w:rsidRPr="00B36F63">
        <w:rPr>
          <w:sz w:val="26"/>
          <w:szCs w:val="26"/>
        </w:rPr>
        <w:t>проектом преду</w:t>
      </w:r>
      <w:r w:rsidR="00EC6CB8" w:rsidRPr="00B36F63">
        <w:rPr>
          <w:sz w:val="26"/>
          <w:szCs w:val="26"/>
        </w:rPr>
        <w:t>сматриваются резервные средства для оплаты проезда к месту отдыха и обратно</w:t>
      </w:r>
      <w:r w:rsidRPr="00B36F63">
        <w:rPr>
          <w:sz w:val="26"/>
          <w:szCs w:val="26"/>
        </w:rPr>
        <w:t xml:space="preserve"> работниками муниципальных учреждений в сумме </w:t>
      </w:r>
      <w:r w:rsidR="00B36F63" w:rsidRPr="00B36F63">
        <w:rPr>
          <w:sz w:val="26"/>
          <w:szCs w:val="26"/>
        </w:rPr>
        <w:t>1758,7</w:t>
      </w:r>
      <w:r w:rsidR="00444DD8" w:rsidRPr="00B36F63">
        <w:rPr>
          <w:sz w:val="26"/>
          <w:szCs w:val="26"/>
        </w:rPr>
        <w:t xml:space="preserve"> </w:t>
      </w:r>
      <w:proofErr w:type="spellStart"/>
      <w:r w:rsidR="00EC6CB8" w:rsidRPr="00B36F63">
        <w:rPr>
          <w:sz w:val="26"/>
          <w:szCs w:val="26"/>
        </w:rPr>
        <w:t>тыс</w:t>
      </w:r>
      <w:proofErr w:type="gramStart"/>
      <w:r w:rsidR="00EC6CB8" w:rsidRPr="00B36F63">
        <w:rPr>
          <w:sz w:val="26"/>
          <w:szCs w:val="26"/>
        </w:rPr>
        <w:t>.р</w:t>
      </w:r>
      <w:proofErr w:type="gramEnd"/>
      <w:r w:rsidR="00EC6CB8" w:rsidRPr="00B36F63">
        <w:rPr>
          <w:sz w:val="26"/>
          <w:szCs w:val="26"/>
        </w:rPr>
        <w:t>уб</w:t>
      </w:r>
      <w:proofErr w:type="spellEnd"/>
      <w:r w:rsidR="00EC6CB8" w:rsidRPr="00B36F63">
        <w:rPr>
          <w:sz w:val="26"/>
          <w:szCs w:val="26"/>
        </w:rPr>
        <w:t xml:space="preserve">, </w:t>
      </w:r>
    </w:p>
    <w:p w:rsidR="00B36F63" w:rsidRPr="00B36F63" w:rsidRDefault="00B36F63" w:rsidP="00444DD8">
      <w:pPr>
        <w:pStyle w:val="a6"/>
        <w:numPr>
          <w:ilvl w:val="0"/>
          <w:numId w:val="22"/>
        </w:numPr>
        <w:ind w:left="360" w:firstLine="709"/>
        <w:jc w:val="both"/>
        <w:rPr>
          <w:sz w:val="26"/>
          <w:szCs w:val="26"/>
        </w:rPr>
      </w:pPr>
      <w:r w:rsidRPr="00B36F63">
        <w:rPr>
          <w:sz w:val="26"/>
          <w:szCs w:val="26"/>
        </w:rPr>
        <w:t>резервный фонд администрации города увеличивается на 282,87 тыс. руб.</w:t>
      </w:r>
    </w:p>
    <w:p w:rsidR="00444DD8" w:rsidRDefault="00444DD8" w:rsidP="00444DD8">
      <w:pPr>
        <w:pStyle w:val="a6"/>
        <w:ind w:left="360"/>
        <w:jc w:val="both"/>
        <w:rPr>
          <w:b/>
          <w:sz w:val="26"/>
          <w:szCs w:val="26"/>
          <w:u w:val="single"/>
        </w:rPr>
      </w:pPr>
      <w:r w:rsidRPr="00B36F63">
        <w:rPr>
          <w:b/>
          <w:sz w:val="26"/>
          <w:szCs w:val="26"/>
          <w:u w:val="single"/>
        </w:rPr>
        <w:t>ГРБС</w:t>
      </w:r>
      <w:r w:rsidRPr="00B36F63">
        <w:rPr>
          <w:sz w:val="26"/>
          <w:szCs w:val="26"/>
          <w:u w:val="single"/>
        </w:rPr>
        <w:t xml:space="preserve"> </w:t>
      </w:r>
      <w:proofErr w:type="spellStart"/>
      <w:r w:rsidRPr="00B36F63">
        <w:rPr>
          <w:b/>
          <w:sz w:val="26"/>
          <w:szCs w:val="26"/>
          <w:u w:val="single"/>
        </w:rPr>
        <w:t>УМХиГ</w:t>
      </w:r>
      <w:proofErr w:type="spellEnd"/>
    </w:p>
    <w:p w:rsidR="00B2177C" w:rsidRDefault="00B2177C" w:rsidP="00B36F63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Проектом предлагается</w:t>
      </w:r>
      <w:r w:rsidRPr="00915242">
        <w:rPr>
          <w:sz w:val="26"/>
          <w:szCs w:val="26"/>
        </w:rPr>
        <w:t xml:space="preserve"> увеличить расходы по МП «Управление муниципальным имуществом городского округа Архангельской о</w:t>
      </w:r>
      <w:r>
        <w:rPr>
          <w:sz w:val="26"/>
          <w:szCs w:val="26"/>
        </w:rPr>
        <w:t>бласти «Город Коряжма» в сумме 706,4</w:t>
      </w:r>
      <w:r w:rsidRPr="00915242">
        <w:rPr>
          <w:sz w:val="26"/>
          <w:szCs w:val="26"/>
        </w:rPr>
        <w:t>тыс</w:t>
      </w:r>
      <w:proofErr w:type="gramStart"/>
      <w:r w:rsidRPr="00915242">
        <w:rPr>
          <w:sz w:val="26"/>
          <w:szCs w:val="26"/>
        </w:rPr>
        <w:t>.</w:t>
      </w:r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уб. на содержание муниципального имущества казны.</w:t>
      </w:r>
      <w:r w:rsidRPr="00895B07">
        <w:t xml:space="preserve"> </w:t>
      </w:r>
      <w:r>
        <w:rPr>
          <w:sz w:val="26"/>
          <w:szCs w:val="26"/>
        </w:rPr>
        <w:t>С</w:t>
      </w:r>
      <w:r w:rsidRPr="00895B07">
        <w:rPr>
          <w:sz w:val="26"/>
          <w:szCs w:val="26"/>
        </w:rPr>
        <w:t>огласно предоставленны</w:t>
      </w:r>
      <w:r>
        <w:rPr>
          <w:sz w:val="26"/>
          <w:szCs w:val="26"/>
        </w:rPr>
        <w:t>м</w:t>
      </w:r>
      <w:r w:rsidRPr="00895B07">
        <w:rPr>
          <w:sz w:val="26"/>
          <w:szCs w:val="26"/>
        </w:rPr>
        <w:t xml:space="preserve"> к Проекту расчет</w:t>
      </w:r>
      <w:r>
        <w:rPr>
          <w:sz w:val="26"/>
          <w:szCs w:val="26"/>
        </w:rPr>
        <w:t>ам</w:t>
      </w:r>
      <w:r w:rsidRPr="00895B07">
        <w:rPr>
          <w:sz w:val="26"/>
          <w:szCs w:val="26"/>
        </w:rPr>
        <w:t xml:space="preserve"> на содержание муниципального имущества казны (жилой и нежилой фонды), в части оплаты взносов управляющим компаниям на содержание и р</w:t>
      </w:r>
      <w:r>
        <w:rPr>
          <w:sz w:val="26"/>
          <w:szCs w:val="26"/>
        </w:rPr>
        <w:t>емонт, а также уплату ОДН в 2025г. требуется 4986,7</w:t>
      </w:r>
      <w:r w:rsidRPr="00895B07">
        <w:rPr>
          <w:sz w:val="26"/>
          <w:szCs w:val="26"/>
        </w:rPr>
        <w:t>тыс</w:t>
      </w:r>
      <w:proofErr w:type="gramStart"/>
      <w:r w:rsidRPr="00895B07">
        <w:rPr>
          <w:sz w:val="26"/>
          <w:szCs w:val="26"/>
        </w:rPr>
        <w:t>.р</w:t>
      </w:r>
      <w:proofErr w:type="gramEnd"/>
      <w:r w:rsidRPr="00895B07">
        <w:rPr>
          <w:sz w:val="26"/>
          <w:szCs w:val="26"/>
        </w:rPr>
        <w:t>уб</w:t>
      </w:r>
      <w:r>
        <w:rPr>
          <w:sz w:val="26"/>
          <w:szCs w:val="26"/>
        </w:rPr>
        <w:t>, в том числе задолженность за 2024г. 579,8тыс.руб. В бюджете города на 2025</w:t>
      </w:r>
      <w:r w:rsidRPr="00895B07">
        <w:rPr>
          <w:sz w:val="26"/>
          <w:szCs w:val="26"/>
        </w:rPr>
        <w:t>г. заплан</w:t>
      </w:r>
      <w:r>
        <w:rPr>
          <w:sz w:val="26"/>
          <w:szCs w:val="26"/>
        </w:rPr>
        <w:t xml:space="preserve">ировано на </w:t>
      </w:r>
      <w:r>
        <w:rPr>
          <w:sz w:val="26"/>
          <w:szCs w:val="26"/>
        </w:rPr>
        <w:lastRenderedPageBreak/>
        <w:t>данные цели 4280,3</w:t>
      </w:r>
      <w:r w:rsidRPr="00895B07">
        <w:rPr>
          <w:sz w:val="26"/>
          <w:szCs w:val="26"/>
        </w:rPr>
        <w:t>тыс.руб. Проектом предусматривается недоста</w:t>
      </w:r>
      <w:r>
        <w:rPr>
          <w:sz w:val="26"/>
          <w:szCs w:val="26"/>
        </w:rPr>
        <w:t>ющая потребность в сумме 706,4тыс. руб.(4986,7-4280,3).</w:t>
      </w:r>
    </w:p>
    <w:p w:rsidR="00B2177C" w:rsidRPr="00D5465D" w:rsidRDefault="00B2177C" w:rsidP="00B36F63">
      <w:pPr>
        <w:ind w:firstLine="709"/>
        <w:contextualSpacing/>
        <w:jc w:val="both"/>
        <w:rPr>
          <w:sz w:val="26"/>
          <w:szCs w:val="26"/>
        </w:rPr>
      </w:pPr>
      <w:r w:rsidRPr="00D5465D">
        <w:rPr>
          <w:sz w:val="26"/>
          <w:szCs w:val="26"/>
        </w:rPr>
        <w:t xml:space="preserve">Для обеспечения необходимого уровня </w:t>
      </w:r>
      <w:proofErr w:type="spellStart"/>
      <w:r w:rsidRPr="00D5465D">
        <w:rPr>
          <w:sz w:val="26"/>
          <w:szCs w:val="26"/>
        </w:rPr>
        <w:t>софинансирования</w:t>
      </w:r>
      <w:proofErr w:type="spellEnd"/>
      <w:r w:rsidRPr="00D5465D">
        <w:rPr>
          <w:sz w:val="26"/>
          <w:szCs w:val="26"/>
        </w:rPr>
        <w:t xml:space="preserve"> по МП «Обеспечение жильем молодых семей» (ходатайство</w:t>
      </w:r>
      <w:r>
        <w:rPr>
          <w:sz w:val="26"/>
          <w:szCs w:val="26"/>
        </w:rPr>
        <w:t xml:space="preserve"> от </w:t>
      </w:r>
      <w:proofErr w:type="spellStart"/>
      <w:r>
        <w:rPr>
          <w:sz w:val="26"/>
          <w:szCs w:val="26"/>
        </w:rPr>
        <w:t>УМХиГ</w:t>
      </w:r>
      <w:proofErr w:type="spellEnd"/>
      <w:r>
        <w:rPr>
          <w:sz w:val="26"/>
          <w:szCs w:val="26"/>
        </w:rPr>
        <w:t xml:space="preserve"> от 28.01.2025г. №223</w:t>
      </w:r>
      <w:r w:rsidRPr="00D5465D">
        <w:rPr>
          <w:sz w:val="26"/>
          <w:szCs w:val="26"/>
        </w:rPr>
        <w:t>)</w:t>
      </w:r>
      <w:r w:rsidRPr="00D5465D">
        <w:t xml:space="preserve"> </w:t>
      </w:r>
      <w:r w:rsidRPr="00D5465D">
        <w:rPr>
          <w:sz w:val="26"/>
          <w:szCs w:val="26"/>
        </w:rPr>
        <w:t>в Проекте предусматриваются дополнит</w:t>
      </w:r>
      <w:r>
        <w:rPr>
          <w:sz w:val="26"/>
          <w:szCs w:val="26"/>
        </w:rPr>
        <w:t>ельные ассигнования в сумме 130,7тыс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уб. </w:t>
      </w:r>
    </w:p>
    <w:p w:rsidR="00B2177C" w:rsidRPr="00D5465D" w:rsidRDefault="00B2177C" w:rsidP="00B2177C">
      <w:pPr>
        <w:spacing w:after="160" w:line="259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Из</w:t>
      </w:r>
      <w:r w:rsidRPr="00D5465D">
        <w:rPr>
          <w:sz w:val="26"/>
          <w:szCs w:val="26"/>
        </w:rPr>
        <w:t xml:space="preserve"> федерального и областного бюджет</w:t>
      </w:r>
      <w:r>
        <w:rPr>
          <w:sz w:val="26"/>
          <w:szCs w:val="26"/>
        </w:rPr>
        <w:t>ов</w:t>
      </w:r>
      <w:r w:rsidRPr="00D5465D">
        <w:rPr>
          <w:sz w:val="26"/>
          <w:szCs w:val="26"/>
        </w:rPr>
        <w:t xml:space="preserve"> для реализации МП «Обеспечение жильем молодых семей»</w:t>
      </w:r>
      <w:r>
        <w:rPr>
          <w:sz w:val="26"/>
          <w:szCs w:val="26"/>
        </w:rPr>
        <w:t xml:space="preserve"> выделено 1166,1</w:t>
      </w:r>
      <w:r w:rsidRPr="00D5465D">
        <w:rPr>
          <w:sz w:val="26"/>
          <w:szCs w:val="26"/>
        </w:rPr>
        <w:t>тыс</w:t>
      </w:r>
      <w:proofErr w:type="gramStart"/>
      <w:r w:rsidRPr="00D5465D">
        <w:rPr>
          <w:sz w:val="26"/>
          <w:szCs w:val="26"/>
        </w:rPr>
        <w:t>.р</w:t>
      </w:r>
      <w:proofErr w:type="gramEnd"/>
      <w:r w:rsidRPr="00D5465D">
        <w:rPr>
          <w:sz w:val="26"/>
          <w:szCs w:val="26"/>
        </w:rPr>
        <w:t>уб</w:t>
      </w:r>
      <w:r>
        <w:rPr>
          <w:sz w:val="26"/>
          <w:szCs w:val="26"/>
        </w:rPr>
        <w:t xml:space="preserve"> (60,57%)</w:t>
      </w:r>
      <w:r w:rsidRPr="00D5465D">
        <w:rPr>
          <w:sz w:val="26"/>
          <w:szCs w:val="26"/>
        </w:rPr>
        <w:t xml:space="preserve">. Для обеспечения необходимого уровня </w:t>
      </w:r>
      <w:proofErr w:type="spellStart"/>
      <w:r w:rsidRPr="00D5465D">
        <w:rPr>
          <w:sz w:val="26"/>
          <w:szCs w:val="26"/>
        </w:rPr>
        <w:t>софинансирования</w:t>
      </w:r>
      <w:proofErr w:type="spellEnd"/>
      <w:r w:rsidRPr="00D5465D">
        <w:rPr>
          <w:sz w:val="26"/>
          <w:szCs w:val="26"/>
        </w:rPr>
        <w:t xml:space="preserve"> за счет средств местного бюджета</w:t>
      </w:r>
      <w:r>
        <w:rPr>
          <w:sz w:val="26"/>
          <w:szCs w:val="26"/>
        </w:rPr>
        <w:t xml:space="preserve"> (39,43%) требуется 896,6</w:t>
      </w:r>
      <w:r w:rsidRPr="00D5465D">
        <w:rPr>
          <w:sz w:val="26"/>
          <w:szCs w:val="26"/>
        </w:rPr>
        <w:t>тыс.</w:t>
      </w:r>
      <w:r w:rsidR="003C0236">
        <w:rPr>
          <w:sz w:val="26"/>
          <w:szCs w:val="26"/>
        </w:rPr>
        <w:t xml:space="preserve"> </w:t>
      </w:r>
      <w:r w:rsidRPr="00D5465D">
        <w:rPr>
          <w:sz w:val="26"/>
          <w:szCs w:val="26"/>
        </w:rPr>
        <w:t>руб. В б</w:t>
      </w:r>
      <w:r>
        <w:rPr>
          <w:sz w:val="26"/>
          <w:szCs w:val="26"/>
        </w:rPr>
        <w:t>юджете городского округа на 2025</w:t>
      </w:r>
      <w:r w:rsidRPr="00D5465D">
        <w:rPr>
          <w:sz w:val="26"/>
          <w:szCs w:val="26"/>
        </w:rPr>
        <w:t>г. для реализ</w:t>
      </w:r>
      <w:r>
        <w:rPr>
          <w:sz w:val="26"/>
          <w:szCs w:val="26"/>
        </w:rPr>
        <w:t>ации программы запланировано 765,9</w:t>
      </w:r>
      <w:r w:rsidRPr="00D5465D">
        <w:rPr>
          <w:sz w:val="26"/>
          <w:szCs w:val="26"/>
        </w:rPr>
        <w:t>тыс</w:t>
      </w:r>
      <w:proofErr w:type="gramStart"/>
      <w:r w:rsidRPr="00D5465D">
        <w:rPr>
          <w:sz w:val="26"/>
          <w:szCs w:val="26"/>
        </w:rPr>
        <w:t>.р</w:t>
      </w:r>
      <w:proofErr w:type="gramEnd"/>
      <w:r w:rsidRPr="00D5465D">
        <w:rPr>
          <w:sz w:val="26"/>
          <w:szCs w:val="26"/>
        </w:rPr>
        <w:t xml:space="preserve">уб. </w:t>
      </w:r>
      <w:r>
        <w:rPr>
          <w:sz w:val="26"/>
          <w:szCs w:val="26"/>
        </w:rPr>
        <w:t xml:space="preserve">В </w:t>
      </w:r>
      <w:r w:rsidRPr="00D5465D">
        <w:rPr>
          <w:sz w:val="26"/>
          <w:szCs w:val="26"/>
        </w:rPr>
        <w:t>Проекте предусматриваются дополнит</w:t>
      </w:r>
      <w:r>
        <w:rPr>
          <w:sz w:val="26"/>
          <w:szCs w:val="26"/>
        </w:rPr>
        <w:t>ельные ассигнования в сумме 130,7</w:t>
      </w:r>
      <w:r w:rsidRPr="00D5465D">
        <w:rPr>
          <w:sz w:val="26"/>
          <w:szCs w:val="26"/>
        </w:rPr>
        <w:t>тыс.руб</w:t>
      </w:r>
      <w:r>
        <w:rPr>
          <w:sz w:val="26"/>
          <w:szCs w:val="26"/>
        </w:rPr>
        <w:t xml:space="preserve"> (896,6-765,9</w:t>
      </w:r>
      <w:r w:rsidRPr="00D5465D">
        <w:rPr>
          <w:sz w:val="26"/>
          <w:szCs w:val="26"/>
        </w:rPr>
        <w:t>).</w:t>
      </w:r>
    </w:p>
    <w:p w:rsidR="00B2177C" w:rsidRDefault="00B2177C" w:rsidP="00B217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муниципальной программы</w:t>
      </w:r>
      <w:r w:rsidRPr="004F6370">
        <w:rPr>
          <w:sz w:val="26"/>
          <w:szCs w:val="26"/>
        </w:rPr>
        <w:t xml:space="preserve"> «Капитальное строительство на территории городского округа Архангельской области «Город Коряжма» </w:t>
      </w:r>
      <w:r w:rsidRPr="00966E12">
        <w:rPr>
          <w:sz w:val="26"/>
          <w:szCs w:val="26"/>
        </w:rPr>
        <w:t>Проектом предлагается выделение бюджетных средств на проведение следующих мероприятий: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394"/>
        <w:gridCol w:w="1701"/>
      </w:tblGrid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 w:rsidRPr="00D4114B">
              <w:t>Мероприятие</w:t>
            </w:r>
          </w:p>
        </w:tc>
        <w:tc>
          <w:tcPr>
            <w:tcW w:w="4394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Обоснование  расходов</w:t>
            </w:r>
          </w:p>
        </w:tc>
        <w:tc>
          <w:tcPr>
            <w:tcW w:w="1701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 w:rsidRPr="00D4114B">
              <w:t xml:space="preserve">Сумма, </w:t>
            </w:r>
            <w:proofErr w:type="spellStart"/>
            <w:r>
              <w:t>тыс</w:t>
            </w:r>
            <w:proofErr w:type="gramStart"/>
            <w:r>
              <w:t>.</w:t>
            </w:r>
            <w:r w:rsidRPr="00D4114B">
              <w:t>р</w:t>
            </w:r>
            <w:proofErr w:type="gramEnd"/>
            <w:r w:rsidRPr="00D4114B">
              <w:t>уб</w:t>
            </w:r>
            <w:proofErr w:type="spellEnd"/>
            <w:r w:rsidRPr="00D4114B">
              <w:t>.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Р</w:t>
            </w:r>
            <w:r w:rsidRPr="004F6370">
              <w:t>азработка проектной документации «Реконструкция автомобильной дороги» (ул. Рождественская)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Переходящие обязательства  с 2024г., нарушение подрядчиком срока выполнения работ</w:t>
            </w:r>
          </w:p>
        </w:tc>
        <w:tc>
          <w:tcPr>
            <w:tcW w:w="1701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1271,1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4F6370" w:rsidRDefault="00B2177C" w:rsidP="00D74C42">
            <w:pPr>
              <w:jc w:val="center"/>
            </w:pPr>
            <w:r>
              <w:t>О</w:t>
            </w:r>
            <w:r w:rsidRPr="004F6370">
              <w:t xml:space="preserve">бустройство наружного освещения по ул. </w:t>
            </w:r>
            <w:proofErr w:type="gramStart"/>
            <w:r w:rsidRPr="004F6370">
              <w:t>Лазурная</w:t>
            </w:r>
            <w:proofErr w:type="gramEnd"/>
            <w:r w:rsidRPr="004F6370">
              <w:t xml:space="preserve"> и ул. Святочная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Локальный сметный расчет №506-24-2 на сумму 525,0тыс</w:t>
            </w:r>
            <w:proofErr w:type="gramStart"/>
            <w:r>
              <w:t>.р</w:t>
            </w:r>
            <w:proofErr w:type="gramEnd"/>
            <w:r>
              <w:t>уб (составлена в цена 4 квартала2024г.) с учетом индекса-</w:t>
            </w:r>
            <w:r w:rsidR="003C0236">
              <w:t>де</w:t>
            </w:r>
            <w:r>
              <w:t>флятора 4,5% - 548,6тыс.руб</w:t>
            </w:r>
          </w:p>
        </w:tc>
        <w:tc>
          <w:tcPr>
            <w:tcW w:w="1701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548,6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О</w:t>
            </w:r>
            <w:r w:rsidRPr="004F6370">
              <w:t>бустройство наружного освещения по ул. Радужная (от ул. Святочная до ул. Рождественская)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Локальный сметный расчет №18-25-1 на сумму 369,3тыс</w:t>
            </w:r>
            <w:proofErr w:type="gramStart"/>
            <w:r>
              <w:t>.р</w:t>
            </w:r>
            <w:proofErr w:type="gramEnd"/>
            <w:r>
              <w:t>уб (составлена в цена 4 ква</w:t>
            </w:r>
            <w:r w:rsidR="003C0236">
              <w:t>ртала2024г.) с учетом индекса-де</w:t>
            </w:r>
            <w:r>
              <w:t>флятора 4,5% - 386,0тыс.руб</w:t>
            </w:r>
          </w:p>
        </w:tc>
        <w:tc>
          <w:tcPr>
            <w:tcW w:w="1701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386,0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Итого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B2177C" w:rsidRPr="004F6370" w:rsidRDefault="00B2177C" w:rsidP="00D74C42">
            <w:pPr>
              <w:jc w:val="center"/>
              <w:rPr>
                <w:b/>
              </w:rPr>
            </w:pPr>
            <w:r w:rsidRPr="004F6370">
              <w:rPr>
                <w:b/>
              </w:rPr>
              <w:t>2205,6</w:t>
            </w:r>
          </w:p>
        </w:tc>
      </w:tr>
    </w:tbl>
    <w:p w:rsidR="004A3258" w:rsidRDefault="00B2177C" w:rsidP="00B2177C">
      <w:pPr>
        <w:ind w:firstLine="709"/>
        <w:jc w:val="both"/>
        <w:rPr>
          <w:sz w:val="26"/>
          <w:szCs w:val="26"/>
        </w:rPr>
      </w:pPr>
      <w:r w:rsidRPr="004F6370">
        <w:rPr>
          <w:sz w:val="26"/>
          <w:szCs w:val="26"/>
        </w:rPr>
        <w:t xml:space="preserve"> </w:t>
      </w:r>
    </w:p>
    <w:p w:rsidR="00B2177C" w:rsidRDefault="00B2177C" w:rsidP="00B217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рамках муниципальной программы </w:t>
      </w:r>
      <w:r w:rsidRPr="004F6370">
        <w:rPr>
          <w:sz w:val="26"/>
          <w:szCs w:val="26"/>
        </w:rPr>
        <w:t>«Развитие городского хозяйства на территории городского округа Архангельской области «Город Коряжма»</w:t>
      </w:r>
      <w:r>
        <w:rPr>
          <w:sz w:val="26"/>
          <w:szCs w:val="26"/>
        </w:rPr>
        <w:t xml:space="preserve"> </w:t>
      </w:r>
      <w:r w:rsidRPr="00966E12">
        <w:rPr>
          <w:sz w:val="26"/>
          <w:szCs w:val="26"/>
        </w:rPr>
        <w:t>Проектом предлагается выделение бюджетных средств на проведение следующих мероприятий: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394"/>
        <w:gridCol w:w="1701"/>
      </w:tblGrid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 w:rsidRPr="00D4114B">
              <w:t>Мероприятие</w:t>
            </w:r>
          </w:p>
        </w:tc>
        <w:tc>
          <w:tcPr>
            <w:tcW w:w="4394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Обоснование  расходов</w:t>
            </w:r>
          </w:p>
        </w:tc>
        <w:tc>
          <w:tcPr>
            <w:tcW w:w="1701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 w:rsidRPr="00D4114B">
              <w:t xml:space="preserve">Сумма, </w:t>
            </w:r>
            <w:r>
              <w:t>тыс.</w:t>
            </w:r>
            <w:r w:rsidR="003C0236">
              <w:t xml:space="preserve"> </w:t>
            </w:r>
            <w:r w:rsidRPr="00D4114B">
              <w:t>руб.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У</w:t>
            </w:r>
            <w:r w:rsidRPr="00E660DC">
              <w:t>становка дорожных знаков на автомобильной дороге по ул. Раздольной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  <w:r w:rsidRPr="00441F3E">
              <w:t>Ло</w:t>
            </w:r>
            <w:r>
              <w:t>кальный сметный расчет №470-24 на сумму 19,5</w:t>
            </w:r>
            <w:r w:rsidRPr="00441F3E">
              <w:t>тыс</w:t>
            </w:r>
            <w:proofErr w:type="gramStart"/>
            <w:r w:rsidRPr="00441F3E">
              <w:t>.р</w:t>
            </w:r>
            <w:proofErr w:type="gramEnd"/>
            <w:r w:rsidRPr="00441F3E">
              <w:t>уб (со</w:t>
            </w:r>
            <w:r>
              <w:t>ставлена на уровне цен 01.07.2024</w:t>
            </w:r>
            <w:r w:rsidR="003C0236">
              <w:t>) с учетом индекса-де</w:t>
            </w:r>
            <w:r w:rsidRPr="00441F3E">
              <w:t>флятора 4,5% - 386,0тыс.руб</w:t>
            </w:r>
          </w:p>
        </w:tc>
        <w:tc>
          <w:tcPr>
            <w:tcW w:w="1701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20,3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rPr>
                <w:sz w:val="26"/>
                <w:szCs w:val="26"/>
              </w:rPr>
              <w:t>У</w:t>
            </w:r>
            <w:r w:rsidRPr="004F6370">
              <w:rPr>
                <w:sz w:val="26"/>
                <w:szCs w:val="26"/>
              </w:rPr>
              <w:t>становка дорожных знаков на автомобильной дороге по ул. Радужной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  <w:r w:rsidRPr="008E6922">
              <w:t>Локальный смет</w:t>
            </w:r>
            <w:r>
              <w:t>ный расчет №471-24 на сумму 38,1</w:t>
            </w:r>
            <w:r w:rsidRPr="008E6922">
              <w:t>тыс</w:t>
            </w:r>
            <w:proofErr w:type="gramStart"/>
            <w:r w:rsidRPr="008E6922">
              <w:t>.р</w:t>
            </w:r>
            <w:proofErr w:type="gramEnd"/>
            <w:r w:rsidRPr="008E6922">
              <w:t>уб (составлена на уровне цен 01.07.2024) с учето</w:t>
            </w:r>
            <w:r w:rsidR="003C0236">
              <w:t>м индекса-де</w:t>
            </w:r>
            <w:r>
              <w:t>флятора 4,5% - 39,8</w:t>
            </w:r>
            <w:r w:rsidRPr="008E6922">
              <w:t>тыс.руб</w:t>
            </w:r>
          </w:p>
        </w:tc>
        <w:tc>
          <w:tcPr>
            <w:tcW w:w="1701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39,8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У</w:t>
            </w:r>
            <w:r w:rsidRPr="00E660DC">
              <w:t>становка дорожных знаков на автомобильной дороге по ул. Спасской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Локальный сметный расчет №472-24 на сумму 7</w:t>
            </w:r>
            <w:r w:rsidRPr="008E6922">
              <w:t>8,1тыс</w:t>
            </w:r>
            <w:proofErr w:type="gramStart"/>
            <w:r w:rsidRPr="008E6922">
              <w:t>.р</w:t>
            </w:r>
            <w:proofErr w:type="gramEnd"/>
            <w:r w:rsidRPr="008E6922">
              <w:t>уб (составлена на уровне цен 01.07.2024) с учето</w:t>
            </w:r>
            <w:r w:rsidR="003C0236">
              <w:t>м индекса-де</w:t>
            </w:r>
            <w:r>
              <w:t>флятора 4,5% - 81,6</w:t>
            </w:r>
            <w:r w:rsidRPr="008E6922">
              <w:t>тыс.руб</w:t>
            </w:r>
          </w:p>
        </w:tc>
        <w:tc>
          <w:tcPr>
            <w:tcW w:w="1701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81,6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t>У</w:t>
            </w:r>
            <w:r w:rsidRPr="00E660DC">
              <w:t>становка дорожных знаков на автомобильной дороге по ул. Благовещенской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Локальный сметный расчет №473-24 на сумму 136,7</w:t>
            </w:r>
            <w:r w:rsidRPr="008E6922">
              <w:t>тыс</w:t>
            </w:r>
            <w:proofErr w:type="gramStart"/>
            <w:r w:rsidRPr="008E6922">
              <w:t>.р</w:t>
            </w:r>
            <w:proofErr w:type="gramEnd"/>
            <w:r w:rsidRPr="008E6922">
              <w:t>уб (составлена на уровне цен 01.07.2024) с учето</w:t>
            </w:r>
            <w:r w:rsidR="003C0236">
              <w:t xml:space="preserve">м </w:t>
            </w:r>
            <w:r w:rsidR="003C0236">
              <w:lastRenderedPageBreak/>
              <w:t>индекса-де</w:t>
            </w:r>
            <w:r>
              <w:t>флятора 4,5% - 142,8</w:t>
            </w:r>
            <w:r w:rsidRPr="008E6922">
              <w:t>тыс.руб</w:t>
            </w:r>
          </w:p>
        </w:tc>
        <w:tc>
          <w:tcPr>
            <w:tcW w:w="1701" w:type="dxa"/>
            <w:shd w:val="clear" w:color="auto" w:fill="auto"/>
          </w:tcPr>
          <w:p w:rsidR="00B2177C" w:rsidRPr="00D4114B" w:rsidRDefault="00B2177C" w:rsidP="00D74C42">
            <w:pPr>
              <w:jc w:val="center"/>
            </w:pPr>
            <w:r>
              <w:lastRenderedPageBreak/>
              <w:t>142,8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E660DC" w:rsidRDefault="00B2177C" w:rsidP="00D74C42">
            <w:pPr>
              <w:jc w:val="center"/>
            </w:pPr>
            <w:r>
              <w:lastRenderedPageBreak/>
              <w:t>У</w:t>
            </w:r>
            <w:r w:rsidRPr="00E660DC">
              <w:t>становка и демонтаж дорожных знаков на площади им. В. И. Ленина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Локальный сметный расчет №474-24 на сумму 149,8</w:t>
            </w:r>
            <w:r w:rsidRPr="008E6922">
              <w:t>тыс</w:t>
            </w:r>
            <w:proofErr w:type="gramStart"/>
            <w:r w:rsidRPr="008E6922">
              <w:t>.р</w:t>
            </w:r>
            <w:proofErr w:type="gramEnd"/>
            <w:r w:rsidRPr="008E6922">
              <w:t>уб (составлена на уровне цен 01.07.2024) с учето</w:t>
            </w:r>
            <w:r w:rsidR="003C0236">
              <w:t>м индекса-де</w:t>
            </w:r>
            <w:r>
              <w:t>флятора 4,5% - 156,5</w:t>
            </w:r>
            <w:r w:rsidRPr="008E6922">
              <w:t>тыс.руб</w:t>
            </w:r>
          </w:p>
        </w:tc>
        <w:tc>
          <w:tcPr>
            <w:tcW w:w="1701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156,5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E660DC" w:rsidRDefault="00B2177C" w:rsidP="00D74C42">
            <w:pPr>
              <w:jc w:val="center"/>
            </w:pPr>
            <w:r>
              <w:t>Р</w:t>
            </w:r>
            <w:r w:rsidRPr="00E660DC">
              <w:t>азработка ПСД «Устройство системы видеонаблюдения на площади имени В.И. Ленина»</w:t>
            </w:r>
          </w:p>
        </w:tc>
        <w:tc>
          <w:tcPr>
            <w:tcW w:w="4394" w:type="dxa"/>
            <w:shd w:val="clear" w:color="auto" w:fill="auto"/>
          </w:tcPr>
          <w:p w:rsidR="00B2177C" w:rsidRPr="000640C4" w:rsidRDefault="00B2177C" w:rsidP="00D74C42">
            <w:pPr>
              <w:jc w:val="center"/>
            </w:pPr>
            <w:r w:rsidRPr="000640C4">
              <w:t>Обо</w:t>
            </w:r>
            <w:r w:rsidR="004A3258">
              <w:t xml:space="preserve">снование стоимости работ путем </w:t>
            </w:r>
            <w:r w:rsidRPr="000640C4">
              <w:t>проведения анализа рынка по 3 коммерческим предложениям</w:t>
            </w:r>
          </w:p>
        </w:tc>
        <w:tc>
          <w:tcPr>
            <w:tcW w:w="1701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35,0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E660DC" w:rsidRDefault="00B2177C" w:rsidP="00D74C42">
            <w:pPr>
              <w:jc w:val="center"/>
            </w:pPr>
            <w:r>
              <w:t>У</w:t>
            </w:r>
            <w:r w:rsidRPr="00E660DC">
              <w:t>крашение города к 9 Мая (приобретение консолей, флагов)</w:t>
            </w:r>
          </w:p>
        </w:tc>
        <w:tc>
          <w:tcPr>
            <w:tcW w:w="4394" w:type="dxa"/>
            <w:shd w:val="clear" w:color="auto" w:fill="auto"/>
          </w:tcPr>
          <w:p w:rsidR="00B2177C" w:rsidRDefault="002C5E64" w:rsidP="00DE0D40">
            <w:pPr>
              <w:jc w:val="center"/>
            </w:pPr>
            <w:r>
              <w:t>Приобретают</w:t>
            </w:r>
            <w:r w:rsidR="003C0236">
              <w:t>ся</w:t>
            </w:r>
            <w:r w:rsidR="00B2177C">
              <w:t xml:space="preserve"> консоли в количестве 9шт. и 125 флагов разных видов.  Обоснование стоимости </w:t>
            </w:r>
            <w:r w:rsidR="00D74C42">
              <w:t xml:space="preserve">по 3 коммерческим предложениям </w:t>
            </w:r>
            <w:r w:rsidR="003C0236">
              <w:t>произведено</w:t>
            </w:r>
            <w:r w:rsidR="00B2177C">
              <w:t xml:space="preserve"> только </w:t>
            </w:r>
            <w:r w:rsidR="003C0236">
              <w:t>в отношении</w:t>
            </w:r>
            <w:r w:rsidR="00B2177C">
              <w:t xml:space="preserve"> консолей. </w:t>
            </w:r>
            <w:r w:rsidR="00B2177C" w:rsidRPr="004938E4">
              <w:rPr>
                <w:b/>
                <w:i/>
              </w:rPr>
              <w:t>П</w:t>
            </w:r>
            <w:r w:rsidR="00DE0D40">
              <w:rPr>
                <w:b/>
                <w:i/>
              </w:rPr>
              <w:t>редоставлено по одному коммерческому</w:t>
            </w:r>
            <w:r w:rsidR="00B2177C" w:rsidRPr="004938E4">
              <w:rPr>
                <w:b/>
                <w:i/>
              </w:rPr>
              <w:t xml:space="preserve"> предложению на каждый вид флага</w:t>
            </w:r>
            <w:proofErr w:type="gramStart"/>
            <w:r w:rsidR="00B2177C" w:rsidRPr="004938E4">
              <w:rPr>
                <w:b/>
                <w:i/>
              </w:rPr>
              <w:t>.</w:t>
            </w:r>
            <w:proofErr w:type="gramEnd"/>
            <w:r w:rsidR="00DE0D40">
              <w:rPr>
                <w:rFonts w:eastAsiaTheme="minorHAnsi"/>
                <w:sz w:val="26"/>
                <w:szCs w:val="26"/>
                <w:lang w:eastAsia="en-US"/>
              </w:rPr>
              <w:t xml:space="preserve"> (</w:t>
            </w:r>
            <w:proofErr w:type="gramStart"/>
            <w:r w:rsidR="00DE0D40" w:rsidRPr="00DE0D40">
              <w:rPr>
                <w:b/>
                <w:i/>
              </w:rPr>
              <w:t>н</w:t>
            </w:r>
            <w:proofErr w:type="gramEnd"/>
            <w:r w:rsidR="00DE0D40" w:rsidRPr="00DE0D40">
              <w:rPr>
                <w:b/>
                <w:i/>
              </w:rPr>
              <w:t>арушени</w:t>
            </w:r>
            <w:r w:rsidR="00DE0D40">
              <w:rPr>
                <w:b/>
                <w:i/>
              </w:rPr>
              <w:t>е</w:t>
            </w:r>
            <w:r w:rsidR="00DE0D40" w:rsidRPr="00DE0D40">
              <w:rPr>
                <w:b/>
                <w:i/>
              </w:rPr>
              <w:t xml:space="preserve"> ст.22 Закона №44-ФЗ и </w:t>
            </w:r>
            <w:r w:rsidRPr="002C5E64">
              <w:rPr>
                <w:b/>
                <w:i/>
              </w:rPr>
              <w:t>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исполнителем)», утвержденных приказом министерства экономического развития РФ от 02.10.2013г. № 567</w:t>
            </w:r>
            <w:r>
              <w:rPr>
                <w:b/>
                <w:i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298,0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E660DC" w:rsidRDefault="00B2177C" w:rsidP="00D74C42">
            <w:pPr>
              <w:jc w:val="center"/>
            </w:pPr>
            <w:r>
              <w:t>С</w:t>
            </w:r>
            <w:r w:rsidRPr="00E660DC">
              <w:t>одержание систем видеонаблюдения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Лимиты на 2025г. составляют 1016,4тыс</w:t>
            </w:r>
            <w:proofErr w:type="gramStart"/>
            <w:r>
              <w:t>.р</w:t>
            </w:r>
            <w:proofErr w:type="gramEnd"/>
            <w:r>
              <w:t>уб. Потребность с учетом задолженности за 2024г.  составляет 1100,7тыс.руб. Недостающая потребность составила 84,3тыс.руб (1100,7-1016,4)</w:t>
            </w:r>
          </w:p>
        </w:tc>
        <w:tc>
          <w:tcPr>
            <w:tcW w:w="1701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84,3</w:t>
            </w:r>
          </w:p>
        </w:tc>
      </w:tr>
      <w:tr w:rsidR="00B2177C" w:rsidRPr="00D4114B" w:rsidTr="003C0236">
        <w:tc>
          <w:tcPr>
            <w:tcW w:w="4219" w:type="dxa"/>
            <w:shd w:val="clear" w:color="auto" w:fill="auto"/>
          </w:tcPr>
          <w:p w:rsidR="00B2177C" w:rsidRPr="00E660DC" w:rsidRDefault="00B2177C" w:rsidP="00D74C42">
            <w:pPr>
              <w:jc w:val="center"/>
            </w:pPr>
            <w:r>
              <w:t>Итого</w:t>
            </w:r>
          </w:p>
        </w:tc>
        <w:tc>
          <w:tcPr>
            <w:tcW w:w="4394" w:type="dxa"/>
            <w:shd w:val="clear" w:color="auto" w:fill="auto"/>
          </w:tcPr>
          <w:p w:rsidR="00B2177C" w:rsidRDefault="00B2177C" w:rsidP="00D74C42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B2177C" w:rsidRDefault="00B2177C" w:rsidP="00D74C42">
            <w:pPr>
              <w:jc w:val="center"/>
            </w:pPr>
            <w:r>
              <w:t>858,3</w:t>
            </w:r>
          </w:p>
        </w:tc>
      </w:tr>
    </w:tbl>
    <w:p w:rsidR="00B2177C" w:rsidRDefault="00B2177C" w:rsidP="00B2177C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рамках муниципальной программы</w:t>
      </w:r>
      <w:r w:rsidRPr="00DF55D1">
        <w:rPr>
          <w:sz w:val="26"/>
          <w:szCs w:val="26"/>
        </w:rPr>
        <w:t xml:space="preserve"> «Профилактика терроризма и экстремизма в городском округе Архангельской области «Город Коряжма»</w:t>
      </w:r>
      <w:r>
        <w:rPr>
          <w:sz w:val="26"/>
          <w:szCs w:val="26"/>
        </w:rPr>
        <w:t xml:space="preserve"> Проектом предлагается выделение сре</w:t>
      </w:r>
      <w:proofErr w:type="gramStart"/>
      <w:r>
        <w:rPr>
          <w:sz w:val="26"/>
          <w:szCs w:val="26"/>
        </w:rPr>
        <w:t>дств в с</w:t>
      </w:r>
      <w:proofErr w:type="gramEnd"/>
      <w:r>
        <w:rPr>
          <w:sz w:val="26"/>
          <w:szCs w:val="26"/>
        </w:rPr>
        <w:t>умме 97,9</w:t>
      </w:r>
      <w:r w:rsidR="003C0236">
        <w:rPr>
          <w:sz w:val="26"/>
          <w:szCs w:val="26"/>
        </w:rPr>
        <w:t xml:space="preserve"> </w:t>
      </w:r>
      <w:r>
        <w:rPr>
          <w:sz w:val="26"/>
          <w:szCs w:val="26"/>
        </w:rPr>
        <w:t>тыс.</w:t>
      </w:r>
      <w:r w:rsidR="003C0236">
        <w:rPr>
          <w:sz w:val="26"/>
          <w:szCs w:val="26"/>
        </w:rPr>
        <w:t xml:space="preserve"> </w:t>
      </w:r>
      <w:r>
        <w:rPr>
          <w:sz w:val="26"/>
          <w:szCs w:val="26"/>
        </w:rPr>
        <w:t>руб</w:t>
      </w:r>
      <w:r w:rsidR="003C0236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DF55D1">
        <w:rPr>
          <w:sz w:val="26"/>
          <w:szCs w:val="26"/>
        </w:rPr>
        <w:t>на обеспечение информационными стендами мест массового скопления людей (площадь имени В. И. Ленина, Александровский парк</w:t>
      </w:r>
      <w:r>
        <w:rPr>
          <w:sz w:val="26"/>
          <w:szCs w:val="26"/>
        </w:rPr>
        <w:t>ов). Стоимость информационных стендов опр</w:t>
      </w:r>
      <w:r w:rsidR="003C0236">
        <w:rPr>
          <w:sz w:val="26"/>
          <w:szCs w:val="26"/>
        </w:rPr>
        <w:t>еделена путем анализа рынка по</w:t>
      </w:r>
      <w:r>
        <w:rPr>
          <w:sz w:val="26"/>
          <w:szCs w:val="26"/>
        </w:rPr>
        <w:t xml:space="preserve"> 3 коммерческим предложениям.  </w:t>
      </w:r>
    </w:p>
    <w:p w:rsidR="00B2177C" w:rsidRDefault="00B2177C" w:rsidP="00B2177C">
      <w:pPr>
        <w:ind w:firstLine="709"/>
        <w:jc w:val="both"/>
        <w:rPr>
          <w:sz w:val="26"/>
          <w:szCs w:val="26"/>
        </w:rPr>
      </w:pPr>
      <w:r w:rsidRPr="00CB33D2">
        <w:rPr>
          <w:sz w:val="26"/>
          <w:szCs w:val="26"/>
        </w:rPr>
        <w:t>В рамках муниципальной программы</w:t>
      </w:r>
      <w:r w:rsidRPr="00DF55D1">
        <w:rPr>
          <w:sz w:val="26"/>
          <w:szCs w:val="26"/>
        </w:rPr>
        <w:t xml:space="preserve"> «Обеспечение пожарной безопасности, предупреждение и ликвидация чрезвычайных ситуаций на территории городского округа Архангельской области «Город Коряжма»</w:t>
      </w:r>
      <w:r w:rsidR="003C0236">
        <w:rPr>
          <w:sz w:val="26"/>
          <w:szCs w:val="26"/>
        </w:rPr>
        <w:t xml:space="preserve"> в части </w:t>
      </w:r>
      <w:r>
        <w:rPr>
          <w:sz w:val="26"/>
          <w:szCs w:val="26"/>
        </w:rPr>
        <w:t>содержания</w:t>
      </w:r>
      <w:r w:rsidRPr="00DF55D1">
        <w:rPr>
          <w:sz w:val="26"/>
          <w:szCs w:val="26"/>
        </w:rPr>
        <w:t xml:space="preserve"> МКУ «</w:t>
      </w:r>
      <w:proofErr w:type="spellStart"/>
      <w:r w:rsidRPr="00DF55D1">
        <w:rPr>
          <w:sz w:val="26"/>
          <w:szCs w:val="26"/>
        </w:rPr>
        <w:t>Коряжемская</w:t>
      </w:r>
      <w:proofErr w:type="spellEnd"/>
      <w:r w:rsidRPr="00DF55D1">
        <w:rPr>
          <w:sz w:val="26"/>
          <w:szCs w:val="26"/>
        </w:rPr>
        <w:t xml:space="preserve"> служба спасения»</w:t>
      </w:r>
      <w:r>
        <w:rPr>
          <w:sz w:val="26"/>
          <w:szCs w:val="26"/>
        </w:rPr>
        <w:t xml:space="preserve"> Проектом предлагается выделение средств на</w:t>
      </w:r>
      <w:r w:rsidRPr="00DF55D1">
        <w:rPr>
          <w:sz w:val="26"/>
          <w:szCs w:val="26"/>
        </w:rPr>
        <w:t xml:space="preserve"> приобретения водолазного оборудован</w:t>
      </w:r>
      <w:r>
        <w:rPr>
          <w:sz w:val="26"/>
          <w:szCs w:val="26"/>
        </w:rPr>
        <w:t>ия  в сумме 248,2тыс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 w:rsidRPr="00CB33D2">
        <w:t xml:space="preserve"> </w:t>
      </w:r>
      <w:r w:rsidRPr="00CB33D2">
        <w:rPr>
          <w:sz w:val="26"/>
          <w:szCs w:val="26"/>
        </w:rPr>
        <w:t>С</w:t>
      </w:r>
      <w:r>
        <w:rPr>
          <w:sz w:val="26"/>
          <w:szCs w:val="26"/>
        </w:rPr>
        <w:t>тоимость  водолазного оборудования</w:t>
      </w:r>
      <w:r w:rsidRPr="00CB33D2">
        <w:rPr>
          <w:sz w:val="26"/>
          <w:szCs w:val="26"/>
        </w:rPr>
        <w:t xml:space="preserve"> опре</w:t>
      </w:r>
      <w:r w:rsidR="00191511">
        <w:rPr>
          <w:sz w:val="26"/>
          <w:szCs w:val="26"/>
        </w:rPr>
        <w:t xml:space="preserve">делена путем анализа рынка по </w:t>
      </w:r>
      <w:r w:rsidRPr="00CB33D2">
        <w:rPr>
          <w:sz w:val="26"/>
          <w:szCs w:val="26"/>
        </w:rPr>
        <w:t xml:space="preserve">3 коммерческим предложениям.  </w:t>
      </w:r>
    </w:p>
    <w:p w:rsidR="00660A01" w:rsidRDefault="00660A01" w:rsidP="00D51C9D">
      <w:pPr>
        <w:pStyle w:val="a6"/>
        <w:ind w:left="360"/>
        <w:jc w:val="both"/>
        <w:rPr>
          <w:b/>
          <w:sz w:val="26"/>
          <w:szCs w:val="26"/>
          <w:u w:val="single"/>
        </w:rPr>
      </w:pPr>
    </w:p>
    <w:p w:rsidR="00D51C9D" w:rsidRPr="00D51C9D" w:rsidRDefault="00D51C9D" w:rsidP="00D51C9D">
      <w:pPr>
        <w:pStyle w:val="a6"/>
        <w:ind w:left="360"/>
        <w:jc w:val="both"/>
        <w:rPr>
          <w:b/>
          <w:sz w:val="26"/>
          <w:szCs w:val="26"/>
          <w:u w:val="single"/>
        </w:rPr>
      </w:pPr>
      <w:r w:rsidRPr="00D51C9D">
        <w:rPr>
          <w:b/>
          <w:sz w:val="26"/>
          <w:szCs w:val="26"/>
          <w:u w:val="single"/>
        </w:rPr>
        <w:t>ГРБС</w:t>
      </w:r>
      <w:r w:rsidRPr="00D51C9D">
        <w:rPr>
          <w:sz w:val="26"/>
          <w:szCs w:val="26"/>
          <w:u w:val="single"/>
        </w:rPr>
        <w:t xml:space="preserve"> </w:t>
      </w:r>
      <w:r w:rsidRPr="00D51C9D">
        <w:rPr>
          <w:b/>
          <w:sz w:val="26"/>
          <w:szCs w:val="26"/>
          <w:u w:val="single"/>
        </w:rPr>
        <w:t>У</w:t>
      </w:r>
      <w:r>
        <w:rPr>
          <w:b/>
          <w:sz w:val="26"/>
          <w:szCs w:val="26"/>
          <w:u w:val="single"/>
        </w:rPr>
        <w:t>СР</w:t>
      </w:r>
    </w:p>
    <w:p w:rsidR="00191511" w:rsidRPr="00D4114B" w:rsidRDefault="00191511" w:rsidP="00191511">
      <w:pPr>
        <w:ind w:firstLine="709"/>
        <w:jc w:val="both"/>
        <w:rPr>
          <w:sz w:val="26"/>
          <w:szCs w:val="26"/>
        </w:rPr>
      </w:pPr>
      <w:r w:rsidRPr="00D4114B">
        <w:rPr>
          <w:color w:val="000000"/>
          <w:sz w:val="26"/>
          <w:szCs w:val="26"/>
        </w:rPr>
        <w:t xml:space="preserve">В рамках Подпрограммы 4 </w:t>
      </w:r>
      <w:r w:rsidRPr="00D4114B">
        <w:rPr>
          <w:sz w:val="26"/>
          <w:szCs w:val="26"/>
        </w:rPr>
        <w:t>«Создание безопасных условий образовательных отношений и материально-техническое обеспечение муниципальных образовательных организаций города Коряжмы</w:t>
      </w:r>
      <w:r w:rsidRPr="00D4114B">
        <w:rPr>
          <w:color w:val="000000"/>
          <w:sz w:val="26"/>
          <w:szCs w:val="26"/>
        </w:rPr>
        <w:t>» программы «Развитие образования в городе Коряжме»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lastRenderedPageBreak/>
        <w:t>Проектом предлагается выделение бюджетных средств</w:t>
      </w:r>
      <w:r w:rsidRPr="00D4114B">
        <w:rPr>
          <w:sz w:val="26"/>
          <w:szCs w:val="26"/>
        </w:rPr>
        <w:t xml:space="preserve"> на проведение следующих мероприятий: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2"/>
        <w:gridCol w:w="1985"/>
        <w:gridCol w:w="1417"/>
        <w:gridCol w:w="2268"/>
      </w:tblGrid>
      <w:tr w:rsidR="00191511" w:rsidRPr="00D4114B" w:rsidTr="00191511">
        <w:tc>
          <w:tcPr>
            <w:tcW w:w="2660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Мероприятие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Образовательное учреждение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Обоснование расходов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 xml:space="preserve">Сумма, </w:t>
            </w:r>
            <w:r>
              <w:t xml:space="preserve">тыс. </w:t>
            </w:r>
            <w:r w:rsidRPr="00D4114B">
              <w:t>руб.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Основание</w:t>
            </w:r>
          </w:p>
        </w:tc>
      </w:tr>
      <w:tr w:rsidR="00191511" w:rsidRPr="00D4114B" w:rsidTr="00191511">
        <w:tc>
          <w:tcPr>
            <w:tcW w:w="2660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Дооснащение обеденного зала столовой мебелью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  <w:rPr>
                <w:color w:val="FF0000"/>
              </w:rPr>
            </w:pPr>
            <w:r>
              <w:t>СОШ №6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 xml:space="preserve">3 </w:t>
            </w:r>
            <w:proofErr w:type="gramStart"/>
            <w:r>
              <w:t>коммерческих</w:t>
            </w:r>
            <w:proofErr w:type="gramEnd"/>
            <w:r>
              <w:t xml:space="preserve"> предложения. Цена определена по наименьшему предложению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234,4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  <w:rPr>
                <w:color w:val="FF0000"/>
              </w:rPr>
            </w:pPr>
            <w:r w:rsidRPr="00D4114B">
              <w:t>Предписание РПН от 23.04.2024 г. №4-ПВ/04/2024-пр1 (срок исполнения 30.08.2024)</w:t>
            </w:r>
          </w:p>
        </w:tc>
      </w:tr>
      <w:tr w:rsidR="00191511" w:rsidRPr="00D4114B" w:rsidTr="00191511">
        <w:tc>
          <w:tcPr>
            <w:tcW w:w="2660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Текущий ремонт потолков (мясной цех, овощной цех, овощной склад)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СОШ №3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502-24</w:t>
            </w:r>
            <w:r>
              <w:t xml:space="preserve"> (</w:t>
            </w:r>
            <w:proofErr w:type="gramStart"/>
            <w:r>
              <w:t>составлена</w:t>
            </w:r>
            <w:proofErr w:type="gramEnd"/>
            <w:r>
              <w:t xml:space="preserve"> в ценах 3 квартала 2024г.)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63,4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Предписание РПН от 06.11.2024 №11-ПВ/04/2024-</w:t>
            </w:r>
            <w:r>
              <w:t xml:space="preserve"> пр</w:t>
            </w:r>
            <w:proofErr w:type="gramStart"/>
            <w:r>
              <w:t>2</w:t>
            </w:r>
            <w:proofErr w:type="gramEnd"/>
            <w:r>
              <w:t xml:space="preserve"> (срок исполнения 29.08.2025</w:t>
            </w:r>
            <w:r w:rsidRPr="00D4114B">
              <w:t>)</w:t>
            </w:r>
          </w:p>
        </w:tc>
      </w:tr>
      <w:tr w:rsidR="00191511" w:rsidRPr="00D4114B" w:rsidTr="00191511">
        <w:tc>
          <w:tcPr>
            <w:tcW w:w="2660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 xml:space="preserve">Текущий ремонт потолков в </w:t>
            </w:r>
            <w:proofErr w:type="gramStart"/>
            <w:r w:rsidRPr="00D4114B">
              <w:t>моечной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 xml:space="preserve">СОШ </w:t>
            </w:r>
            <w:r>
              <w:t>№3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512-24</w:t>
            </w:r>
            <w:r>
              <w:t xml:space="preserve"> </w:t>
            </w:r>
            <w:r w:rsidRPr="00821FC3">
              <w:t>(</w:t>
            </w:r>
            <w:proofErr w:type="gramStart"/>
            <w:r w:rsidRPr="00821FC3">
              <w:t>составлена</w:t>
            </w:r>
            <w:proofErr w:type="gramEnd"/>
            <w:r w:rsidRPr="00821FC3">
              <w:t xml:space="preserve"> в ценах 3 квартала 2024г.)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22,8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</w:p>
        </w:tc>
      </w:tr>
      <w:tr w:rsidR="00191511" w:rsidRPr="00D4114B" w:rsidTr="00191511">
        <w:tc>
          <w:tcPr>
            <w:tcW w:w="2660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Локальные вытяжные системы вентиляции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СОШ №3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834180">
              <w:t xml:space="preserve">3 </w:t>
            </w:r>
            <w:proofErr w:type="gramStart"/>
            <w:r w:rsidRPr="00834180">
              <w:t>коммерческих</w:t>
            </w:r>
            <w:proofErr w:type="gramEnd"/>
            <w:r w:rsidRPr="00834180">
              <w:t xml:space="preserve"> предложения. Цена определена по наименьшему предложению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248,0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</w:p>
        </w:tc>
      </w:tr>
      <w:tr w:rsidR="00191511" w:rsidRPr="00D4114B" w:rsidTr="00191511">
        <w:tc>
          <w:tcPr>
            <w:tcW w:w="2660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Частичный ремонт подзоров кровли главного корпуса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СОШ №5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515</w:t>
            </w:r>
            <w:r w:rsidRPr="00D4114B">
              <w:t>-24</w:t>
            </w:r>
            <w:r>
              <w:t xml:space="preserve"> </w:t>
            </w:r>
            <w:r w:rsidRPr="00834180">
              <w:t>(</w:t>
            </w:r>
            <w:proofErr w:type="gramStart"/>
            <w:r w:rsidRPr="00834180">
              <w:t>составлена</w:t>
            </w:r>
            <w:proofErr w:type="gramEnd"/>
            <w:r w:rsidRPr="00834180">
              <w:t xml:space="preserve"> в ценах 3 квартала 2024г.)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60,1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Подзор частично разрушен: доски подзора оторваны с одной стороны и висят в воздухе, невозможность выполнения работ самостоятельно из-за значительной высоты</w:t>
            </w:r>
          </w:p>
        </w:tc>
      </w:tr>
      <w:tr w:rsidR="00191511" w:rsidRPr="00D4114B" w:rsidTr="00191511">
        <w:tc>
          <w:tcPr>
            <w:tcW w:w="2660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Ремонт пола в помещении пищеблока (холодильное оборудование)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СОШ №5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393-24</w:t>
            </w:r>
            <w:r>
              <w:t xml:space="preserve"> (</w:t>
            </w:r>
            <w:proofErr w:type="gramStart"/>
            <w:r>
              <w:t>составлена</w:t>
            </w:r>
            <w:proofErr w:type="gramEnd"/>
            <w:r>
              <w:t xml:space="preserve"> в ценах 2</w:t>
            </w:r>
            <w:r w:rsidRPr="00834180">
              <w:t xml:space="preserve"> квартала 2024г.)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28,8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 xml:space="preserve">Предписание </w:t>
            </w:r>
            <w:proofErr w:type="spellStart"/>
            <w:r w:rsidRPr="00D4114B">
              <w:t>Роспотребнадзора</w:t>
            </w:r>
            <w:proofErr w:type="spellEnd"/>
            <w:r w:rsidRPr="00D4114B">
              <w:t xml:space="preserve"> №501/2023-пр от 06.12.2023 (срок исполнения продлен 25.08.2025)</w:t>
            </w:r>
          </w:p>
        </w:tc>
      </w:tr>
      <w:tr w:rsidR="00191511" w:rsidRPr="00D4114B" w:rsidTr="00191511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Косметический  ремонт</w:t>
            </w:r>
            <w:r>
              <w:t xml:space="preserve"> </w:t>
            </w:r>
            <w:r w:rsidRPr="00D4114B">
              <w:t>помещения пищеблока (моечная маленькая)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СОШ №5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 w:rsidRPr="00D4114B">
              <w:t>395-24</w:t>
            </w:r>
            <w:r>
              <w:t xml:space="preserve"> </w:t>
            </w:r>
            <w:r w:rsidRPr="004F56AF">
              <w:t>(</w:t>
            </w:r>
            <w:proofErr w:type="gramStart"/>
            <w:r w:rsidRPr="004F56AF">
              <w:t>составлена</w:t>
            </w:r>
            <w:proofErr w:type="gramEnd"/>
            <w:r w:rsidRPr="004F56AF">
              <w:t xml:space="preserve"> в ценах 2 квартала 2024г.)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  <w:r>
              <w:t>149,7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</w:pPr>
          </w:p>
        </w:tc>
      </w:tr>
      <w:tr w:rsidR="00191511" w:rsidRPr="00D4114B" w:rsidTr="00191511">
        <w:trPr>
          <w:trHeight w:val="201"/>
        </w:trPr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  <w:rPr>
                <w:b/>
              </w:rPr>
            </w:pPr>
            <w:r>
              <w:rPr>
                <w:b/>
              </w:rPr>
              <w:t>806,8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511" w:rsidRPr="00D4114B" w:rsidRDefault="00191511" w:rsidP="00191511">
            <w:pPr>
              <w:jc w:val="center"/>
              <w:rPr>
                <w:b/>
              </w:rPr>
            </w:pPr>
          </w:p>
        </w:tc>
      </w:tr>
    </w:tbl>
    <w:p w:rsidR="00003475" w:rsidRDefault="00003475" w:rsidP="00191511">
      <w:pPr>
        <w:pStyle w:val="a4"/>
        <w:tabs>
          <w:tab w:val="left" w:pos="0"/>
        </w:tabs>
        <w:ind w:firstLine="709"/>
        <w:rPr>
          <w:i/>
          <w:sz w:val="26"/>
          <w:szCs w:val="26"/>
        </w:rPr>
      </w:pPr>
    </w:p>
    <w:p w:rsidR="00191511" w:rsidRPr="007D6D8F" w:rsidRDefault="00191511" w:rsidP="00191511">
      <w:pPr>
        <w:pStyle w:val="a4"/>
        <w:tabs>
          <w:tab w:val="left" w:pos="0"/>
        </w:tabs>
        <w:ind w:firstLine="709"/>
        <w:rPr>
          <w:b/>
          <w:i/>
          <w:sz w:val="26"/>
          <w:szCs w:val="26"/>
        </w:rPr>
      </w:pPr>
      <w:r>
        <w:rPr>
          <w:i/>
          <w:sz w:val="26"/>
          <w:szCs w:val="26"/>
        </w:rPr>
        <w:t>Сметы на проведение ремонтных работ</w:t>
      </w:r>
      <w:r w:rsidRPr="00966E12">
        <w:rPr>
          <w:i/>
          <w:sz w:val="26"/>
          <w:szCs w:val="26"/>
        </w:rPr>
        <w:t xml:space="preserve"> составлены в ценах 2 и 3 квартала 2024г</w:t>
      </w:r>
      <w:r>
        <w:rPr>
          <w:i/>
          <w:sz w:val="26"/>
          <w:szCs w:val="26"/>
        </w:rPr>
        <w:t>.</w:t>
      </w:r>
      <w:r w:rsidRPr="00FC18BB"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Стоимость работ не актуализирована путем применения индекса-де</w:t>
      </w:r>
      <w:r w:rsidR="000F3354">
        <w:rPr>
          <w:i/>
          <w:sz w:val="26"/>
          <w:szCs w:val="26"/>
        </w:rPr>
        <w:t>флятора</w:t>
      </w:r>
      <w:r>
        <w:rPr>
          <w:i/>
          <w:sz w:val="26"/>
          <w:szCs w:val="26"/>
        </w:rPr>
        <w:t xml:space="preserve"> на «</w:t>
      </w:r>
      <w:r w:rsidRPr="000640C4">
        <w:rPr>
          <w:i/>
          <w:sz w:val="26"/>
          <w:szCs w:val="26"/>
        </w:rPr>
        <w:t>Капитальное строительство, реконструкция, текущий и капитальный ремонт</w:t>
      </w:r>
      <w:r>
        <w:rPr>
          <w:i/>
          <w:sz w:val="26"/>
          <w:szCs w:val="26"/>
        </w:rPr>
        <w:t>»</w:t>
      </w:r>
      <w:r w:rsidR="00003475">
        <w:rPr>
          <w:i/>
          <w:sz w:val="26"/>
          <w:szCs w:val="26"/>
        </w:rPr>
        <w:t xml:space="preserve"> в размере </w:t>
      </w:r>
      <w:r>
        <w:rPr>
          <w:i/>
          <w:sz w:val="26"/>
          <w:szCs w:val="26"/>
        </w:rPr>
        <w:t>4,5%, утвержденного распоряжением администрации города от 10.07.20</w:t>
      </w:r>
      <w:r w:rsidR="00E77D5D">
        <w:rPr>
          <w:i/>
          <w:sz w:val="26"/>
          <w:szCs w:val="26"/>
        </w:rPr>
        <w:t>24г. №139р.</w:t>
      </w:r>
      <w:r>
        <w:rPr>
          <w:i/>
          <w:sz w:val="26"/>
          <w:szCs w:val="26"/>
        </w:rPr>
        <w:t xml:space="preserve"> </w:t>
      </w:r>
      <w:r w:rsidR="00E77D5D" w:rsidRPr="007D6D8F">
        <w:rPr>
          <w:b/>
          <w:i/>
          <w:sz w:val="26"/>
          <w:szCs w:val="26"/>
        </w:rPr>
        <w:t>Контрольно-счетная палата отмечает, что для</w:t>
      </w:r>
      <w:r w:rsidR="00E77D5D" w:rsidRPr="007D6D8F">
        <w:rPr>
          <w:b/>
          <w:bCs/>
          <w:i/>
          <w:sz w:val="26"/>
          <w:szCs w:val="26"/>
        </w:rPr>
        <w:t xml:space="preserve"> определения начальной максимальной цены контракта </w:t>
      </w:r>
      <w:r w:rsidR="007D6D8F" w:rsidRPr="007D6D8F">
        <w:rPr>
          <w:b/>
          <w:bCs/>
          <w:i/>
          <w:sz w:val="26"/>
          <w:szCs w:val="26"/>
        </w:rPr>
        <w:t>проектно-сметным</w:t>
      </w:r>
      <w:r w:rsidR="007D6D8F">
        <w:rPr>
          <w:b/>
          <w:bCs/>
          <w:i/>
          <w:sz w:val="26"/>
          <w:szCs w:val="26"/>
        </w:rPr>
        <w:t xml:space="preserve"> </w:t>
      </w:r>
      <w:r w:rsidR="007D6D8F" w:rsidRPr="007D6D8F">
        <w:rPr>
          <w:b/>
          <w:bCs/>
          <w:i/>
          <w:sz w:val="26"/>
          <w:szCs w:val="26"/>
        </w:rPr>
        <w:t>методом допускается использова</w:t>
      </w:r>
      <w:r w:rsidR="005B5A43">
        <w:rPr>
          <w:b/>
          <w:bCs/>
          <w:i/>
          <w:sz w:val="26"/>
          <w:szCs w:val="26"/>
        </w:rPr>
        <w:t>ние</w:t>
      </w:r>
      <w:r w:rsidR="007D6D8F" w:rsidRPr="007D6D8F">
        <w:rPr>
          <w:b/>
          <w:bCs/>
          <w:i/>
          <w:sz w:val="26"/>
          <w:szCs w:val="26"/>
        </w:rPr>
        <w:t xml:space="preserve"> </w:t>
      </w:r>
      <w:r w:rsidR="00E77D5D" w:rsidRPr="007D6D8F">
        <w:rPr>
          <w:b/>
          <w:bCs/>
          <w:i/>
          <w:sz w:val="26"/>
          <w:szCs w:val="26"/>
        </w:rPr>
        <w:t>смет</w:t>
      </w:r>
      <w:r w:rsidR="007D6D8F" w:rsidRPr="007D6D8F">
        <w:rPr>
          <w:b/>
          <w:bCs/>
          <w:i/>
          <w:sz w:val="26"/>
          <w:szCs w:val="26"/>
        </w:rPr>
        <w:t>,</w:t>
      </w:r>
      <w:r w:rsidR="00E77D5D" w:rsidRPr="007D6D8F">
        <w:rPr>
          <w:b/>
          <w:bCs/>
          <w:i/>
          <w:sz w:val="26"/>
          <w:szCs w:val="26"/>
        </w:rPr>
        <w:t xml:space="preserve"> составленны</w:t>
      </w:r>
      <w:r w:rsidR="005B5A43">
        <w:rPr>
          <w:b/>
          <w:bCs/>
          <w:i/>
          <w:sz w:val="26"/>
          <w:szCs w:val="26"/>
        </w:rPr>
        <w:t>х</w:t>
      </w:r>
      <w:r w:rsidR="00E77D5D" w:rsidRPr="007D6D8F">
        <w:rPr>
          <w:b/>
          <w:bCs/>
          <w:i/>
          <w:sz w:val="26"/>
          <w:szCs w:val="26"/>
        </w:rPr>
        <w:t xml:space="preserve"> </w:t>
      </w:r>
      <w:r w:rsidR="007D6D8F" w:rsidRPr="007D6D8F">
        <w:rPr>
          <w:b/>
          <w:bCs/>
          <w:i/>
          <w:sz w:val="26"/>
          <w:szCs w:val="26"/>
        </w:rPr>
        <w:t xml:space="preserve">за пределами текущего периода при условии их </w:t>
      </w:r>
      <w:r w:rsidR="00E77D5D" w:rsidRPr="007D6D8F">
        <w:rPr>
          <w:b/>
          <w:bCs/>
          <w:i/>
          <w:sz w:val="26"/>
          <w:szCs w:val="26"/>
        </w:rPr>
        <w:t>пересчета в текущий уровень цен</w:t>
      </w:r>
      <w:r w:rsidR="007D6D8F" w:rsidRPr="007D6D8F">
        <w:rPr>
          <w:b/>
          <w:bCs/>
          <w:i/>
          <w:sz w:val="26"/>
          <w:szCs w:val="26"/>
        </w:rPr>
        <w:t>. Занижени</w:t>
      </w:r>
      <w:r w:rsidR="007D6D8F">
        <w:rPr>
          <w:b/>
          <w:bCs/>
          <w:i/>
          <w:sz w:val="26"/>
          <w:szCs w:val="26"/>
        </w:rPr>
        <w:t>е</w:t>
      </w:r>
      <w:r w:rsidR="007D6D8F" w:rsidRPr="007D6D8F">
        <w:rPr>
          <w:b/>
          <w:bCs/>
          <w:i/>
          <w:sz w:val="26"/>
          <w:szCs w:val="26"/>
        </w:rPr>
        <w:t xml:space="preserve"> НМЦК может привести к </w:t>
      </w:r>
      <w:proofErr w:type="spellStart"/>
      <w:r w:rsidR="007D6D8F">
        <w:rPr>
          <w:b/>
          <w:bCs/>
          <w:i/>
          <w:sz w:val="26"/>
          <w:szCs w:val="26"/>
        </w:rPr>
        <w:lastRenderedPageBreak/>
        <w:t>незаключению</w:t>
      </w:r>
      <w:proofErr w:type="spellEnd"/>
      <w:r w:rsidR="007D6D8F">
        <w:rPr>
          <w:b/>
          <w:bCs/>
          <w:i/>
          <w:sz w:val="26"/>
          <w:szCs w:val="26"/>
        </w:rPr>
        <w:t xml:space="preserve"> контрактов</w:t>
      </w:r>
      <w:r w:rsidR="005B5A43">
        <w:rPr>
          <w:b/>
          <w:bCs/>
          <w:i/>
          <w:sz w:val="26"/>
          <w:szCs w:val="26"/>
        </w:rPr>
        <w:t xml:space="preserve"> по причине отсутствия подрядчиков</w:t>
      </w:r>
      <w:r w:rsidR="007D6D8F" w:rsidRPr="007D6D8F">
        <w:rPr>
          <w:b/>
          <w:bCs/>
          <w:i/>
          <w:sz w:val="26"/>
          <w:szCs w:val="26"/>
        </w:rPr>
        <w:t xml:space="preserve"> и</w:t>
      </w:r>
      <w:r w:rsidRPr="007D6D8F">
        <w:rPr>
          <w:b/>
          <w:i/>
          <w:sz w:val="26"/>
          <w:szCs w:val="26"/>
        </w:rPr>
        <w:t xml:space="preserve"> </w:t>
      </w:r>
      <w:proofErr w:type="spellStart"/>
      <w:r w:rsidRPr="007D6D8F">
        <w:rPr>
          <w:b/>
          <w:i/>
          <w:sz w:val="26"/>
          <w:szCs w:val="26"/>
        </w:rPr>
        <w:t>неосвоению</w:t>
      </w:r>
      <w:proofErr w:type="spellEnd"/>
      <w:r w:rsidRPr="007D6D8F">
        <w:rPr>
          <w:b/>
          <w:i/>
          <w:sz w:val="26"/>
          <w:szCs w:val="26"/>
        </w:rPr>
        <w:t xml:space="preserve"> выделяемых средств. </w:t>
      </w:r>
    </w:p>
    <w:p w:rsidR="00191511" w:rsidRDefault="000F3354" w:rsidP="001915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рамках </w:t>
      </w:r>
      <w:r w:rsidR="00191511">
        <w:rPr>
          <w:sz w:val="26"/>
          <w:szCs w:val="26"/>
        </w:rPr>
        <w:t>муниципальной программы</w:t>
      </w:r>
      <w:r w:rsidR="00191511" w:rsidRPr="00BB5B94">
        <w:rPr>
          <w:sz w:val="26"/>
          <w:szCs w:val="26"/>
        </w:rPr>
        <w:t xml:space="preserve"> «Обеспечение пожарной безопасности, предупреждение и ликвидация чрезвычайных ситуаций на территории городского округа Архангельской области «Город Коряжма» </w:t>
      </w:r>
      <w:r w:rsidR="00191511" w:rsidRPr="00966E12">
        <w:rPr>
          <w:sz w:val="26"/>
          <w:szCs w:val="26"/>
        </w:rPr>
        <w:t>Проектом предлагается выделение бюджетных средств на проведение следующих мероприятий: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1843"/>
        <w:gridCol w:w="1559"/>
        <w:gridCol w:w="2694"/>
      </w:tblGrid>
      <w:tr w:rsidR="00191511" w:rsidRPr="00D4114B" w:rsidTr="00F82EC7">
        <w:tc>
          <w:tcPr>
            <w:tcW w:w="2660" w:type="dxa"/>
            <w:shd w:val="clear" w:color="auto" w:fill="auto"/>
          </w:tcPr>
          <w:p w:rsidR="00191511" w:rsidRPr="00D4114B" w:rsidRDefault="00191511" w:rsidP="00D74C42">
            <w:pPr>
              <w:jc w:val="center"/>
            </w:pPr>
            <w:r w:rsidRPr="00D4114B">
              <w:t>Мероприятие</w:t>
            </w:r>
          </w:p>
        </w:tc>
        <w:tc>
          <w:tcPr>
            <w:tcW w:w="1559" w:type="dxa"/>
            <w:shd w:val="clear" w:color="auto" w:fill="auto"/>
          </w:tcPr>
          <w:p w:rsidR="00191511" w:rsidRPr="00D4114B" w:rsidRDefault="00191511" w:rsidP="00D74C42">
            <w:pPr>
              <w:jc w:val="center"/>
            </w:pPr>
            <w:r w:rsidRPr="00D4114B">
              <w:t>Образовательное учреждение</w:t>
            </w:r>
          </w:p>
        </w:tc>
        <w:tc>
          <w:tcPr>
            <w:tcW w:w="1843" w:type="dxa"/>
            <w:shd w:val="clear" w:color="auto" w:fill="auto"/>
          </w:tcPr>
          <w:p w:rsidR="00191511" w:rsidRPr="00D4114B" w:rsidRDefault="00191511" w:rsidP="00F82EC7">
            <w:pPr>
              <w:jc w:val="center"/>
            </w:pPr>
            <w:r>
              <w:t>Обоснование расходов</w:t>
            </w:r>
          </w:p>
        </w:tc>
        <w:tc>
          <w:tcPr>
            <w:tcW w:w="1559" w:type="dxa"/>
            <w:shd w:val="clear" w:color="auto" w:fill="auto"/>
          </w:tcPr>
          <w:p w:rsidR="00191511" w:rsidRPr="00D4114B" w:rsidRDefault="00191511" w:rsidP="00D74C42">
            <w:pPr>
              <w:jc w:val="center"/>
            </w:pPr>
            <w:r w:rsidRPr="00D4114B">
              <w:t xml:space="preserve">Сумма, </w:t>
            </w:r>
            <w:r>
              <w:t>тыс.</w:t>
            </w:r>
            <w:r w:rsidR="00E43DAA">
              <w:t xml:space="preserve"> </w:t>
            </w:r>
            <w:r w:rsidRPr="00D4114B">
              <w:t>руб.</w:t>
            </w:r>
          </w:p>
        </w:tc>
        <w:tc>
          <w:tcPr>
            <w:tcW w:w="2694" w:type="dxa"/>
            <w:shd w:val="clear" w:color="auto" w:fill="auto"/>
          </w:tcPr>
          <w:p w:rsidR="00191511" w:rsidRPr="00D4114B" w:rsidRDefault="00191511" w:rsidP="00D74C42">
            <w:pPr>
              <w:jc w:val="center"/>
            </w:pPr>
            <w:r w:rsidRPr="00D4114B">
              <w:t>Основание</w:t>
            </w:r>
          </w:p>
        </w:tc>
      </w:tr>
      <w:tr w:rsidR="00191511" w:rsidRPr="00D4114B" w:rsidTr="00F82EC7">
        <w:tc>
          <w:tcPr>
            <w:tcW w:w="2660" w:type="dxa"/>
            <w:shd w:val="clear" w:color="auto" w:fill="auto"/>
          </w:tcPr>
          <w:p w:rsidR="00191511" w:rsidRPr="00D4114B" w:rsidRDefault="00191511" w:rsidP="00D74C42">
            <w:pPr>
              <w:jc w:val="center"/>
            </w:pPr>
            <w:r>
              <w:t>М</w:t>
            </w:r>
            <w:r w:rsidRPr="00966E12">
              <w:t>онтаж автоматической системы пожарной сигнализации, речевого оповещения и управления эвакуацией (универсальный зал)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91511" w:rsidRPr="00D4114B" w:rsidRDefault="00191511" w:rsidP="00F82EC7">
            <w:pPr>
              <w:jc w:val="center"/>
            </w:pPr>
            <w:r>
              <w:t>СОШ №6</w:t>
            </w:r>
          </w:p>
        </w:tc>
        <w:tc>
          <w:tcPr>
            <w:tcW w:w="1843" w:type="dxa"/>
            <w:shd w:val="clear" w:color="auto" w:fill="auto"/>
          </w:tcPr>
          <w:p w:rsidR="00191511" w:rsidRDefault="00191511" w:rsidP="00F82EC7">
            <w:pPr>
              <w:jc w:val="center"/>
            </w:pPr>
            <w:r>
              <w:t xml:space="preserve"> Смета 38-24 </w:t>
            </w:r>
            <w:r w:rsidR="00F82EC7">
              <w:t xml:space="preserve"> </w:t>
            </w:r>
            <w:r>
              <w:t>(составлена в ценах 4 квартала 2024)</w:t>
            </w:r>
          </w:p>
        </w:tc>
        <w:tc>
          <w:tcPr>
            <w:tcW w:w="1559" w:type="dxa"/>
            <w:shd w:val="clear" w:color="auto" w:fill="auto"/>
          </w:tcPr>
          <w:p w:rsidR="00191511" w:rsidRPr="00D4114B" w:rsidRDefault="00191511" w:rsidP="00D74C42">
            <w:pPr>
              <w:jc w:val="center"/>
            </w:pPr>
            <w:r>
              <w:t>132,4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191511" w:rsidRPr="00D4114B" w:rsidRDefault="00191511" w:rsidP="00D74C42">
            <w:pPr>
              <w:jc w:val="center"/>
            </w:pPr>
            <w:r>
              <w:t xml:space="preserve">Предписание отдела надзорной деятельностью и профилактической работы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оряжмы</w:t>
            </w:r>
            <w:proofErr w:type="spellEnd"/>
            <w:r>
              <w:t xml:space="preserve">, </w:t>
            </w:r>
            <w:proofErr w:type="spellStart"/>
            <w:r>
              <w:t>Вилегодского</w:t>
            </w:r>
            <w:proofErr w:type="spellEnd"/>
            <w:r>
              <w:t xml:space="preserve"> и Ленского районов управления надзорной деятельности и профилактической работы Главного управления МЧС России от 11.03.2024 №2402/508-29/17-В-ПИВ (срок исполнения 18</w:t>
            </w:r>
            <w:r w:rsidRPr="00805E60">
              <w:t>.08.2025</w:t>
            </w:r>
            <w:r>
              <w:t>)</w:t>
            </w:r>
          </w:p>
        </w:tc>
      </w:tr>
      <w:tr w:rsidR="00191511" w:rsidRPr="00D4114B" w:rsidTr="00F82EC7">
        <w:tc>
          <w:tcPr>
            <w:tcW w:w="2660" w:type="dxa"/>
            <w:shd w:val="clear" w:color="auto" w:fill="auto"/>
          </w:tcPr>
          <w:p w:rsidR="00191511" w:rsidRPr="00F82EC7" w:rsidRDefault="00191511" w:rsidP="00D74C42">
            <w:pPr>
              <w:jc w:val="center"/>
            </w:pPr>
            <w:r w:rsidRPr="00F82EC7">
              <w:t xml:space="preserve">Монтаж автоматической системы пожарной сигнализации (столовая) </w:t>
            </w:r>
          </w:p>
        </w:tc>
        <w:tc>
          <w:tcPr>
            <w:tcW w:w="1559" w:type="dxa"/>
            <w:vMerge/>
            <w:shd w:val="clear" w:color="auto" w:fill="auto"/>
          </w:tcPr>
          <w:p w:rsidR="00191511" w:rsidRDefault="00191511" w:rsidP="00D74C42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191511" w:rsidRDefault="00191511" w:rsidP="00F82EC7">
            <w:pPr>
              <w:jc w:val="center"/>
            </w:pPr>
            <w:r>
              <w:t>Смета 37-24 (составлена в ценах 4 квартала 2024)</w:t>
            </w:r>
          </w:p>
        </w:tc>
        <w:tc>
          <w:tcPr>
            <w:tcW w:w="1559" w:type="dxa"/>
            <w:shd w:val="clear" w:color="auto" w:fill="auto"/>
          </w:tcPr>
          <w:p w:rsidR="00191511" w:rsidRDefault="00191511" w:rsidP="00D74C42">
            <w:pPr>
              <w:jc w:val="center"/>
            </w:pPr>
            <w:r>
              <w:t>80,4</w:t>
            </w:r>
          </w:p>
        </w:tc>
        <w:tc>
          <w:tcPr>
            <w:tcW w:w="2694" w:type="dxa"/>
            <w:vMerge/>
            <w:shd w:val="clear" w:color="auto" w:fill="auto"/>
          </w:tcPr>
          <w:p w:rsidR="00191511" w:rsidRDefault="00191511" w:rsidP="00D74C42">
            <w:pPr>
              <w:jc w:val="center"/>
            </w:pPr>
          </w:p>
        </w:tc>
      </w:tr>
      <w:tr w:rsidR="00191511" w:rsidRPr="00D4114B" w:rsidTr="00F82EC7">
        <w:tc>
          <w:tcPr>
            <w:tcW w:w="2660" w:type="dxa"/>
            <w:shd w:val="clear" w:color="auto" w:fill="auto"/>
          </w:tcPr>
          <w:p w:rsidR="00191511" w:rsidRPr="00F82EC7" w:rsidRDefault="00191511" w:rsidP="00D74C42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191511" w:rsidRDefault="00191511" w:rsidP="00D74C42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191511" w:rsidRDefault="00191511" w:rsidP="00D74C42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191511" w:rsidRDefault="00191511" w:rsidP="00D74C42">
            <w:pPr>
              <w:jc w:val="center"/>
            </w:pPr>
            <w:r>
              <w:t>212,8</w:t>
            </w:r>
          </w:p>
        </w:tc>
        <w:tc>
          <w:tcPr>
            <w:tcW w:w="2694" w:type="dxa"/>
            <w:shd w:val="clear" w:color="auto" w:fill="auto"/>
          </w:tcPr>
          <w:p w:rsidR="00191511" w:rsidRDefault="00191511" w:rsidP="00D74C42">
            <w:pPr>
              <w:jc w:val="center"/>
            </w:pPr>
          </w:p>
        </w:tc>
      </w:tr>
    </w:tbl>
    <w:p w:rsidR="00003475" w:rsidRDefault="00003475" w:rsidP="00191511">
      <w:pPr>
        <w:ind w:firstLine="709"/>
        <w:contextualSpacing/>
        <w:jc w:val="both"/>
        <w:rPr>
          <w:sz w:val="26"/>
          <w:szCs w:val="26"/>
        </w:rPr>
      </w:pPr>
    </w:p>
    <w:p w:rsidR="00191511" w:rsidRDefault="00191511" w:rsidP="00191511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рамках муниципальной программы</w:t>
      </w:r>
      <w:r w:rsidRPr="003D22E4">
        <w:rPr>
          <w:sz w:val="26"/>
          <w:szCs w:val="26"/>
        </w:rPr>
        <w:t xml:space="preserve"> «Создание условий в сфере охраны здоровья граждан на территории городского округа Архангельской области «Город Коряжма» </w:t>
      </w:r>
      <w:r>
        <w:rPr>
          <w:sz w:val="26"/>
          <w:szCs w:val="26"/>
        </w:rPr>
        <w:t>Проектом предлагается предусмотреть</w:t>
      </w:r>
      <w:r w:rsidRPr="0060020E">
        <w:t xml:space="preserve"> </w:t>
      </w:r>
      <w:r>
        <w:rPr>
          <w:sz w:val="26"/>
          <w:szCs w:val="26"/>
        </w:rPr>
        <w:t>недостающую</w:t>
      </w:r>
      <w:r w:rsidRPr="0060020E">
        <w:rPr>
          <w:sz w:val="26"/>
          <w:szCs w:val="26"/>
        </w:rPr>
        <w:t xml:space="preserve"> потребность</w:t>
      </w:r>
      <w:r>
        <w:rPr>
          <w:sz w:val="26"/>
          <w:szCs w:val="26"/>
        </w:rPr>
        <w:t xml:space="preserve"> в сумме 16,3тыс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 (30,5-14,2) на транспортное обслуживание </w:t>
      </w:r>
      <w:r w:rsidRPr="003D22E4">
        <w:rPr>
          <w:sz w:val="26"/>
          <w:szCs w:val="26"/>
        </w:rPr>
        <w:t>по мероприятию «Плавательный всеобуч»</w:t>
      </w:r>
      <w:r>
        <w:rPr>
          <w:sz w:val="26"/>
          <w:szCs w:val="26"/>
        </w:rPr>
        <w:t>.  Согласно расчетам планируемая сумма расходов на транспортное обслуживание составляет 30,5тыс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В бюджете города на 2025г. запланировано 14,2тыс.руб.</w:t>
      </w:r>
    </w:p>
    <w:p w:rsidR="00191511" w:rsidRDefault="00191511" w:rsidP="00191511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рамках</w:t>
      </w:r>
      <w:r w:rsidR="00F82EC7">
        <w:rPr>
          <w:sz w:val="26"/>
          <w:szCs w:val="26"/>
        </w:rPr>
        <w:t xml:space="preserve"> муниципальной программы</w:t>
      </w:r>
      <w:r w:rsidRPr="0060020E">
        <w:rPr>
          <w:sz w:val="26"/>
          <w:szCs w:val="26"/>
        </w:rPr>
        <w:t xml:space="preserve"> «Развитие сферы культуры на территории городского округа Архангельской области «Город Коряжма» </w:t>
      </w:r>
      <w:r w:rsidR="00F82EC7">
        <w:rPr>
          <w:sz w:val="26"/>
          <w:szCs w:val="26"/>
        </w:rPr>
        <w:t>проектом предусматривается</w:t>
      </w:r>
      <w:r>
        <w:rPr>
          <w:sz w:val="26"/>
          <w:szCs w:val="26"/>
        </w:rPr>
        <w:t xml:space="preserve"> выделение дополнительных средств  на приобретение символики к 80-летию Победы в сумме 130,2тыс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уб, в том числе 29,5тыс.руб на 8</w:t>
      </w:r>
      <w:r w:rsidR="00F82EC7">
        <w:rPr>
          <w:sz w:val="26"/>
          <w:szCs w:val="26"/>
        </w:rPr>
        <w:t xml:space="preserve"> военных костюмов (МУ «КЦБС) и </w:t>
      </w:r>
      <w:r>
        <w:rPr>
          <w:sz w:val="26"/>
          <w:szCs w:val="26"/>
        </w:rPr>
        <w:t>по 5,0тыс.руб</w:t>
      </w:r>
      <w:r w:rsidR="00F82EC7">
        <w:rPr>
          <w:sz w:val="26"/>
          <w:szCs w:val="26"/>
        </w:rPr>
        <w:t xml:space="preserve"> </w:t>
      </w:r>
      <w:r>
        <w:rPr>
          <w:sz w:val="26"/>
          <w:szCs w:val="26"/>
        </w:rPr>
        <w:t>(10</w:t>
      </w:r>
      <w:r w:rsidR="005B0CC6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5B0CC6">
        <w:rPr>
          <w:sz w:val="26"/>
          <w:szCs w:val="26"/>
        </w:rPr>
        <w:t xml:space="preserve"> </w:t>
      </w:r>
      <w:r>
        <w:rPr>
          <w:sz w:val="26"/>
          <w:szCs w:val="26"/>
        </w:rPr>
        <w:t>ДОУ, 7 –СОШ, 1</w:t>
      </w:r>
      <w:r w:rsidR="005B0CC6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5B0CC6">
        <w:rPr>
          <w:sz w:val="26"/>
          <w:szCs w:val="26"/>
        </w:rPr>
        <w:t xml:space="preserve"> ДДТ, </w:t>
      </w:r>
      <w:r>
        <w:rPr>
          <w:sz w:val="26"/>
          <w:szCs w:val="26"/>
        </w:rPr>
        <w:t>1- КДШИ, 1- КСШ) на изготовление баннера и м</w:t>
      </w:r>
      <w:r w:rsidR="00F82EC7">
        <w:rPr>
          <w:sz w:val="26"/>
          <w:szCs w:val="26"/>
        </w:rPr>
        <w:t xml:space="preserve">обильный стенд-баннер. Расходы определены по наименьшему </w:t>
      </w:r>
      <w:r>
        <w:rPr>
          <w:sz w:val="26"/>
          <w:szCs w:val="26"/>
        </w:rPr>
        <w:t>коммерческому предложению.</w:t>
      </w:r>
    </w:p>
    <w:p w:rsidR="00191511" w:rsidRDefault="00F82EC7" w:rsidP="00191511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Также предлагается выделить средства</w:t>
      </w:r>
      <w:r w:rsidR="00191511">
        <w:rPr>
          <w:sz w:val="26"/>
          <w:szCs w:val="26"/>
        </w:rPr>
        <w:t xml:space="preserve"> на ремонт канализационных труб в подвальном помещении МБУ ДО «КДШИ». Согласно смет</w:t>
      </w:r>
      <w:r>
        <w:rPr>
          <w:sz w:val="26"/>
          <w:szCs w:val="26"/>
        </w:rPr>
        <w:t>е №01-25 расходы</w:t>
      </w:r>
      <w:r w:rsidR="00191511">
        <w:rPr>
          <w:sz w:val="26"/>
          <w:szCs w:val="26"/>
        </w:rPr>
        <w:t xml:space="preserve"> на ремонтные работы составят 28,4</w:t>
      </w:r>
      <w:r w:rsidR="005B0CC6">
        <w:rPr>
          <w:sz w:val="26"/>
          <w:szCs w:val="26"/>
        </w:rPr>
        <w:t xml:space="preserve"> </w:t>
      </w:r>
      <w:r w:rsidR="00191511">
        <w:rPr>
          <w:sz w:val="26"/>
          <w:szCs w:val="26"/>
        </w:rPr>
        <w:t>тыс.</w:t>
      </w:r>
      <w:r w:rsidR="005B0CC6">
        <w:rPr>
          <w:sz w:val="26"/>
          <w:szCs w:val="26"/>
        </w:rPr>
        <w:t xml:space="preserve"> </w:t>
      </w:r>
      <w:r w:rsidR="00191511">
        <w:rPr>
          <w:sz w:val="26"/>
          <w:szCs w:val="26"/>
        </w:rPr>
        <w:t>руб.</w:t>
      </w:r>
    </w:p>
    <w:p w:rsidR="00191511" w:rsidRPr="00F4219B" w:rsidRDefault="00191511" w:rsidP="00191511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рамках</w:t>
      </w:r>
      <w:r w:rsidRPr="00F4219B">
        <w:rPr>
          <w:sz w:val="26"/>
          <w:szCs w:val="26"/>
        </w:rPr>
        <w:t xml:space="preserve"> муниципальной программ</w:t>
      </w:r>
      <w:r w:rsidR="00F82EC7">
        <w:rPr>
          <w:sz w:val="26"/>
          <w:szCs w:val="26"/>
        </w:rPr>
        <w:t>ы</w:t>
      </w:r>
      <w:r w:rsidRPr="00F4219B">
        <w:rPr>
          <w:sz w:val="26"/>
          <w:szCs w:val="26"/>
        </w:rPr>
        <w:t xml:space="preserve"> «Дополнительные меры социальной поддержки отдельным категориям граждан на территории городского округа Архангельской области «Город Коряжма»</w:t>
      </w:r>
      <w:r>
        <w:rPr>
          <w:sz w:val="26"/>
          <w:szCs w:val="26"/>
        </w:rPr>
        <w:t xml:space="preserve"> Проектом предусматривается недостающая потребность на </w:t>
      </w:r>
      <w:r w:rsidRPr="00F4219B">
        <w:rPr>
          <w:sz w:val="26"/>
          <w:szCs w:val="26"/>
        </w:rPr>
        <w:t>проведение мероприятий, посвященных 80-летию Победы (чествование ветеранов)</w:t>
      </w:r>
      <w:r>
        <w:rPr>
          <w:sz w:val="26"/>
          <w:szCs w:val="26"/>
        </w:rPr>
        <w:t xml:space="preserve"> в сумме 42,0</w:t>
      </w:r>
      <w:r w:rsidR="00C00129">
        <w:rPr>
          <w:sz w:val="26"/>
          <w:szCs w:val="26"/>
        </w:rPr>
        <w:t xml:space="preserve"> </w:t>
      </w:r>
      <w:r>
        <w:rPr>
          <w:sz w:val="26"/>
          <w:szCs w:val="26"/>
        </w:rPr>
        <w:t>тыс.</w:t>
      </w:r>
      <w:r w:rsidR="00C00129">
        <w:rPr>
          <w:sz w:val="26"/>
          <w:szCs w:val="26"/>
        </w:rPr>
        <w:t xml:space="preserve"> </w:t>
      </w:r>
      <w:r>
        <w:rPr>
          <w:sz w:val="26"/>
          <w:szCs w:val="26"/>
        </w:rPr>
        <w:t>руб. Согласно расчет</w:t>
      </w:r>
      <w:r w:rsidR="00517F23">
        <w:rPr>
          <w:sz w:val="26"/>
          <w:szCs w:val="26"/>
        </w:rPr>
        <w:t>у</w:t>
      </w:r>
      <w:r>
        <w:rPr>
          <w:sz w:val="26"/>
          <w:szCs w:val="26"/>
        </w:rPr>
        <w:t xml:space="preserve"> потребность составляет 53,0тыс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  (53 в</w:t>
      </w:r>
      <w:r w:rsidR="00517F23">
        <w:rPr>
          <w:sz w:val="26"/>
          <w:szCs w:val="26"/>
        </w:rPr>
        <w:t xml:space="preserve">етерана*1,0тыс.руб). В бюджете </w:t>
      </w:r>
      <w:r>
        <w:rPr>
          <w:sz w:val="26"/>
          <w:szCs w:val="26"/>
        </w:rPr>
        <w:t>на 2025г. запланировано 11,0</w:t>
      </w:r>
      <w:r w:rsidR="00517F2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517F23" w:rsidRDefault="00191511" w:rsidP="00517F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Проектом предусматр</w:t>
      </w:r>
      <w:r w:rsidR="00517F23">
        <w:rPr>
          <w:sz w:val="26"/>
          <w:szCs w:val="26"/>
        </w:rPr>
        <w:t>ивается недостающая потребность</w:t>
      </w:r>
      <w:r>
        <w:rPr>
          <w:sz w:val="26"/>
          <w:szCs w:val="26"/>
        </w:rPr>
        <w:t xml:space="preserve"> на </w:t>
      </w:r>
      <w:r w:rsidRPr="00F4219B">
        <w:rPr>
          <w:sz w:val="26"/>
          <w:szCs w:val="26"/>
        </w:rPr>
        <w:t xml:space="preserve">предоставление мер социальной поддержки отдельным категориям жителей при направлении в ЛПУ, расположенные за пределами города </w:t>
      </w:r>
      <w:r>
        <w:rPr>
          <w:sz w:val="26"/>
          <w:szCs w:val="26"/>
        </w:rPr>
        <w:t>в сумме 1542,4тыс.</w:t>
      </w:r>
      <w:r w:rsidR="00517F23">
        <w:rPr>
          <w:sz w:val="26"/>
          <w:szCs w:val="26"/>
        </w:rPr>
        <w:t xml:space="preserve"> </w:t>
      </w:r>
      <w:r>
        <w:rPr>
          <w:sz w:val="26"/>
          <w:szCs w:val="26"/>
        </w:rPr>
        <w:t>руб</w:t>
      </w:r>
      <w:r w:rsidRPr="00F4219B">
        <w:rPr>
          <w:sz w:val="26"/>
          <w:szCs w:val="26"/>
        </w:rPr>
        <w:t>., в том числе по виду расходов 240 (услуги кре</w:t>
      </w:r>
      <w:r>
        <w:rPr>
          <w:sz w:val="26"/>
          <w:szCs w:val="26"/>
        </w:rPr>
        <w:t>дитных организаций) – 22,8тыс</w:t>
      </w:r>
      <w:proofErr w:type="gramStart"/>
      <w:r>
        <w:rPr>
          <w:sz w:val="26"/>
          <w:szCs w:val="26"/>
        </w:rPr>
        <w:t>.</w:t>
      </w:r>
      <w:r w:rsidRPr="00F4219B">
        <w:rPr>
          <w:sz w:val="26"/>
          <w:szCs w:val="26"/>
        </w:rPr>
        <w:t>р</w:t>
      </w:r>
      <w:proofErr w:type="gramEnd"/>
      <w:r w:rsidRPr="00F4219B">
        <w:rPr>
          <w:sz w:val="26"/>
          <w:szCs w:val="26"/>
        </w:rPr>
        <w:t>уб., по виду расходов 320 (выплаты населению</w:t>
      </w:r>
      <w:r>
        <w:rPr>
          <w:sz w:val="26"/>
          <w:szCs w:val="26"/>
        </w:rPr>
        <w:t>) – 1519,6тыс.</w:t>
      </w:r>
      <w:r w:rsidRPr="00F4219B">
        <w:rPr>
          <w:sz w:val="26"/>
          <w:szCs w:val="26"/>
        </w:rPr>
        <w:t>руб.</w:t>
      </w:r>
      <w:r>
        <w:rPr>
          <w:sz w:val="26"/>
          <w:szCs w:val="26"/>
        </w:rPr>
        <w:t xml:space="preserve"> Исходя из расходов 2024г.</w:t>
      </w:r>
      <w:r w:rsidR="00517F23">
        <w:rPr>
          <w:sz w:val="26"/>
          <w:szCs w:val="26"/>
        </w:rPr>
        <w:t xml:space="preserve"> примерная потребность </w:t>
      </w:r>
      <w:r>
        <w:rPr>
          <w:sz w:val="26"/>
          <w:szCs w:val="26"/>
        </w:rPr>
        <w:t>составляет 5539,0</w:t>
      </w:r>
      <w:r w:rsidR="00517F23">
        <w:rPr>
          <w:sz w:val="26"/>
          <w:szCs w:val="26"/>
        </w:rPr>
        <w:t xml:space="preserve">тыс.руб с учетом </w:t>
      </w:r>
      <w:r>
        <w:rPr>
          <w:sz w:val="26"/>
          <w:szCs w:val="26"/>
        </w:rPr>
        <w:t>услуг банка.</w:t>
      </w:r>
      <w:r w:rsidRPr="00444394">
        <w:t xml:space="preserve"> </w:t>
      </w:r>
      <w:r w:rsidRPr="00444394">
        <w:rPr>
          <w:sz w:val="26"/>
          <w:szCs w:val="26"/>
        </w:rPr>
        <w:t xml:space="preserve">В </w:t>
      </w:r>
      <w:r>
        <w:rPr>
          <w:sz w:val="26"/>
          <w:szCs w:val="26"/>
        </w:rPr>
        <w:t>бюджете  на 2025г. предусмотрено 2500,0</w:t>
      </w:r>
      <w:r w:rsidR="002667CB">
        <w:rPr>
          <w:sz w:val="26"/>
          <w:szCs w:val="26"/>
        </w:rPr>
        <w:t xml:space="preserve"> </w:t>
      </w:r>
      <w:r w:rsidRPr="00444394">
        <w:rPr>
          <w:sz w:val="26"/>
          <w:szCs w:val="26"/>
        </w:rPr>
        <w:t>тыс.</w:t>
      </w:r>
      <w:r w:rsidR="002667CB">
        <w:rPr>
          <w:sz w:val="26"/>
          <w:szCs w:val="26"/>
        </w:rPr>
        <w:t xml:space="preserve"> </w:t>
      </w:r>
      <w:r w:rsidRPr="00444394">
        <w:rPr>
          <w:sz w:val="26"/>
          <w:szCs w:val="26"/>
        </w:rPr>
        <w:t>руб.</w:t>
      </w:r>
    </w:p>
    <w:p w:rsidR="00191511" w:rsidRDefault="00191511" w:rsidP="00517F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Согласно расчет</w:t>
      </w:r>
      <w:r w:rsidR="00517F23">
        <w:rPr>
          <w:sz w:val="26"/>
          <w:szCs w:val="26"/>
        </w:rPr>
        <w:t>ам</w:t>
      </w:r>
      <w:r>
        <w:rPr>
          <w:sz w:val="26"/>
          <w:szCs w:val="26"/>
        </w:rPr>
        <w:t xml:space="preserve"> </w:t>
      </w:r>
      <w:r w:rsidRPr="00B10188">
        <w:rPr>
          <w:sz w:val="26"/>
          <w:szCs w:val="26"/>
        </w:rPr>
        <w:t xml:space="preserve">на социальную поддержку пожилых граждан на условиях договора пожизненной ренты в городе Коряжме </w:t>
      </w:r>
      <w:r>
        <w:rPr>
          <w:sz w:val="26"/>
          <w:szCs w:val="26"/>
        </w:rPr>
        <w:t>в 2025г. потребуется 215,1</w:t>
      </w:r>
      <w:r w:rsidR="00517F23">
        <w:rPr>
          <w:sz w:val="26"/>
          <w:szCs w:val="26"/>
        </w:rPr>
        <w:t xml:space="preserve"> </w:t>
      </w:r>
      <w:r>
        <w:rPr>
          <w:sz w:val="26"/>
          <w:szCs w:val="26"/>
        </w:rPr>
        <w:t>тыс.</w:t>
      </w:r>
      <w:r w:rsidR="00517F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руб. </w:t>
      </w:r>
      <w:r w:rsidR="00517F23">
        <w:rPr>
          <w:sz w:val="26"/>
          <w:szCs w:val="26"/>
        </w:rPr>
        <w:t>В бюджете</w:t>
      </w:r>
      <w:r>
        <w:rPr>
          <w:sz w:val="26"/>
          <w:szCs w:val="26"/>
        </w:rPr>
        <w:t xml:space="preserve"> на 2025г. предусмотрено 188,7</w:t>
      </w:r>
      <w:r w:rsidRPr="00B10188">
        <w:rPr>
          <w:sz w:val="26"/>
          <w:szCs w:val="26"/>
        </w:rPr>
        <w:t>тыс</w:t>
      </w:r>
      <w:proofErr w:type="gramStart"/>
      <w:r w:rsidRPr="00B10188">
        <w:rPr>
          <w:sz w:val="26"/>
          <w:szCs w:val="26"/>
        </w:rPr>
        <w:t>.р</w:t>
      </w:r>
      <w:proofErr w:type="gramEnd"/>
      <w:r w:rsidRPr="00B10188">
        <w:rPr>
          <w:sz w:val="26"/>
          <w:szCs w:val="26"/>
        </w:rPr>
        <w:t>уб</w:t>
      </w:r>
      <w:r w:rsidR="00517F23">
        <w:rPr>
          <w:sz w:val="26"/>
          <w:szCs w:val="26"/>
        </w:rPr>
        <w:t>.</w:t>
      </w:r>
      <w:r>
        <w:rPr>
          <w:sz w:val="26"/>
          <w:szCs w:val="26"/>
        </w:rPr>
        <w:t xml:space="preserve"> Проектом предлагается предусмотреть недостающую потребность в сумме 26,4тыс.</w:t>
      </w:r>
      <w:r w:rsidRPr="00F4219B">
        <w:rPr>
          <w:sz w:val="26"/>
          <w:szCs w:val="26"/>
        </w:rPr>
        <w:t xml:space="preserve"> руб</w:t>
      </w:r>
      <w:r w:rsidR="00517F23">
        <w:rPr>
          <w:sz w:val="26"/>
          <w:szCs w:val="26"/>
        </w:rPr>
        <w:t>.</w:t>
      </w:r>
      <w:r>
        <w:rPr>
          <w:sz w:val="26"/>
          <w:szCs w:val="26"/>
        </w:rPr>
        <w:t xml:space="preserve"> (215,1-188,7)</w:t>
      </w:r>
      <w:r w:rsidRPr="00F4219B">
        <w:rPr>
          <w:sz w:val="26"/>
          <w:szCs w:val="26"/>
        </w:rPr>
        <w:t>.</w:t>
      </w:r>
    </w:p>
    <w:p w:rsidR="004A3258" w:rsidRDefault="004A3258" w:rsidP="00517F23">
      <w:pPr>
        <w:ind w:firstLine="709"/>
        <w:jc w:val="both"/>
        <w:rPr>
          <w:sz w:val="26"/>
          <w:szCs w:val="26"/>
        </w:rPr>
      </w:pPr>
    </w:p>
    <w:p w:rsidR="004A3258" w:rsidRDefault="004A3258" w:rsidP="004A325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отношении перемещения ассигнований в связи с изменением ГРБС у подведомственных учреждений сообщаем следующее.</w:t>
      </w:r>
    </w:p>
    <w:p w:rsidR="004A3258" w:rsidRPr="004A3258" w:rsidRDefault="004A3258" w:rsidP="004A325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A3258">
        <w:rPr>
          <w:rFonts w:eastAsia="Calibri"/>
          <w:sz w:val="26"/>
          <w:szCs w:val="26"/>
          <w:lang w:eastAsia="en-US"/>
        </w:rPr>
        <w:t xml:space="preserve">Ввиду уменьшения количества подведомственных учреждений </w:t>
      </w:r>
      <w:r>
        <w:rPr>
          <w:rFonts w:eastAsia="Calibri"/>
          <w:sz w:val="26"/>
          <w:szCs w:val="26"/>
          <w:lang w:eastAsia="en-US"/>
        </w:rPr>
        <w:t>у ГРБС</w:t>
      </w:r>
      <w:r w:rsidRPr="004A3258">
        <w:rPr>
          <w:rFonts w:eastAsia="Calibri"/>
          <w:sz w:val="26"/>
          <w:szCs w:val="26"/>
          <w:lang w:eastAsia="en-US"/>
        </w:rPr>
        <w:t xml:space="preserve"> ФУ в связи с изменением главного распорядителя по МКУ «Служба финансового учета» и МКУ «</w:t>
      </w:r>
      <w:proofErr w:type="spellStart"/>
      <w:r w:rsidRPr="004A3258">
        <w:rPr>
          <w:rFonts w:eastAsia="Calibri"/>
          <w:sz w:val="26"/>
          <w:szCs w:val="26"/>
          <w:lang w:eastAsia="en-US"/>
        </w:rPr>
        <w:t>Коряжемская</w:t>
      </w:r>
      <w:proofErr w:type="spellEnd"/>
      <w:r w:rsidRPr="004A3258">
        <w:rPr>
          <w:rFonts w:eastAsia="Calibri"/>
          <w:sz w:val="26"/>
          <w:szCs w:val="26"/>
          <w:lang w:eastAsia="en-US"/>
        </w:rPr>
        <w:t xml:space="preserve"> служба спасения»</w:t>
      </w:r>
      <w:r>
        <w:rPr>
          <w:rFonts w:eastAsia="Calibri"/>
          <w:sz w:val="26"/>
          <w:szCs w:val="26"/>
          <w:lang w:eastAsia="en-US"/>
        </w:rPr>
        <w:t xml:space="preserve"> предлагаем </w:t>
      </w:r>
      <w:r w:rsidRPr="004A3258">
        <w:rPr>
          <w:rFonts w:eastAsia="Calibri"/>
          <w:sz w:val="26"/>
          <w:szCs w:val="26"/>
          <w:lang w:eastAsia="en-US"/>
        </w:rPr>
        <w:t>рассмотре</w:t>
      </w:r>
      <w:r>
        <w:rPr>
          <w:rFonts w:eastAsia="Calibri"/>
          <w:sz w:val="26"/>
          <w:szCs w:val="26"/>
          <w:lang w:eastAsia="en-US"/>
        </w:rPr>
        <w:t>ть вопрос о сокращении штатной численности</w:t>
      </w:r>
      <w:r w:rsidRPr="004A3258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ГРБС Финансовое управление</w:t>
      </w:r>
      <w:r w:rsidRPr="004A3258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и увеличении штатной численности у ГРБС </w:t>
      </w:r>
      <w:proofErr w:type="spellStart"/>
      <w:r>
        <w:rPr>
          <w:rFonts w:eastAsia="Calibri"/>
          <w:sz w:val="26"/>
          <w:szCs w:val="26"/>
          <w:lang w:eastAsia="en-US"/>
        </w:rPr>
        <w:t>УМХиГ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и ГРБС УСР.</w:t>
      </w:r>
    </w:p>
    <w:p w:rsidR="00664FD9" w:rsidRDefault="00664FD9" w:rsidP="008206BA">
      <w:pPr>
        <w:pStyle w:val="a6"/>
        <w:ind w:left="0" w:firstLine="709"/>
        <w:jc w:val="both"/>
        <w:rPr>
          <w:sz w:val="26"/>
          <w:szCs w:val="26"/>
        </w:rPr>
      </w:pPr>
    </w:p>
    <w:p w:rsidR="00BB05C0" w:rsidRDefault="00BB05C0" w:rsidP="00BB05C0">
      <w:pPr>
        <w:ind w:firstLine="709"/>
        <w:jc w:val="both"/>
        <w:rPr>
          <w:sz w:val="26"/>
          <w:szCs w:val="26"/>
        </w:rPr>
      </w:pPr>
      <w:r w:rsidRPr="006F1362">
        <w:rPr>
          <w:sz w:val="26"/>
          <w:szCs w:val="26"/>
        </w:rPr>
        <w:t xml:space="preserve">Проверены целевые статьи на предмет соответствия распоряжению финансового управления </w:t>
      </w:r>
      <w:r w:rsidRPr="00FC4398">
        <w:rPr>
          <w:sz w:val="26"/>
          <w:szCs w:val="26"/>
        </w:rPr>
        <w:t>«</w:t>
      </w:r>
      <w:r w:rsidR="004113DC" w:rsidRPr="00FC4398">
        <w:rPr>
          <w:sz w:val="26"/>
          <w:szCs w:val="26"/>
        </w:rPr>
        <w:t xml:space="preserve">Об утверждении классификации бюджета городского округа Архангельской области «Город Коряжма» </w:t>
      </w:r>
      <w:r w:rsidR="00CB6055" w:rsidRPr="00CB6055">
        <w:rPr>
          <w:sz w:val="26"/>
          <w:szCs w:val="26"/>
        </w:rPr>
        <w:t>от 31.10</w:t>
      </w:r>
      <w:r w:rsidR="00CB6055">
        <w:rPr>
          <w:sz w:val="26"/>
          <w:szCs w:val="26"/>
        </w:rPr>
        <w:t>.2024</w:t>
      </w:r>
      <w:r w:rsidR="00CB6055" w:rsidRPr="00CB6055">
        <w:rPr>
          <w:sz w:val="26"/>
          <w:szCs w:val="26"/>
        </w:rPr>
        <w:t xml:space="preserve"> № 02/155р</w:t>
      </w:r>
      <w:r w:rsidR="00FC4398">
        <w:rPr>
          <w:sz w:val="26"/>
          <w:szCs w:val="26"/>
        </w:rPr>
        <w:t>.</w:t>
      </w:r>
      <w:r w:rsidR="002516A1">
        <w:rPr>
          <w:sz w:val="26"/>
          <w:szCs w:val="26"/>
        </w:rPr>
        <w:t xml:space="preserve"> </w:t>
      </w:r>
      <w:r w:rsidRPr="006F1362">
        <w:rPr>
          <w:sz w:val="26"/>
          <w:szCs w:val="26"/>
        </w:rPr>
        <w:t>Нарушений не установлено.</w:t>
      </w:r>
    </w:p>
    <w:p w:rsidR="00003475" w:rsidRPr="006F1362" w:rsidRDefault="00003475" w:rsidP="00BB05C0">
      <w:pPr>
        <w:ind w:firstLine="709"/>
        <w:jc w:val="both"/>
        <w:rPr>
          <w:sz w:val="26"/>
          <w:szCs w:val="26"/>
        </w:rPr>
      </w:pPr>
    </w:p>
    <w:p w:rsidR="00BB05C0" w:rsidRDefault="00BB05C0" w:rsidP="00160AE9">
      <w:pPr>
        <w:ind w:firstLine="709"/>
        <w:jc w:val="both"/>
        <w:rPr>
          <w:sz w:val="26"/>
          <w:szCs w:val="26"/>
        </w:rPr>
      </w:pPr>
      <w:proofErr w:type="gramStart"/>
      <w:r w:rsidRPr="006F1362">
        <w:rPr>
          <w:sz w:val="26"/>
          <w:szCs w:val="26"/>
        </w:rPr>
        <w:t>Изменения, вносимые проектом решения городской Думы «</w:t>
      </w:r>
      <w:r w:rsidR="00160AE9">
        <w:rPr>
          <w:sz w:val="26"/>
          <w:szCs w:val="26"/>
        </w:rPr>
        <w:t xml:space="preserve">О внесении изменений в решение </w:t>
      </w:r>
      <w:r w:rsidR="00160AE9" w:rsidRPr="00160AE9">
        <w:rPr>
          <w:sz w:val="26"/>
          <w:szCs w:val="26"/>
        </w:rPr>
        <w:t>городской Думы от 1</w:t>
      </w:r>
      <w:r w:rsidR="00CB6055">
        <w:rPr>
          <w:sz w:val="26"/>
          <w:szCs w:val="26"/>
        </w:rPr>
        <w:t>7</w:t>
      </w:r>
      <w:r w:rsidR="00160AE9" w:rsidRPr="00160AE9">
        <w:rPr>
          <w:sz w:val="26"/>
          <w:szCs w:val="26"/>
        </w:rPr>
        <w:t>.12.202</w:t>
      </w:r>
      <w:r w:rsidR="00CB6055">
        <w:rPr>
          <w:sz w:val="26"/>
          <w:szCs w:val="26"/>
        </w:rPr>
        <w:t>4</w:t>
      </w:r>
      <w:r w:rsidR="00160AE9" w:rsidRPr="00160AE9">
        <w:rPr>
          <w:sz w:val="26"/>
          <w:szCs w:val="26"/>
        </w:rPr>
        <w:t xml:space="preserve"> № </w:t>
      </w:r>
      <w:r w:rsidR="00CB6055">
        <w:rPr>
          <w:sz w:val="26"/>
          <w:szCs w:val="26"/>
        </w:rPr>
        <w:t>149</w:t>
      </w:r>
      <w:r w:rsidR="00160AE9">
        <w:rPr>
          <w:sz w:val="26"/>
          <w:szCs w:val="26"/>
        </w:rPr>
        <w:t xml:space="preserve"> </w:t>
      </w:r>
      <w:r w:rsidR="00160AE9" w:rsidRPr="00160AE9">
        <w:rPr>
          <w:sz w:val="26"/>
          <w:szCs w:val="26"/>
        </w:rPr>
        <w:t>«О бюджете городского округа Архангельской области</w:t>
      </w:r>
      <w:r w:rsidR="00160AE9">
        <w:rPr>
          <w:sz w:val="26"/>
          <w:szCs w:val="26"/>
        </w:rPr>
        <w:t xml:space="preserve"> </w:t>
      </w:r>
      <w:r w:rsidR="00160AE9" w:rsidRPr="00160AE9">
        <w:rPr>
          <w:sz w:val="26"/>
          <w:szCs w:val="26"/>
        </w:rPr>
        <w:t>«Город Коряжма»</w:t>
      </w:r>
      <w:r w:rsidR="00160AE9">
        <w:rPr>
          <w:sz w:val="26"/>
          <w:szCs w:val="26"/>
        </w:rPr>
        <w:t xml:space="preserve"> </w:t>
      </w:r>
      <w:r w:rsidR="00160AE9" w:rsidRPr="00160AE9">
        <w:rPr>
          <w:sz w:val="26"/>
          <w:szCs w:val="26"/>
        </w:rPr>
        <w:t>на 202</w:t>
      </w:r>
      <w:r w:rsidR="00CB6055">
        <w:rPr>
          <w:sz w:val="26"/>
          <w:szCs w:val="26"/>
        </w:rPr>
        <w:t>5</w:t>
      </w:r>
      <w:r w:rsidR="00160AE9" w:rsidRPr="00160AE9">
        <w:rPr>
          <w:sz w:val="26"/>
          <w:szCs w:val="26"/>
        </w:rPr>
        <w:t xml:space="preserve"> год и на плановый период</w:t>
      </w:r>
      <w:r w:rsidR="00160AE9">
        <w:rPr>
          <w:sz w:val="26"/>
          <w:szCs w:val="26"/>
        </w:rPr>
        <w:t xml:space="preserve"> </w:t>
      </w:r>
      <w:r w:rsidR="00160AE9" w:rsidRPr="00160AE9">
        <w:rPr>
          <w:sz w:val="26"/>
          <w:szCs w:val="26"/>
        </w:rPr>
        <w:t>202</w:t>
      </w:r>
      <w:r w:rsidR="00CB6055">
        <w:rPr>
          <w:sz w:val="26"/>
          <w:szCs w:val="26"/>
        </w:rPr>
        <w:t>6</w:t>
      </w:r>
      <w:r w:rsidR="00160AE9" w:rsidRPr="00160AE9">
        <w:rPr>
          <w:sz w:val="26"/>
          <w:szCs w:val="26"/>
        </w:rPr>
        <w:t xml:space="preserve"> и 202</w:t>
      </w:r>
      <w:r w:rsidR="00CB6055">
        <w:rPr>
          <w:sz w:val="26"/>
          <w:szCs w:val="26"/>
        </w:rPr>
        <w:t>7</w:t>
      </w:r>
      <w:r w:rsidR="00160AE9" w:rsidRPr="00160AE9">
        <w:rPr>
          <w:sz w:val="26"/>
          <w:szCs w:val="26"/>
        </w:rPr>
        <w:t xml:space="preserve"> годов»</w:t>
      </w:r>
      <w:r w:rsidRPr="006F1362">
        <w:rPr>
          <w:sz w:val="26"/>
          <w:szCs w:val="26"/>
        </w:rPr>
        <w:t xml:space="preserve">», в целом соответствуют установленным БК РФ принципам сбалансированности бюджета (ст.33 БК РФ), общего (совокупного) покрытия расходов бюджетов (ст.35 БК РФ). </w:t>
      </w:r>
      <w:proofErr w:type="gramEnd"/>
    </w:p>
    <w:p w:rsidR="00003475" w:rsidRPr="006F1362" w:rsidRDefault="00003475" w:rsidP="00160AE9">
      <w:pPr>
        <w:ind w:firstLine="709"/>
        <w:jc w:val="both"/>
        <w:rPr>
          <w:sz w:val="26"/>
          <w:szCs w:val="26"/>
        </w:rPr>
      </w:pPr>
    </w:p>
    <w:p w:rsidR="00C5183C" w:rsidRDefault="00BB05C0" w:rsidP="00BB05C0">
      <w:pPr>
        <w:ind w:firstLine="539"/>
        <w:jc w:val="both"/>
        <w:rPr>
          <w:b/>
          <w:i/>
          <w:sz w:val="26"/>
          <w:szCs w:val="26"/>
        </w:rPr>
      </w:pPr>
      <w:r w:rsidRPr="00EC2652">
        <w:rPr>
          <w:b/>
          <w:i/>
          <w:sz w:val="26"/>
          <w:szCs w:val="26"/>
        </w:rPr>
        <w:t xml:space="preserve">По результатам проведенной экспертизы, контрольно-счетная палата </w:t>
      </w:r>
      <w:r w:rsidR="00A119BA">
        <w:rPr>
          <w:b/>
          <w:i/>
          <w:sz w:val="26"/>
          <w:szCs w:val="26"/>
        </w:rPr>
        <w:t>предлагает</w:t>
      </w:r>
      <w:r w:rsidR="00C5183C">
        <w:rPr>
          <w:b/>
          <w:i/>
          <w:sz w:val="26"/>
          <w:szCs w:val="26"/>
        </w:rPr>
        <w:t>:</w:t>
      </w:r>
    </w:p>
    <w:p w:rsidR="00CE3D3E" w:rsidRDefault="00C5183C" w:rsidP="00BB05C0">
      <w:pPr>
        <w:ind w:firstLine="539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-</w:t>
      </w:r>
      <w:r w:rsidR="00A119BA">
        <w:rPr>
          <w:b/>
          <w:i/>
          <w:sz w:val="26"/>
          <w:szCs w:val="26"/>
        </w:rPr>
        <w:t xml:space="preserve"> депутатам городской Думы при рассмотрении проекта решения учесть </w:t>
      </w:r>
      <w:r w:rsidR="00BB05C0" w:rsidRPr="00EC2652">
        <w:rPr>
          <w:b/>
          <w:i/>
          <w:sz w:val="26"/>
          <w:szCs w:val="26"/>
        </w:rPr>
        <w:t>дополнительн</w:t>
      </w:r>
      <w:r w:rsidR="00A119BA">
        <w:rPr>
          <w:b/>
          <w:i/>
          <w:sz w:val="26"/>
          <w:szCs w:val="26"/>
        </w:rPr>
        <w:t>ую</w:t>
      </w:r>
      <w:r w:rsidR="00BB05C0" w:rsidRPr="00EC2652">
        <w:rPr>
          <w:b/>
          <w:i/>
          <w:sz w:val="26"/>
          <w:szCs w:val="26"/>
        </w:rPr>
        <w:t xml:space="preserve"> информаци</w:t>
      </w:r>
      <w:r w:rsidR="00A119BA">
        <w:rPr>
          <w:b/>
          <w:i/>
          <w:sz w:val="26"/>
          <w:szCs w:val="26"/>
        </w:rPr>
        <w:t>ю</w:t>
      </w:r>
      <w:r w:rsidR="00BB05C0" w:rsidRPr="00EC2652">
        <w:rPr>
          <w:b/>
          <w:i/>
          <w:sz w:val="26"/>
          <w:szCs w:val="26"/>
        </w:rPr>
        <w:t>,</w:t>
      </w:r>
      <w:r w:rsidR="00A119BA">
        <w:rPr>
          <w:b/>
          <w:i/>
          <w:sz w:val="26"/>
          <w:szCs w:val="26"/>
        </w:rPr>
        <w:t xml:space="preserve"> из</w:t>
      </w:r>
      <w:r w:rsidR="00CE3D3E">
        <w:rPr>
          <w:b/>
          <w:i/>
          <w:sz w:val="26"/>
          <w:szCs w:val="26"/>
        </w:rPr>
        <w:t>ложенную в настоящем заключении</w:t>
      </w:r>
      <w:r>
        <w:rPr>
          <w:b/>
          <w:i/>
          <w:sz w:val="26"/>
          <w:szCs w:val="26"/>
        </w:rPr>
        <w:t>;</w:t>
      </w:r>
    </w:p>
    <w:p w:rsidR="002C5E64" w:rsidRDefault="00C5183C" w:rsidP="00E16465">
      <w:pPr>
        <w:ind w:firstLine="539"/>
        <w:jc w:val="both"/>
        <w:rPr>
          <w:b/>
          <w:i/>
          <w:sz w:val="26"/>
          <w:szCs w:val="26"/>
        </w:rPr>
      </w:pPr>
      <w:proofErr w:type="gramStart"/>
      <w:r w:rsidRPr="00CC6232">
        <w:rPr>
          <w:b/>
          <w:i/>
          <w:sz w:val="26"/>
          <w:szCs w:val="26"/>
        </w:rPr>
        <w:t>-</w:t>
      </w:r>
      <w:r w:rsidR="00BC60EA" w:rsidRPr="00CC6232">
        <w:rPr>
          <w:b/>
          <w:i/>
          <w:sz w:val="26"/>
          <w:szCs w:val="26"/>
        </w:rPr>
        <w:t xml:space="preserve"> разработчикам проекта </w:t>
      </w:r>
      <w:r w:rsidRPr="00CC6232">
        <w:rPr>
          <w:b/>
          <w:i/>
          <w:sz w:val="26"/>
          <w:szCs w:val="26"/>
        </w:rPr>
        <w:t xml:space="preserve">учесть </w:t>
      </w:r>
      <w:r w:rsidR="00003475">
        <w:rPr>
          <w:b/>
          <w:i/>
          <w:sz w:val="26"/>
          <w:szCs w:val="26"/>
        </w:rPr>
        <w:t>рекомендации</w:t>
      </w:r>
      <w:r w:rsidR="004A6A66" w:rsidRPr="00CC6232">
        <w:rPr>
          <w:b/>
          <w:i/>
          <w:sz w:val="26"/>
          <w:szCs w:val="26"/>
        </w:rPr>
        <w:t xml:space="preserve"> </w:t>
      </w:r>
      <w:r w:rsidRPr="00CC6232">
        <w:rPr>
          <w:b/>
          <w:i/>
          <w:sz w:val="26"/>
          <w:szCs w:val="26"/>
        </w:rPr>
        <w:t>контрольно-счетной палаты, изложенн</w:t>
      </w:r>
      <w:r w:rsidR="00003475">
        <w:rPr>
          <w:b/>
          <w:i/>
          <w:sz w:val="26"/>
          <w:szCs w:val="26"/>
        </w:rPr>
        <w:t>ые</w:t>
      </w:r>
      <w:r w:rsidRPr="00CC6232">
        <w:rPr>
          <w:b/>
          <w:i/>
          <w:sz w:val="26"/>
          <w:szCs w:val="26"/>
        </w:rPr>
        <w:t xml:space="preserve"> в настоящем заключении в отношении</w:t>
      </w:r>
      <w:r w:rsidR="00BA7BB6" w:rsidRPr="00CC6232">
        <w:rPr>
          <w:b/>
          <w:i/>
          <w:sz w:val="26"/>
          <w:szCs w:val="26"/>
        </w:rPr>
        <w:t xml:space="preserve"> </w:t>
      </w:r>
      <w:r w:rsidR="00CB6055">
        <w:rPr>
          <w:b/>
          <w:i/>
          <w:sz w:val="26"/>
          <w:szCs w:val="26"/>
        </w:rPr>
        <w:t xml:space="preserve">обоснования расходов на проведение работ </w:t>
      </w:r>
      <w:r w:rsidR="00CB6055" w:rsidRPr="00CB6055">
        <w:rPr>
          <w:b/>
          <w:i/>
          <w:sz w:val="26"/>
          <w:szCs w:val="26"/>
        </w:rPr>
        <w:t xml:space="preserve">проектно-сметным методом </w:t>
      </w:r>
      <w:r w:rsidR="00CB6055">
        <w:rPr>
          <w:b/>
          <w:i/>
          <w:sz w:val="26"/>
          <w:szCs w:val="26"/>
        </w:rPr>
        <w:t xml:space="preserve">без применения </w:t>
      </w:r>
      <w:r w:rsidR="00CB6055" w:rsidRPr="00CB6055">
        <w:rPr>
          <w:b/>
          <w:i/>
          <w:sz w:val="26"/>
          <w:szCs w:val="26"/>
        </w:rPr>
        <w:t xml:space="preserve">индекса-дефлятора на «Капитальное строительство, реконструкция, текущий и капитальный ремонт» </w:t>
      </w:r>
      <w:r w:rsidR="00CA5DAB">
        <w:rPr>
          <w:b/>
          <w:i/>
          <w:sz w:val="26"/>
          <w:szCs w:val="26"/>
        </w:rPr>
        <w:t xml:space="preserve">в размере </w:t>
      </w:r>
      <w:r w:rsidR="00CB6055" w:rsidRPr="00CB6055">
        <w:rPr>
          <w:b/>
          <w:i/>
          <w:sz w:val="26"/>
          <w:szCs w:val="26"/>
        </w:rPr>
        <w:t>4,5%, утвержденного распоряжением администрац</w:t>
      </w:r>
      <w:r w:rsidR="00074761">
        <w:rPr>
          <w:b/>
          <w:i/>
          <w:sz w:val="26"/>
          <w:szCs w:val="26"/>
        </w:rPr>
        <w:t>ии города от 10.07.2024г. №139р</w:t>
      </w:r>
      <w:r w:rsidR="002C5E64">
        <w:rPr>
          <w:b/>
          <w:i/>
          <w:sz w:val="26"/>
          <w:szCs w:val="26"/>
        </w:rPr>
        <w:t xml:space="preserve"> и обоснованию расходов методом сопоставимых цен с нарушением ст. 22 </w:t>
      </w:r>
      <w:r w:rsidR="002C5E64" w:rsidRPr="002C5E64">
        <w:rPr>
          <w:b/>
          <w:i/>
          <w:sz w:val="26"/>
          <w:szCs w:val="26"/>
        </w:rPr>
        <w:t>ст.22 Закона №44-ФЗ и Методических рекомендаций по применению</w:t>
      </w:r>
      <w:proofErr w:type="gramEnd"/>
      <w:r w:rsidR="002C5E64" w:rsidRPr="002C5E64">
        <w:rPr>
          <w:b/>
          <w:i/>
          <w:sz w:val="26"/>
          <w:szCs w:val="26"/>
        </w:rPr>
        <w:t xml:space="preserve">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  <w:r w:rsidR="002C5E64">
        <w:rPr>
          <w:b/>
          <w:i/>
          <w:sz w:val="26"/>
          <w:szCs w:val="26"/>
        </w:rPr>
        <w:t>, утвержденных</w:t>
      </w:r>
      <w:r w:rsidR="002C5E64" w:rsidRPr="002C5E64">
        <w:rPr>
          <w:b/>
          <w:i/>
          <w:sz w:val="26"/>
          <w:szCs w:val="26"/>
        </w:rPr>
        <w:t xml:space="preserve"> приказ</w:t>
      </w:r>
      <w:r w:rsidR="002C5E64">
        <w:rPr>
          <w:b/>
          <w:i/>
          <w:sz w:val="26"/>
          <w:szCs w:val="26"/>
        </w:rPr>
        <w:t>ом</w:t>
      </w:r>
      <w:r w:rsidR="002C5E64" w:rsidRPr="002C5E64">
        <w:rPr>
          <w:b/>
          <w:i/>
          <w:sz w:val="26"/>
          <w:szCs w:val="26"/>
        </w:rPr>
        <w:t xml:space="preserve"> министерства экономического раз</w:t>
      </w:r>
      <w:r w:rsidR="002C5E64">
        <w:rPr>
          <w:b/>
          <w:i/>
          <w:sz w:val="26"/>
          <w:szCs w:val="26"/>
        </w:rPr>
        <w:t>вития РФ от 02.10.2013г. № 567.</w:t>
      </w:r>
    </w:p>
    <w:p w:rsidR="00E16465" w:rsidRPr="00E16465" w:rsidRDefault="00E16465" w:rsidP="00E16465">
      <w:pPr>
        <w:ind w:firstLine="539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Кроме того, предлагаем рассмотреть вопрос</w:t>
      </w:r>
      <w:r w:rsidRPr="00E16465">
        <w:rPr>
          <w:rFonts w:eastAsia="Calibri"/>
          <w:sz w:val="26"/>
          <w:szCs w:val="26"/>
          <w:lang w:eastAsia="en-US"/>
        </w:rPr>
        <w:t xml:space="preserve"> </w:t>
      </w:r>
      <w:r w:rsidRPr="00E16465">
        <w:rPr>
          <w:b/>
          <w:i/>
          <w:sz w:val="26"/>
          <w:szCs w:val="26"/>
        </w:rPr>
        <w:t xml:space="preserve">о сокращении штатной численности ГРБС Финансовое управление </w:t>
      </w:r>
      <w:r>
        <w:rPr>
          <w:b/>
          <w:i/>
          <w:sz w:val="26"/>
          <w:szCs w:val="26"/>
        </w:rPr>
        <w:t>с одновременным у</w:t>
      </w:r>
      <w:r w:rsidRPr="00E16465">
        <w:rPr>
          <w:b/>
          <w:i/>
          <w:sz w:val="26"/>
          <w:szCs w:val="26"/>
        </w:rPr>
        <w:t>величени</w:t>
      </w:r>
      <w:r>
        <w:rPr>
          <w:b/>
          <w:i/>
          <w:sz w:val="26"/>
          <w:szCs w:val="26"/>
        </w:rPr>
        <w:t>ем</w:t>
      </w:r>
      <w:r w:rsidRPr="00E16465">
        <w:rPr>
          <w:b/>
          <w:i/>
          <w:sz w:val="26"/>
          <w:szCs w:val="26"/>
        </w:rPr>
        <w:t xml:space="preserve"> штатной </w:t>
      </w:r>
      <w:r w:rsidRPr="00E16465">
        <w:rPr>
          <w:b/>
          <w:i/>
          <w:sz w:val="26"/>
          <w:szCs w:val="26"/>
        </w:rPr>
        <w:lastRenderedPageBreak/>
        <w:t xml:space="preserve">численности у ГРБС </w:t>
      </w:r>
      <w:proofErr w:type="spellStart"/>
      <w:r w:rsidRPr="00E16465">
        <w:rPr>
          <w:b/>
          <w:i/>
          <w:sz w:val="26"/>
          <w:szCs w:val="26"/>
        </w:rPr>
        <w:t>УМХиГ</w:t>
      </w:r>
      <w:proofErr w:type="spellEnd"/>
      <w:r w:rsidRPr="00E16465">
        <w:rPr>
          <w:b/>
          <w:i/>
          <w:sz w:val="26"/>
          <w:szCs w:val="26"/>
        </w:rPr>
        <w:t xml:space="preserve"> и ГРБС УСР</w:t>
      </w:r>
      <w:r w:rsidR="00CA5DAB">
        <w:rPr>
          <w:b/>
          <w:i/>
          <w:sz w:val="26"/>
          <w:szCs w:val="26"/>
        </w:rPr>
        <w:t xml:space="preserve"> в</w:t>
      </w:r>
      <w:r w:rsidRPr="00E16465">
        <w:rPr>
          <w:b/>
          <w:i/>
          <w:sz w:val="26"/>
          <w:szCs w:val="26"/>
        </w:rPr>
        <w:t>виду уменьшения количества подведомственных учреждений у ГРБС ФУ в связи с изменением главного распорядителя по МКУ «Служба финансового учета» и МКУ «</w:t>
      </w:r>
      <w:proofErr w:type="spellStart"/>
      <w:r w:rsidRPr="00E16465">
        <w:rPr>
          <w:b/>
          <w:i/>
          <w:sz w:val="26"/>
          <w:szCs w:val="26"/>
        </w:rPr>
        <w:t>Коряжемская</w:t>
      </w:r>
      <w:proofErr w:type="spellEnd"/>
      <w:r w:rsidRPr="00E16465">
        <w:rPr>
          <w:b/>
          <w:i/>
          <w:sz w:val="26"/>
          <w:szCs w:val="26"/>
        </w:rPr>
        <w:t xml:space="preserve"> служба спасения»</w:t>
      </w:r>
    </w:p>
    <w:p w:rsidR="00F33E28" w:rsidRDefault="00F33E28" w:rsidP="002D1282">
      <w:pPr>
        <w:ind w:firstLine="539"/>
        <w:jc w:val="both"/>
        <w:rPr>
          <w:b/>
          <w:i/>
          <w:sz w:val="26"/>
          <w:szCs w:val="26"/>
        </w:rPr>
      </w:pPr>
    </w:p>
    <w:p w:rsidR="00074761" w:rsidRDefault="00074761" w:rsidP="002D1282">
      <w:pPr>
        <w:ind w:firstLine="539"/>
        <w:jc w:val="both"/>
        <w:rPr>
          <w:sz w:val="26"/>
          <w:szCs w:val="26"/>
        </w:rPr>
      </w:pPr>
    </w:p>
    <w:p w:rsidR="001E0BCF" w:rsidRPr="00423CED" w:rsidRDefault="00CC1684" w:rsidP="0092177B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="001E0BCF" w:rsidRPr="001E0BCF">
        <w:rPr>
          <w:sz w:val="26"/>
          <w:szCs w:val="26"/>
        </w:rPr>
        <w:t xml:space="preserve"> контрольно - счетной палаты</w:t>
      </w:r>
      <w:r>
        <w:rPr>
          <w:sz w:val="26"/>
          <w:szCs w:val="26"/>
        </w:rPr>
        <w:t xml:space="preserve"> </w:t>
      </w:r>
      <w:r w:rsidR="001E0BCF" w:rsidRPr="001E0BCF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 </w:t>
      </w:r>
      <w:r w:rsidR="00D83451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  <w:r w:rsidR="001E0BCF" w:rsidRPr="001E0BCF">
        <w:rPr>
          <w:sz w:val="26"/>
          <w:szCs w:val="26"/>
        </w:rPr>
        <w:t xml:space="preserve">   </w:t>
      </w:r>
      <w:r>
        <w:rPr>
          <w:sz w:val="26"/>
          <w:szCs w:val="26"/>
        </w:rPr>
        <w:t>О.А. Синцова</w:t>
      </w:r>
    </w:p>
    <w:sectPr w:rsidR="001E0BCF" w:rsidRPr="00423CED" w:rsidSect="007D28A8">
      <w:footerReference w:type="default" r:id="rId10"/>
      <w:pgSz w:w="11906" w:h="16838"/>
      <w:pgMar w:top="1134" w:right="42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BC8" w:rsidRDefault="002F2BC8" w:rsidP="00AE4FBA">
      <w:r>
        <w:separator/>
      </w:r>
    </w:p>
  </w:endnote>
  <w:endnote w:type="continuationSeparator" w:id="0">
    <w:p w:rsidR="002F2BC8" w:rsidRDefault="002F2BC8" w:rsidP="00AE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208163"/>
      <w:docPartObj>
        <w:docPartGallery w:val="Page Numbers (Bottom of Page)"/>
        <w:docPartUnique/>
      </w:docPartObj>
    </w:sdtPr>
    <w:sdtEndPr/>
    <w:sdtContent>
      <w:p w:rsidR="00494163" w:rsidRDefault="0049416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A92">
          <w:rPr>
            <w:noProof/>
          </w:rPr>
          <w:t>3</w:t>
        </w:r>
        <w:r>
          <w:fldChar w:fldCharType="end"/>
        </w:r>
      </w:p>
    </w:sdtContent>
  </w:sdt>
  <w:p w:rsidR="00494163" w:rsidRDefault="0049416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BC8" w:rsidRDefault="002F2BC8" w:rsidP="00AE4FBA">
      <w:r>
        <w:separator/>
      </w:r>
    </w:p>
  </w:footnote>
  <w:footnote w:type="continuationSeparator" w:id="0">
    <w:p w:rsidR="002F2BC8" w:rsidRDefault="002F2BC8" w:rsidP="00AE4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850"/>
    <w:multiLevelType w:val="multilevel"/>
    <w:tmpl w:val="729418B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06365A"/>
    <w:multiLevelType w:val="hybridMultilevel"/>
    <w:tmpl w:val="9A680E1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2B3F3B"/>
    <w:multiLevelType w:val="hybridMultilevel"/>
    <w:tmpl w:val="01A09B2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B456770"/>
    <w:multiLevelType w:val="hybridMultilevel"/>
    <w:tmpl w:val="DCBCA898"/>
    <w:lvl w:ilvl="0" w:tplc="714E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42355"/>
    <w:multiLevelType w:val="hybridMultilevel"/>
    <w:tmpl w:val="79A2A004"/>
    <w:lvl w:ilvl="0" w:tplc="714E41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9B00974"/>
    <w:multiLevelType w:val="hybridMultilevel"/>
    <w:tmpl w:val="F950F6C4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>
    <w:nsid w:val="2A3F7A19"/>
    <w:multiLevelType w:val="hybridMultilevel"/>
    <w:tmpl w:val="733645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023053"/>
    <w:multiLevelType w:val="hybridMultilevel"/>
    <w:tmpl w:val="1526C40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E465DA7"/>
    <w:multiLevelType w:val="hybridMultilevel"/>
    <w:tmpl w:val="F140B9A0"/>
    <w:lvl w:ilvl="0" w:tplc="E5688A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F60E7"/>
    <w:multiLevelType w:val="hybridMultilevel"/>
    <w:tmpl w:val="67A803E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300874"/>
    <w:multiLevelType w:val="hybridMultilevel"/>
    <w:tmpl w:val="13BE9F8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>
    <w:nsid w:val="43DD321A"/>
    <w:multiLevelType w:val="hybridMultilevel"/>
    <w:tmpl w:val="92CAF008"/>
    <w:lvl w:ilvl="0" w:tplc="714E41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74F6338"/>
    <w:multiLevelType w:val="hybridMultilevel"/>
    <w:tmpl w:val="67465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91B1C"/>
    <w:multiLevelType w:val="hybridMultilevel"/>
    <w:tmpl w:val="C4BA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27628"/>
    <w:multiLevelType w:val="hybridMultilevel"/>
    <w:tmpl w:val="39FCCB34"/>
    <w:lvl w:ilvl="0" w:tplc="714E41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150AAA"/>
    <w:multiLevelType w:val="hybridMultilevel"/>
    <w:tmpl w:val="AA76F190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906842"/>
    <w:multiLevelType w:val="hybridMultilevel"/>
    <w:tmpl w:val="02B09818"/>
    <w:lvl w:ilvl="0" w:tplc="714E41A0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>
    <w:nsid w:val="5C70027E"/>
    <w:multiLevelType w:val="hybridMultilevel"/>
    <w:tmpl w:val="A88EC3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1DF71A9"/>
    <w:multiLevelType w:val="hybridMultilevel"/>
    <w:tmpl w:val="74320846"/>
    <w:lvl w:ilvl="0" w:tplc="714E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B7928"/>
    <w:multiLevelType w:val="multilevel"/>
    <w:tmpl w:val="87181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9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2312E3"/>
    <w:multiLevelType w:val="hybridMultilevel"/>
    <w:tmpl w:val="7764BCA4"/>
    <w:lvl w:ilvl="0" w:tplc="714E41A0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>
    <w:nsid w:val="69941EAF"/>
    <w:multiLevelType w:val="multilevel"/>
    <w:tmpl w:val="6938E8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A4F0C21"/>
    <w:multiLevelType w:val="hybridMultilevel"/>
    <w:tmpl w:val="DA0A31E6"/>
    <w:lvl w:ilvl="0" w:tplc="714E41A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F5C3142"/>
    <w:multiLevelType w:val="hybridMultilevel"/>
    <w:tmpl w:val="EC2E5B0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7"/>
  </w:num>
  <w:num w:numId="5">
    <w:abstractNumId w:val="12"/>
  </w:num>
  <w:num w:numId="6">
    <w:abstractNumId w:val="9"/>
  </w:num>
  <w:num w:numId="7">
    <w:abstractNumId w:val="20"/>
  </w:num>
  <w:num w:numId="8">
    <w:abstractNumId w:val="16"/>
  </w:num>
  <w:num w:numId="9">
    <w:abstractNumId w:val="15"/>
  </w:num>
  <w:num w:numId="10">
    <w:abstractNumId w:val="7"/>
  </w:num>
  <w:num w:numId="11">
    <w:abstractNumId w:val="0"/>
  </w:num>
  <w:num w:numId="12">
    <w:abstractNumId w:val="19"/>
  </w:num>
  <w:num w:numId="13">
    <w:abstractNumId w:val="22"/>
  </w:num>
  <w:num w:numId="14">
    <w:abstractNumId w:val="4"/>
  </w:num>
  <w:num w:numId="15">
    <w:abstractNumId w:val="8"/>
  </w:num>
  <w:num w:numId="16">
    <w:abstractNumId w:val="2"/>
  </w:num>
  <w:num w:numId="17">
    <w:abstractNumId w:val="5"/>
  </w:num>
  <w:num w:numId="18">
    <w:abstractNumId w:val="18"/>
  </w:num>
  <w:num w:numId="19">
    <w:abstractNumId w:val="10"/>
  </w:num>
  <w:num w:numId="20">
    <w:abstractNumId w:val="14"/>
  </w:num>
  <w:num w:numId="21">
    <w:abstractNumId w:val="1"/>
  </w:num>
  <w:num w:numId="22">
    <w:abstractNumId w:val="13"/>
  </w:num>
  <w:num w:numId="23">
    <w:abstractNumId w:val="23"/>
  </w:num>
  <w:num w:numId="2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552"/>
    <w:rsid w:val="000016CB"/>
    <w:rsid w:val="0000175F"/>
    <w:rsid w:val="00003475"/>
    <w:rsid w:val="00004044"/>
    <w:rsid w:val="0000453F"/>
    <w:rsid w:val="00010261"/>
    <w:rsid w:val="000131B6"/>
    <w:rsid w:val="00013328"/>
    <w:rsid w:val="000134A4"/>
    <w:rsid w:val="00014C4D"/>
    <w:rsid w:val="00020600"/>
    <w:rsid w:val="00020EA3"/>
    <w:rsid w:val="00025DCF"/>
    <w:rsid w:val="00026AD7"/>
    <w:rsid w:val="000379AB"/>
    <w:rsid w:val="000443DC"/>
    <w:rsid w:val="000510C4"/>
    <w:rsid w:val="00051A2E"/>
    <w:rsid w:val="0005415D"/>
    <w:rsid w:val="00060E5D"/>
    <w:rsid w:val="00061882"/>
    <w:rsid w:val="0006287D"/>
    <w:rsid w:val="0006299E"/>
    <w:rsid w:val="00062BCF"/>
    <w:rsid w:val="0006465B"/>
    <w:rsid w:val="000660A0"/>
    <w:rsid w:val="00066F20"/>
    <w:rsid w:val="00067251"/>
    <w:rsid w:val="000677D5"/>
    <w:rsid w:val="00070095"/>
    <w:rsid w:val="000719FE"/>
    <w:rsid w:val="00072BBC"/>
    <w:rsid w:val="000731F9"/>
    <w:rsid w:val="00074761"/>
    <w:rsid w:val="00074AEB"/>
    <w:rsid w:val="00075A8B"/>
    <w:rsid w:val="0008248D"/>
    <w:rsid w:val="000835E3"/>
    <w:rsid w:val="00087999"/>
    <w:rsid w:val="00090758"/>
    <w:rsid w:val="00091DB7"/>
    <w:rsid w:val="000A4C9E"/>
    <w:rsid w:val="000A53CE"/>
    <w:rsid w:val="000B0B7E"/>
    <w:rsid w:val="000C318A"/>
    <w:rsid w:val="000C539F"/>
    <w:rsid w:val="000C5D83"/>
    <w:rsid w:val="000D24C3"/>
    <w:rsid w:val="000D35C0"/>
    <w:rsid w:val="000D3EC8"/>
    <w:rsid w:val="000D6289"/>
    <w:rsid w:val="000D6CE7"/>
    <w:rsid w:val="000D738F"/>
    <w:rsid w:val="000E39D7"/>
    <w:rsid w:val="000E3FAF"/>
    <w:rsid w:val="000E7BAD"/>
    <w:rsid w:val="000E7CA8"/>
    <w:rsid w:val="000F1446"/>
    <w:rsid w:val="000F3354"/>
    <w:rsid w:val="000F39FB"/>
    <w:rsid w:val="000F7E57"/>
    <w:rsid w:val="0010394B"/>
    <w:rsid w:val="001054D3"/>
    <w:rsid w:val="001060A1"/>
    <w:rsid w:val="0010614B"/>
    <w:rsid w:val="00120552"/>
    <w:rsid w:val="001208A4"/>
    <w:rsid w:val="0012244B"/>
    <w:rsid w:val="00123598"/>
    <w:rsid w:val="00127127"/>
    <w:rsid w:val="001372F4"/>
    <w:rsid w:val="00140675"/>
    <w:rsid w:val="00142475"/>
    <w:rsid w:val="001424A0"/>
    <w:rsid w:val="00142644"/>
    <w:rsid w:val="0014390D"/>
    <w:rsid w:val="0014480D"/>
    <w:rsid w:val="0014619D"/>
    <w:rsid w:val="00152968"/>
    <w:rsid w:val="00153EC0"/>
    <w:rsid w:val="00160AE9"/>
    <w:rsid w:val="001616CC"/>
    <w:rsid w:val="00164E74"/>
    <w:rsid w:val="0016512E"/>
    <w:rsid w:val="00165D84"/>
    <w:rsid w:val="00166AD7"/>
    <w:rsid w:val="0017084D"/>
    <w:rsid w:val="00174CB8"/>
    <w:rsid w:val="0017520C"/>
    <w:rsid w:val="00180470"/>
    <w:rsid w:val="00180532"/>
    <w:rsid w:val="0018124C"/>
    <w:rsid w:val="001832D6"/>
    <w:rsid w:val="00184D3C"/>
    <w:rsid w:val="001850A1"/>
    <w:rsid w:val="00185209"/>
    <w:rsid w:val="00191511"/>
    <w:rsid w:val="00192EC0"/>
    <w:rsid w:val="001A2276"/>
    <w:rsid w:val="001A2432"/>
    <w:rsid w:val="001A377B"/>
    <w:rsid w:val="001A3DCB"/>
    <w:rsid w:val="001A549B"/>
    <w:rsid w:val="001B37D7"/>
    <w:rsid w:val="001B6FA4"/>
    <w:rsid w:val="001C01A4"/>
    <w:rsid w:val="001C159C"/>
    <w:rsid w:val="001C4872"/>
    <w:rsid w:val="001D4D36"/>
    <w:rsid w:val="001D5622"/>
    <w:rsid w:val="001D6153"/>
    <w:rsid w:val="001D7E91"/>
    <w:rsid w:val="001E0542"/>
    <w:rsid w:val="001E0BCF"/>
    <w:rsid w:val="001E136C"/>
    <w:rsid w:val="001E1DB2"/>
    <w:rsid w:val="001F0FF6"/>
    <w:rsid w:val="001F2DDF"/>
    <w:rsid w:val="001F789D"/>
    <w:rsid w:val="001F78D0"/>
    <w:rsid w:val="00203343"/>
    <w:rsid w:val="002072B2"/>
    <w:rsid w:val="0021658A"/>
    <w:rsid w:val="002217E2"/>
    <w:rsid w:val="0022286B"/>
    <w:rsid w:val="00227AAA"/>
    <w:rsid w:val="002307FB"/>
    <w:rsid w:val="002341E7"/>
    <w:rsid w:val="002470DF"/>
    <w:rsid w:val="002505EF"/>
    <w:rsid w:val="002516A1"/>
    <w:rsid w:val="002522B6"/>
    <w:rsid w:val="00253418"/>
    <w:rsid w:val="00255B6F"/>
    <w:rsid w:val="00256DA0"/>
    <w:rsid w:val="0026106A"/>
    <w:rsid w:val="002624E2"/>
    <w:rsid w:val="002667CB"/>
    <w:rsid w:val="002668AD"/>
    <w:rsid w:val="002732E3"/>
    <w:rsid w:val="002741FC"/>
    <w:rsid w:val="00280034"/>
    <w:rsid w:val="002804B5"/>
    <w:rsid w:val="002820D5"/>
    <w:rsid w:val="00287073"/>
    <w:rsid w:val="00287908"/>
    <w:rsid w:val="00290345"/>
    <w:rsid w:val="0029698F"/>
    <w:rsid w:val="002A1C40"/>
    <w:rsid w:val="002A67CF"/>
    <w:rsid w:val="002A7323"/>
    <w:rsid w:val="002B314B"/>
    <w:rsid w:val="002B351E"/>
    <w:rsid w:val="002B55A8"/>
    <w:rsid w:val="002B5C47"/>
    <w:rsid w:val="002B60F4"/>
    <w:rsid w:val="002C2189"/>
    <w:rsid w:val="002C53BE"/>
    <w:rsid w:val="002C5E64"/>
    <w:rsid w:val="002C6F19"/>
    <w:rsid w:val="002D0740"/>
    <w:rsid w:val="002D1282"/>
    <w:rsid w:val="002D33DD"/>
    <w:rsid w:val="002D36DF"/>
    <w:rsid w:val="002D3B2B"/>
    <w:rsid w:val="002D4C1F"/>
    <w:rsid w:val="002E0F91"/>
    <w:rsid w:val="002E14A5"/>
    <w:rsid w:val="002E3942"/>
    <w:rsid w:val="002E3C2C"/>
    <w:rsid w:val="002E69F8"/>
    <w:rsid w:val="002F2BC8"/>
    <w:rsid w:val="002F44EC"/>
    <w:rsid w:val="002F518E"/>
    <w:rsid w:val="00300E94"/>
    <w:rsid w:val="0030237A"/>
    <w:rsid w:val="00303244"/>
    <w:rsid w:val="00303D53"/>
    <w:rsid w:val="00304B8E"/>
    <w:rsid w:val="00305CBC"/>
    <w:rsid w:val="0031221E"/>
    <w:rsid w:val="00315280"/>
    <w:rsid w:val="00317430"/>
    <w:rsid w:val="00324DC6"/>
    <w:rsid w:val="00331F47"/>
    <w:rsid w:val="00332D04"/>
    <w:rsid w:val="0033595C"/>
    <w:rsid w:val="00342242"/>
    <w:rsid w:val="0034389F"/>
    <w:rsid w:val="00350158"/>
    <w:rsid w:val="003529C5"/>
    <w:rsid w:val="00352AD9"/>
    <w:rsid w:val="00353316"/>
    <w:rsid w:val="00353611"/>
    <w:rsid w:val="00353DC7"/>
    <w:rsid w:val="00354A43"/>
    <w:rsid w:val="0035612E"/>
    <w:rsid w:val="00365656"/>
    <w:rsid w:val="003708B8"/>
    <w:rsid w:val="00374490"/>
    <w:rsid w:val="003873F7"/>
    <w:rsid w:val="0039646D"/>
    <w:rsid w:val="003A1C03"/>
    <w:rsid w:val="003A1D3F"/>
    <w:rsid w:val="003A661B"/>
    <w:rsid w:val="003B1B36"/>
    <w:rsid w:val="003B491D"/>
    <w:rsid w:val="003B4DB5"/>
    <w:rsid w:val="003C0236"/>
    <w:rsid w:val="003C23B1"/>
    <w:rsid w:val="003C5708"/>
    <w:rsid w:val="003C6BD8"/>
    <w:rsid w:val="003C7029"/>
    <w:rsid w:val="003C75B7"/>
    <w:rsid w:val="003C7A65"/>
    <w:rsid w:val="003C7FC1"/>
    <w:rsid w:val="003D1905"/>
    <w:rsid w:val="003D5002"/>
    <w:rsid w:val="003E2D4C"/>
    <w:rsid w:val="003E3CAB"/>
    <w:rsid w:val="003E64B4"/>
    <w:rsid w:val="003E6C8E"/>
    <w:rsid w:val="003F37BA"/>
    <w:rsid w:val="003F7A0C"/>
    <w:rsid w:val="004013C5"/>
    <w:rsid w:val="0041044F"/>
    <w:rsid w:val="004113DC"/>
    <w:rsid w:val="0041144F"/>
    <w:rsid w:val="00413FA7"/>
    <w:rsid w:val="004142D3"/>
    <w:rsid w:val="00414B3C"/>
    <w:rsid w:val="00414F37"/>
    <w:rsid w:val="00414F4B"/>
    <w:rsid w:val="00415306"/>
    <w:rsid w:val="0041543C"/>
    <w:rsid w:val="0041753B"/>
    <w:rsid w:val="00423099"/>
    <w:rsid w:val="00423CED"/>
    <w:rsid w:val="00423CF2"/>
    <w:rsid w:val="00423E27"/>
    <w:rsid w:val="00424E26"/>
    <w:rsid w:val="004270DD"/>
    <w:rsid w:val="00430CAE"/>
    <w:rsid w:val="00430D38"/>
    <w:rsid w:val="004323CA"/>
    <w:rsid w:val="00437A5A"/>
    <w:rsid w:val="00440C70"/>
    <w:rsid w:val="00441C46"/>
    <w:rsid w:val="004436F2"/>
    <w:rsid w:val="00444DD8"/>
    <w:rsid w:val="0044752A"/>
    <w:rsid w:val="00450924"/>
    <w:rsid w:val="004545BF"/>
    <w:rsid w:val="004621EF"/>
    <w:rsid w:val="004664B8"/>
    <w:rsid w:val="00471A13"/>
    <w:rsid w:val="004720F0"/>
    <w:rsid w:val="00472A8E"/>
    <w:rsid w:val="00481066"/>
    <w:rsid w:val="004823B3"/>
    <w:rsid w:val="0048386C"/>
    <w:rsid w:val="004865A8"/>
    <w:rsid w:val="00487251"/>
    <w:rsid w:val="004916FB"/>
    <w:rsid w:val="00493178"/>
    <w:rsid w:val="00494163"/>
    <w:rsid w:val="0049535A"/>
    <w:rsid w:val="0049584D"/>
    <w:rsid w:val="00496871"/>
    <w:rsid w:val="00497D0B"/>
    <w:rsid w:val="004A3258"/>
    <w:rsid w:val="004A4CE4"/>
    <w:rsid w:val="004A6A66"/>
    <w:rsid w:val="004B09A6"/>
    <w:rsid w:val="004B209A"/>
    <w:rsid w:val="004B2460"/>
    <w:rsid w:val="004B3EAE"/>
    <w:rsid w:val="004C11CB"/>
    <w:rsid w:val="004C22AD"/>
    <w:rsid w:val="004C6263"/>
    <w:rsid w:val="004C7847"/>
    <w:rsid w:val="004D0506"/>
    <w:rsid w:val="004D7AFF"/>
    <w:rsid w:val="004E2727"/>
    <w:rsid w:val="004E50B8"/>
    <w:rsid w:val="004E6C7A"/>
    <w:rsid w:val="004E7C10"/>
    <w:rsid w:val="004F124D"/>
    <w:rsid w:val="004F4976"/>
    <w:rsid w:val="004F4BC1"/>
    <w:rsid w:val="00501CD9"/>
    <w:rsid w:val="00502B93"/>
    <w:rsid w:val="00503C61"/>
    <w:rsid w:val="00503E65"/>
    <w:rsid w:val="0050445A"/>
    <w:rsid w:val="00507516"/>
    <w:rsid w:val="00507F83"/>
    <w:rsid w:val="00510DBF"/>
    <w:rsid w:val="00517F23"/>
    <w:rsid w:val="005210B3"/>
    <w:rsid w:val="00521239"/>
    <w:rsid w:val="00522C27"/>
    <w:rsid w:val="005251C4"/>
    <w:rsid w:val="00525510"/>
    <w:rsid w:val="00525BEF"/>
    <w:rsid w:val="005267D5"/>
    <w:rsid w:val="00530E43"/>
    <w:rsid w:val="0053115A"/>
    <w:rsid w:val="005347AE"/>
    <w:rsid w:val="005405C1"/>
    <w:rsid w:val="005431F2"/>
    <w:rsid w:val="00550304"/>
    <w:rsid w:val="005557F4"/>
    <w:rsid w:val="00557005"/>
    <w:rsid w:val="00557BC8"/>
    <w:rsid w:val="00560828"/>
    <w:rsid w:val="005618F3"/>
    <w:rsid w:val="00561FAF"/>
    <w:rsid w:val="00562BC4"/>
    <w:rsid w:val="005655E3"/>
    <w:rsid w:val="00567228"/>
    <w:rsid w:val="00567E85"/>
    <w:rsid w:val="005708B9"/>
    <w:rsid w:val="005734BD"/>
    <w:rsid w:val="00574AF7"/>
    <w:rsid w:val="0057579E"/>
    <w:rsid w:val="005777D8"/>
    <w:rsid w:val="00583B4E"/>
    <w:rsid w:val="00590D9D"/>
    <w:rsid w:val="005918E7"/>
    <w:rsid w:val="00593256"/>
    <w:rsid w:val="005948FA"/>
    <w:rsid w:val="00595B6D"/>
    <w:rsid w:val="0059700A"/>
    <w:rsid w:val="005A0544"/>
    <w:rsid w:val="005A34AA"/>
    <w:rsid w:val="005A5777"/>
    <w:rsid w:val="005B0CC6"/>
    <w:rsid w:val="005B1426"/>
    <w:rsid w:val="005B4E33"/>
    <w:rsid w:val="005B538C"/>
    <w:rsid w:val="005B5A43"/>
    <w:rsid w:val="005B631B"/>
    <w:rsid w:val="005B7F50"/>
    <w:rsid w:val="005C0425"/>
    <w:rsid w:val="005C10B8"/>
    <w:rsid w:val="005C13FF"/>
    <w:rsid w:val="005C64B3"/>
    <w:rsid w:val="005C71A9"/>
    <w:rsid w:val="005D11EA"/>
    <w:rsid w:val="005D21E4"/>
    <w:rsid w:val="005D4486"/>
    <w:rsid w:val="005D6638"/>
    <w:rsid w:val="005E5C9A"/>
    <w:rsid w:val="005F16B2"/>
    <w:rsid w:val="005F2BF2"/>
    <w:rsid w:val="005F2FED"/>
    <w:rsid w:val="005F5A63"/>
    <w:rsid w:val="00600A62"/>
    <w:rsid w:val="00600FF4"/>
    <w:rsid w:val="00601FCA"/>
    <w:rsid w:val="00602034"/>
    <w:rsid w:val="00602660"/>
    <w:rsid w:val="006028FB"/>
    <w:rsid w:val="006065B3"/>
    <w:rsid w:val="00606799"/>
    <w:rsid w:val="00612EFC"/>
    <w:rsid w:val="00620058"/>
    <w:rsid w:val="00621549"/>
    <w:rsid w:val="006237AD"/>
    <w:rsid w:val="00625B6E"/>
    <w:rsid w:val="0063542E"/>
    <w:rsid w:val="006445E2"/>
    <w:rsid w:val="0064647A"/>
    <w:rsid w:val="00650AE9"/>
    <w:rsid w:val="00656A88"/>
    <w:rsid w:val="00660A01"/>
    <w:rsid w:val="00662278"/>
    <w:rsid w:val="00662C8C"/>
    <w:rsid w:val="00663CE8"/>
    <w:rsid w:val="00664FD9"/>
    <w:rsid w:val="00667FE5"/>
    <w:rsid w:val="00671D0C"/>
    <w:rsid w:val="006761C6"/>
    <w:rsid w:val="00676DC5"/>
    <w:rsid w:val="006777B4"/>
    <w:rsid w:val="006818D2"/>
    <w:rsid w:val="00682D85"/>
    <w:rsid w:val="00685521"/>
    <w:rsid w:val="0069215B"/>
    <w:rsid w:val="00693F14"/>
    <w:rsid w:val="006A166C"/>
    <w:rsid w:val="006A1869"/>
    <w:rsid w:val="006A454B"/>
    <w:rsid w:val="006A5AD7"/>
    <w:rsid w:val="006A6D02"/>
    <w:rsid w:val="006B2DA6"/>
    <w:rsid w:val="006B47C5"/>
    <w:rsid w:val="006B484F"/>
    <w:rsid w:val="006B51D6"/>
    <w:rsid w:val="006B60EF"/>
    <w:rsid w:val="006B70C6"/>
    <w:rsid w:val="006C5AD5"/>
    <w:rsid w:val="006D61FC"/>
    <w:rsid w:val="006E0953"/>
    <w:rsid w:val="006E186C"/>
    <w:rsid w:val="006E21F2"/>
    <w:rsid w:val="006E2258"/>
    <w:rsid w:val="006E2436"/>
    <w:rsid w:val="006E32EA"/>
    <w:rsid w:val="006E3855"/>
    <w:rsid w:val="006E41B9"/>
    <w:rsid w:val="006E4E3D"/>
    <w:rsid w:val="006E54D5"/>
    <w:rsid w:val="006E59FA"/>
    <w:rsid w:val="006E6B02"/>
    <w:rsid w:val="006E79C1"/>
    <w:rsid w:val="006F0012"/>
    <w:rsid w:val="006F1362"/>
    <w:rsid w:val="006F2FEE"/>
    <w:rsid w:val="006F47DE"/>
    <w:rsid w:val="006F6367"/>
    <w:rsid w:val="006F715E"/>
    <w:rsid w:val="007066FD"/>
    <w:rsid w:val="0071216E"/>
    <w:rsid w:val="00712E3C"/>
    <w:rsid w:val="007139A0"/>
    <w:rsid w:val="007142FA"/>
    <w:rsid w:val="00714B51"/>
    <w:rsid w:val="00714EAC"/>
    <w:rsid w:val="00720688"/>
    <w:rsid w:val="0072226D"/>
    <w:rsid w:val="00727E4C"/>
    <w:rsid w:val="00730228"/>
    <w:rsid w:val="00730BED"/>
    <w:rsid w:val="00741948"/>
    <w:rsid w:val="0074247A"/>
    <w:rsid w:val="00742811"/>
    <w:rsid w:val="00743F4C"/>
    <w:rsid w:val="00750A27"/>
    <w:rsid w:val="0075493C"/>
    <w:rsid w:val="007549FE"/>
    <w:rsid w:val="00756079"/>
    <w:rsid w:val="007562B7"/>
    <w:rsid w:val="00761015"/>
    <w:rsid w:val="00767B70"/>
    <w:rsid w:val="00771453"/>
    <w:rsid w:val="00772047"/>
    <w:rsid w:val="007723B2"/>
    <w:rsid w:val="00783933"/>
    <w:rsid w:val="00785FF3"/>
    <w:rsid w:val="00787278"/>
    <w:rsid w:val="00792D10"/>
    <w:rsid w:val="007A02E7"/>
    <w:rsid w:val="007A12FA"/>
    <w:rsid w:val="007A3E6E"/>
    <w:rsid w:val="007A466D"/>
    <w:rsid w:val="007B16F6"/>
    <w:rsid w:val="007B3189"/>
    <w:rsid w:val="007B5C5B"/>
    <w:rsid w:val="007B5E9D"/>
    <w:rsid w:val="007D28A8"/>
    <w:rsid w:val="007D5A5D"/>
    <w:rsid w:val="007D6BAB"/>
    <w:rsid w:val="007D6D8F"/>
    <w:rsid w:val="007E2DFF"/>
    <w:rsid w:val="007E3AE9"/>
    <w:rsid w:val="007E3B55"/>
    <w:rsid w:val="007F72C4"/>
    <w:rsid w:val="0080072A"/>
    <w:rsid w:val="008016B0"/>
    <w:rsid w:val="00804D08"/>
    <w:rsid w:val="00806142"/>
    <w:rsid w:val="008137EF"/>
    <w:rsid w:val="008179A8"/>
    <w:rsid w:val="00817B6E"/>
    <w:rsid w:val="008206BA"/>
    <w:rsid w:val="008239C8"/>
    <w:rsid w:val="00830092"/>
    <w:rsid w:val="0083018C"/>
    <w:rsid w:val="00830206"/>
    <w:rsid w:val="008329BD"/>
    <w:rsid w:val="00833E6C"/>
    <w:rsid w:val="00835954"/>
    <w:rsid w:val="00835F6C"/>
    <w:rsid w:val="00844B63"/>
    <w:rsid w:val="008456BF"/>
    <w:rsid w:val="008462F1"/>
    <w:rsid w:val="00846406"/>
    <w:rsid w:val="00846EDC"/>
    <w:rsid w:val="008510CF"/>
    <w:rsid w:val="0085225C"/>
    <w:rsid w:val="00853383"/>
    <w:rsid w:val="00856A49"/>
    <w:rsid w:val="00860B2F"/>
    <w:rsid w:val="0086547B"/>
    <w:rsid w:val="00865731"/>
    <w:rsid w:val="00867CF1"/>
    <w:rsid w:val="00871D68"/>
    <w:rsid w:val="0087423E"/>
    <w:rsid w:val="0088238E"/>
    <w:rsid w:val="008824A4"/>
    <w:rsid w:val="008840E4"/>
    <w:rsid w:val="008868F6"/>
    <w:rsid w:val="00892263"/>
    <w:rsid w:val="0089351C"/>
    <w:rsid w:val="0089471F"/>
    <w:rsid w:val="008A0C22"/>
    <w:rsid w:val="008A6936"/>
    <w:rsid w:val="008B07B7"/>
    <w:rsid w:val="008B0DDD"/>
    <w:rsid w:val="008B2789"/>
    <w:rsid w:val="008B29A4"/>
    <w:rsid w:val="008B30AE"/>
    <w:rsid w:val="008B5B91"/>
    <w:rsid w:val="008B5D52"/>
    <w:rsid w:val="008B7251"/>
    <w:rsid w:val="008B7486"/>
    <w:rsid w:val="008B7A24"/>
    <w:rsid w:val="008C3D61"/>
    <w:rsid w:val="008C415B"/>
    <w:rsid w:val="008C58BC"/>
    <w:rsid w:val="008C6014"/>
    <w:rsid w:val="008C7673"/>
    <w:rsid w:val="008D16BD"/>
    <w:rsid w:val="008D4226"/>
    <w:rsid w:val="008D56D6"/>
    <w:rsid w:val="008D747D"/>
    <w:rsid w:val="008D772E"/>
    <w:rsid w:val="008F11A5"/>
    <w:rsid w:val="008F43B8"/>
    <w:rsid w:val="0090444A"/>
    <w:rsid w:val="00910098"/>
    <w:rsid w:val="00910D92"/>
    <w:rsid w:val="00913B84"/>
    <w:rsid w:val="009157BB"/>
    <w:rsid w:val="0091617B"/>
    <w:rsid w:val="0092177B"/>
    <w:rsid w:val="00931A25"/>
    <w:rsid w:val="00931FB7"/>
    <w:rsid w:val="009322CB"/>
    <w:rsid w:val="00932C97"/>
    <w:rsid w:val="009441A9"/>
    <w:rsid w:val="00946D08"/>
    <w:rsid w:val="00947784"/>
    <w:rsid w:val="00950E89"/>
    <w:rsid w:val="009539C7"/>
    <w:rsid w:val="00955192"/>
    <w:rsid w:val="009561B2"/>
    <w:rsid w:val="009579B0"/>
    <w:rsid w:val="00963590"/>
    <w:rsid w:val="00963B7D"/>
    <w:rsid w:val="009659D9"/>
    <w:rsid w:val="0097229F"/>
    <w:rsid w:val="0097239F"/>
    <w:rsid w:val="00972672"/>
    <w:rsid w:val="00972BBE"/>
    <w:rsid w:val="00972BEC"/>
    <w:rsid w:val="00977F8D"/>
    <w:rsid w:val="00981CDF"/>
    <w:rsid w:val="00985FC0"/>
    <w:rsid w:val="00991634"/>
    <w:rsid w:val="009939C6"/>
    <w:rsid w:val="009970FE"/>
    <w:rsid w:val="009A23C1"/>
    <w:rsid w:val="009A40ED"/>
    <w:rsid w:val="009B34B5"/>
    <w:rsid w:val="009B70CA"/>
    <w:rsid w:val="009B797C"/>
    <w:rsid w:val="009B7CE5"/>
    <w:rsid w:val="009C25D3"/>
    <w:rsid w:val="009C2DE3"/>
    <w:rsid w:val="009C475F"/>
    <w:rsid w:val="009C4EA9"/>
    <w:rsid w:val="009C67C7"/>
    <w:rsid w:val="009C6844"/>
    <w:rsid w:val="009D2E8A"/>
    <w:rsid w:val="009D466E"/>
    <w:rsid w:val="009D79A6"/>
    <w:rsid w:val="009E030A"/>
    <w:rsid w:val="009E0B5A"/>
    <w:rsid w:val="009E7571"/>
    <w:rsid w:val="009E781A"/>
    <w:rsid w:val="009E7B0F"/>
    <w:rsid w:val="009F2082"/>
    <w:rsid w:val="009F3707"/>
    <w:rsid w:val="009F5AC1"/>
    <w:rsid w:val="009F6D0C"/>
    <w:rsid w:val="009F712A"/>
    <w:rsid w:val="00A041B1"/>
    <w:rsid w:val="00A05409"/>
    <w:rsid w:val="00A06C17"/>
    <w:rsid w:val="00A1145D"/>
    <w:rsid w:val="00A119BA"/>
    <w:rsid w:val="00A13C8F"/>
    <w:rsid w:val="00A1514B"/>
    <w:rsid w:val="00A15FD4"/>
    <w:rsid w:val="00A17207"/>
    <w:rsid w:val="00A36A3C"/>
    <w:rsid w:val="00A4009C"/>
    <w:rsid w:val="00A41F0F"/>
    <w:rsid w:val="00A43B5B"/>
    <w:rsid w:val="00A44D38"/>
    <w:rsid w:val="00A50E5B"/>
    <w:rsid w:val="00A5278A"/>
    <w:rsid w:val="00A5609F"/>
    <w:rsid w:val="00A57847"/>
    <w:rsid w:val="00A60948"/>
    <w:rsid w:val="00A60E68"/>
    <w:rsid w:val="00A71605"/>
    <w:rsid w:val="00A740DF"/>
    <w:rsid w:val="00A74D74"/>
    <w:rsid w:val="00A81097"/>
    <w:rsid w:val="00A81C9D"/>
    <w:rsid w:val="00A81F7D"/>
    <w:rsid w:val="00A94EA3"/>
    <w:rsid w:val="00A97EE0"/>
    <w:rsid w:val="00A97EEB"/>
    <w:rsid w:val="00AA0987"/>
    <w:rsid w:val="00AA3047"/>
    <w:rsid w:val="00AA482F"/>
    <w:rsid w:val="00AB6050"/>
    <w:rsid w:val="00AC07EA"/>
    <w:rsid w:val="00AC67C7"/>
    <w:rsid w:val="00AD140C"/>
    <w:rsid w:val="00AD14C7"/>
    <w:rsid w:val="00AD740E"/>
    <w:rsid w:val="00AE05D6"/>
    <w:rsid w:val="00AE08DF"/>
    <w:rsid w:val="00AE4FBA"/>
    <w:rsid w:val="00AE64EA"/>
    <w:rsid w:val="00AE71A1"/>
    <w:rsid w:val="00AF0F93"/>
    <w:rsid w:val="00AF250C"/>
    <w:rsid w:val="00AF3BA4"/>
    <w:rsid w:val="00AF615E"/>
    <w:rsid w:val="00B019B4"/>
    <w:rsid w:val="00B02A92"/>
    <w:rsid w:val="00B04256"/>
    <w:rsid w:val="00B04C6E"/>
    <w:rsid w:val="00B05516"/>
    <w:rsid w:val="00B05788"/>
    <w:rsid w:val="00B12B12"/>
    <w:rsid w:val="00B12D13"/>
    <w:rsid w:val="00B13FDA"/>
    <w:rsid w:val="00B164C9"/>
    <w:rsid w:val="00B17DDD"/>
    <w:rsid w:val="00B2177C"/>
    <w:rsid w:val="00B227F4"/>
    <w:rsid w:val="00B24CB8"/>
    <w:rsid w:val="00B24E5F"/>
    <w:rsid w:val="00B36EC8"/>
    <w:rsid w:val="00B36F63"/>
    <w:rsid w:val="00B372A6"/>
    <w:rsid w:val="00B4095C"/>
    <w:rsid w:val="00B4742B"/>
    <w:rsid w:val="00B506C3"/>
    <w:rsid w:val="00B52172"/>
    <w:rsid w:val="00B553E0"/>
    <w:rsid w:val="00B570F3"/>
    <w:rsid w:val="00B60BAF"/>
    <w:rsid w:val="00B64E49"/>
    <w:rsid w:val="00B66E73"/>
    <w:rsid w:val="00B701A8"/>
    <w:rsid w:val="00B71F57"/>
    <w:rsid w:val="00B73AE6"/>
    <w:rsid w:val="00B76BD5"/>
    <w:rsid w:val="00B81492"/>
    <w:rsid w:val="00B84158"/>
    <w:rsid w:val="00B90E1A"/>
    <w:rsid w:val="00BA357E"/>
    <w:rsid w:val="00BA73E2"/>
    <w:rsid w:val="00BA7BB6"/>
    <w:rsid w:val="00BB05C0"/>
    <w:rsid w:val="00BB10F6"/>
    <w:rsid w:val="00BB12BA"/>
    <w:rsid w:val="00BB2DC7"/>
    <w:rsid w:val="00BC4CBC"/>
    <w:rsid w:val="00BC60EA"/>
    <w:rsid w:val="00BC7AFF"/>
    <w:rsid w:val="00BD2C10"/>
    <w:rsid w:val="00BD7724"/>
    <w:rsid w:val="00BE47C4"/>
    <w:rsid w:val="00BF01AF"/>
    <w:rsid w:val="00BF40C0"/>
    <w:rsid w:val="00BF4AC7"/>
    <w:rsid w:val="00BF5177"/>
    <w:rsid w:val="00C00129"/>
    <w:rsid w:val="00C01212"/>
    <w:rsid w:val="00C0229C"/>
    <w:rsid w:val="00C03B3C"/>
    <w:rsid w:val="00C04395"/>
    <w:rsid w:val="00C07E16"/>
    <w:rsid w:val="00C1376E"/>
    <w:rsid w:val="00C22C14"/>
    <w:rsid w:val="00C24F0A"/>
    <w:rsid w:val="00C308BB"/>
    <w:rsid w:val="00C31A1E"/>
    <w:rsid w:val="00C36EB1"/>
    <w:rsid w:val="00C425B9"/>
    <w:rsid w:val="00C4765A"/>
    <w:rsid w:val="00C50CD2"/>
    <w:rsid w:val="00C5183C"/>
    <w:rsid w:val="00C53EE2"/>
    <w:rsid w:val="00C5644F"/>
    <w:rsid w:val="00C575D1"/>
    <w:rsid w:val="00C60ABE"/>
    <w:rsid w:val="00C61251"/>
    <w:rsid w:val="00C64627"/>
    <w:rsid w:val="00C65A20"/>
    <w:rsid w:val="00C67379"/>
    <w:rsid w:val="00C708DD"/>
    <w:rsid w:val="00C7264E"/>
    <w:rsid w:val="00C77052"/>
    <w:rsid w:val="00C82837"/>
    <w:rsid w:val="00C82AF2"/>
    <w:rsid w:val="00C90A54"/>
    <w:rsid w:val="00CA0043"/>
    <w:rsid w:val="00CA5DAB"/>
    <w:rsid w:val="00CB6055"/>
    <w:rsid w:val="00CB7573"/>
    <w:rsid w:val="00CC1684"/>
    <w:rsid w:val="00CC212A"/>
    <w:rsid w:val="00CC4565"/>
    <w:rsid w:val="00CC55C6"/>
    <w:rsid w:val="00CC5F4D"/>
    <w:rsid w:val="00CC6232"/>
    <w:rsid w:val="00CD2A96"/>
    <w:rsid w:val="00CD59E9"/>
    <w:rsid w:val="00CD624A"/>
    <w:rsid w:val="00CE3D3E"/>
    <w:rsid w:val="00CF3030"/>
    <w:rsid w:val="00CF3610"/>
    <w:rsid w:val="00CF7EDB"/>
    <w:rsid w:val="00D04CCE"/>
    <w:rsid w:val="00D04FE1"/>
    <w:rsid w:val="00D07C06"/>
    <w:rsid w:val="00D10AA0"/>
    <w:rsid w:val="00D11366"/>
    <w:rsid w:val="00D20E5F"/>
    <w:rsid w:val="00D21CAA"/>
    <w:rsid w:val="00D23FE6"/>
    <w:rsid w:val="00D24D23"/>
    <w:rsid w:val="00D254BE"/>
    <w:rsid w:val="00D30C51"/>
    <w:rsid w:val="00D3237D"/>
    <w:rsid w:val="00D327CE"/>
    <w:rsid w:val="00D36690"/>
    <w:rsid w:val="00D37CCA"/>
    <w:rsid w:val="00D41163"/>
    <w:rsid w:val="00D42AC9"/>
    <w:rsid w:val="00D46D55"/>
    <w:rsid w:val="00D47335"/>
    <w:rsid w:val="00D50932"/>
    <w:rsid w:val="00D5132F"/>
    <w:rsid w:val="00D51C9D"/>
    <w:rsid w:val="00D525C5"/>
    <w:rsid w:val="00D52D78"/>
    <w:rsid w:val="00D53971"/>
    <w:rsid w:val="00D63D37"/>
    <w:rsid w:val="00D64656"/>
    <w:rsid w:val="00D67C37"/>
    <w:rsid w:val="00D702E3"/>
    <w:rsid w:val="00D70BA2"/>
    <w:rsid w:val="00D71019"/>
    <w:rsid w:val="00D7152B"/>
    <w:rsid w:val="00D715CF"/>
    <w:rsid w:val="00D72141"/>
    <w:rsid w:val="00D72F4A"/>
    <w:rsid w:val="00D74C42"/>
    <w:rsid w:val="00D75D2A"/>
    <w:rsid w:val="00D81172"/>
    <w:rsid w:val="00D814F9"/>
    <w:rsid w:val="00D815A4"/>
    <w:rsid w:val="00D82A33"/>
    <w:rsid w:val="00D82C48"/>
    <w:rsid w:val="00D83451"/>
    <w:rsid w:val="00D844AA"/>
    <w:rsid w:val="00D94632"/>
    <w:rsid w:val="00D946BA"/>
    <w:rsid w:val="00D94FF6"/>
    <w:rsid w:val="00DA0E3A"/>
    <w:rsid w:val="00DA369B"/>
    <w:rsid w:val="00DA5568"/>
    <w:rsid w:val="00DA73D6"/>
    <w:rsid w:val="00DA77F1"/>
    <w:rsid w:val="00DB079F"/>
    <w:rsid w:val="00DB7073"/>
    <w:rsid w:val="00DB7838"/>
    <w:rsid w:val="00DC09F5"/>
    <w:rsid w:val="00DC12B4"/>
    <w:rsid w:val="00DC303F"/>
    <w:rsid w:val="00DC7079"/>
    <w:rsid w:val="00DD2574"/>
    <w:rsid w:val="00DD78BA"/>
    <w:rsid w:val="00DE0D40"/>
    <w:rsid w:val="00DE16BF"/>
    <w:rsid w:val="00DE17E8"/>
    <w:rsid w:val="00DE2872"/>
    <w:rsid w:val="00DE4E72"/>
    <w:rsid w:val="00DE6E26"/>
    <w:rsid w:val="00DF3318"/>
    <w:rsid w:val="00DF5C38"/>
    <w:rsid w:val="00DF6242"/>
    <w:rsid w:val="00DF64E4"/>
    <w:rsid w:val="00E00B01"/>
    <w:rsid w:val="00E04309"/>
    <w:rsid w:val="00E0447F"/>
    <w:rsid w:val="00E05533"/>
    <w:rsid w:val="00E05CA2"/>
    <w:rsid w:val="00E16465"/>
    <w:rsid w:val="00E223D2"/>
    <w:rsid w:val="00E22ED6"/>
    <w:rsid w:val="00E25ABB"/>
    <w:rsid w:val="00E27007"/>
    <w:rsid w:val="00E32B14"/>
    <w:rsid w:val="00E346E8"/>
    <w:rsid w:val="00E3594C"/>
    <w:rsid w:val="00E35EF9"/>
    <w:rsid w:val="00E43AB7"/>
    <w:rsid w:val="00E43DAA"/>
    <w:rsid w:val="00E46679"/>
    <w:rsid w:val="00E50207"/>
    <w:rsid w:val="00E53134"/>
    <w:rsid w:val="00E54F89"/>
    <w:rsid w:val="00E55CB9"/>
    <w:rsid w:val="00E5610B"/>
    <w:rsid w:val="00E57E48"/>
    <w:rsid w:val="00E6362B"/>
    <w:rsid w:val="00E6516A"/>
    <w:rsid w:val="00E663D4"/>
    <w:rsid w:val="00E665A1"/>
    <w:rsid w:val="00E710ED"/>
    <w:rsid w:val="00E7366F"/>
    <w:rsid w:val="00E74865"/>
    <w:rsid w:val="00E752AA"/>
    <w:rsid w:val="00E777DE"/>
    <w:rsid w:val="00E777FB"/>
    <w:rsid w:val="00E77D5D"/>
    <w:rsid w:val="00E829A0"/>
    <w:rsid w:val="00E840E4"/>
    <w:rsid w:val="00E86617"/>
    <w:rsid w:val="00E86E86"/>
    <w:rsid w:val="00E86FAF"/>
    <w:rsid w:val="00E958CA"/>
    <w:rsid w:val="00EA0950"/>
    <w:rsid w:val="00EA0BA1"/>
    <w:rsid w:val="00EA5018"/>
    <w:rsid w:val="00EB00A2"/>
    <w:rsid w:val="00EB3EE5"/>
    <w:rsid w:val="00EB6DC0"/>
    <w:rsid w:val="00EB715C"/>
    <w:rsid w:val="00EC0474"/>
    <w:rsid w:val="00EC1898"/>
    <w:rsid w:val="00EC6CB8"/>
    <w:rsid w:val="00ED1E37"/>
    <w:rsid w:val="00ED629B"/>
    <w:rsid w:val="00ED658B"/>
    <w:rsid w:val="00ED6A8D"/>
    <w:rsid w:val="00EE6B58"/>
    <w:rsid w:val="00EE7E53"/>
    <w:rsid w:val="00EE7F10"/>
    <w:rsid w:val="00EF00CC"/>
    <w:rsid w:val="00EF0A16"/>
    <w:rsid w:val="00EF2B44"/>
    <w:rsid w:val="00EF6033"/>
    <w:rsid w:val="00F0090F"/>
    <w:rsid w:val="00F016F4"/>
    <w:rsid w:val="00F026F4"/>
    <w:rsid w:val="00F03472"/>
    <w:rsid w:val="00F11198"/>
    <w:rsid w:val="00F14D0B"/>
    <w:rsid w:val="00F15279"/>
    <w:rsid w:val="00F15AFC"/>
    <w:rsid w:val="00F174C5"/>
    <w:rsid w:val="00F17731"/>
    <w:rsid w:val="00F200B4"/>
    <w:rsid w:val="00F225CF"/>
    <w:rsid w:val="00F327F5"/>
    <w:rsid w:val="00F33E28"/>
    <w:rsid w:val="00F3488E"/>
    <w:rsid w:val="00F35C97"/>
    <w:rsid w:val="00F37528"/>
    <w:rsid w:val="00F45F09"/>
    <w:rsid w:val="00F469D8"/>
    <w:rsid w:val="00F50BEB"/>
    <w:rsid w:val="00F632EE"/>
    <w:rsid w:val="00F63AD4"/>
    <w:rsid w:val="00F64754"/>
    <w:rsid w:val="00F66129"/>
    <w:rsid w:val="00F8144B"/>
    <w:rsid w:val="00F81A37"/>
    <w:rsid w:val="00F82EC7"/>
    <w:rsid w:val="00F851C0"/>
    <w:rsid w:val="00F8520A"/>
    <w:rsid w:val="00F8526E"/>
    <w:rsid w:val="00F8536D"/>
    <w:rsid w:val="00F94FF7"/>
    <w:rsid w:val="00F95D27"/>
    <w:rsid w:val="00F96CDD"/>
    <w:rsid w:val="00F96D39"/>
    <w:rsid w:val="00F9718F"/>
    <w:rsid w:val="00FA2F70"/>
    <w:rsid w:val="00FA5D28"/>
    <w:rsid w:val="00FA7097"/>
    <w:rsid w:val="00FB1242"/>
    <w:rsid w:val="00FB149B"/>
    <w:rsid w:val="00FB554A"/>
    <w:rsid w:val="00FB65AD"/>
    <w:rsid w:val="00FC4398"/>
    <w:rsid w:val="00FC4960"/>
    <w:rsid w:val="00FD62F5"/>
    <w:rsid w:val="00FD7442"/>
    <w:rsid w:val="00FD76A2"/>
    <w:rsid w:val="00FE1BA8"/>
    <w:rsid w:val="00FE39C7"/>
    <w:rsid w:val="00FE5466"/>
    <w:rsid w:val="00FE6B2B"/>
    <w:rsid w:val="00FE7C8A"/>
    <w:rsid w:val="00FF1859"/>
    <w:rsid w:val="00FF6B8E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C07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07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AC07EA"/>
    <w:pPr>
      <w:spacing w:before="30" w:after="30"/>
    </w:pPr>
    <w:rPr>
      <w:rFonts w:ascii="Arial" w:hAnsi="Arial" w:cs="Arial"/>
      <w:sz w:val="18"/>
      <w:szCs w:val="18"/>
    </w:rPr>
  </w:style>
  <w:style w:type="paragraph" w:customStyle="1" w:styleId="textindent">
    <w:name w:val="textindent"/>
    <w:basedOn w:val="a"/>
    <w:rsid w:val="00AC07EA"/>
    <w:pPr>
      <w:spacing w:before="60" w:after="60"/>
      <w:ind w:firstLine="225"/>
      <w:jc w:val="both"/>
      <w:textAlignment w:val="baseline"/>
    </w:pPr>
    <w:rPr>
      <w:rFonts w:ascii="Arial" w:hAnsi="Arial" w:cs="Arial"/>
      <w:color w:val="000000"/>
      <w:sz w:val="18"/>
      <w:szCs w:val="18"/>
    </w:rPr>
  </w:style>
  <w:style w:type="paragraph" w:styleId="a4">
    <w:name w:val="Body Text"/>
    <w:basedOn w:val="a"/>
    <w:link w:val="a5"/>
    <w:rsid w:val="002624E2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624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2624E2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62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0C5D83"/>
    <w:pPr>
      <w:ind w:left="720"/>
      <w:contextualSpacing/>
    </w:pPr>
    <w:rPr>
      <w:sz w:val="20"/>
      <w:szCs w:val="20"/>
    </w:rPr>
  </w:style>
  <w:style w:type="table" w:styleId="a8">
    <w:name w:val="Table Grid"/>
    <w:basedOn w:val="a1"/>
    <w:uiPriority w:val="59"/>
    <w:rsid w:val="00E7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locked/>
    <w:rsid w:val="00354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qFormat/>
    <w:rsid w:val="00423CED"/>
    <w:pPr>
      <w:jc w:val="center"/>
    </w:pPr>
    <w:rPr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52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520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070095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AE4FB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4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E4FB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E4F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C07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07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AC07EA"/>
    <w:pPr>
      <w:spacing w:before="30" w:after="30"/>
    </w:pPr>
    <w:rPr>
      <w:rFonts w:ascii="Arial" w:hAnsi="Arial" w:cs="Arial"/>
      <w:sz w:val="18"/>
      <w:szCs w:val="18"/>
    </w:rPr>
  </w:style>
  <w:style w:type="paragraph" w:customStyle="1" w:styleId="textindent">
    <w:name w:val="textindent"/>
    <w:basedOn w:val="a"/>
    <w:rsid w:val="00AC07EA"/>
    <w:pPr>
      <w:spacing w:before="60" w:after="60"/>
      <w:ind w:firstLine="225"/>
      <w:jc w:val="both"/>
      <w:textAlignment w:val="baseline"/>
    </w:pPr>
    <w:rPr>
      <w:rFonts w:ascii="Arial" w:hAnsi="Arial" w:cs="Arial"/>
      <w:color w:val="000000"/>
      <w:sz w:val="18"/>
      <w:szCs w:val="18"/>
    </w:rPr>
  </w:style>
  <w:style w:type="paragraph" w:styleId="a4">
    <w:name w:val="Body Text"/>
    <w:basedOn w:val="a"/>
    <w:link w:val="a5"/>
    <w:rsid w:val="002624E2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624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2624E2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62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0C5D83"/>
    <w:pPr>
      <w:ind w:left="720"/>
      <w:contextualSpacing/>
    </w:pPr>
    <w:rPr>
      <w:sz w:val="20"/>
      <w:szCs w:val="20"/>
    </w:rPr>
  </w:style>
  <w:style w:type="table" w:styleId="a8">
    <w:name w:val="Table Grid"/>
    <w:basedOn w:val="a1"/>
    <w:uiPriority w:val="59"/>
    <w:rsid w:val="00E7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locked/>
    <w:rsid w:val="00354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qFormat/>
    <w:rsid w:val="00423CED"/>
    <w:pPr>
      <w:jc w:val="center"/>
    </w:pPr>
    <w:rPr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52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520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070095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AE4FB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4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E4FB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E4F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6EF29-3D3B-4C04-9E40-606C67A7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6032</TotalTime>
  <Pages>16</Pages>
  <Words>5771</Words>
  <Characters>32896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REVCOM</cp:lastModifiedBy>
  <cp:revision>514</cp:revision>
  <cp:lastPrinted>2025-02-13T07:08:00Z</cp:lastPrinted>
  <dcterms:created xsi:type="dcterms:W3CDTF">2021-09-17T05:34:00Z</dcterms:created>
  <dcterms:modified xsi:type="dcterms:W3CDTF">2025-02-19T08:29:00Z</dcterms:modified>
</cp:coreProperties>
</file>