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7</w:t>
      </w: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расширенного заседания Общественного совета городского округа</w:t>
      </w: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AB7EB8" w:rsidRDefault="00AB7EB8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123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от 21 ноября 2023 года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21.11.2023.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-11чел.</w:t>
      </w:r>
    </w:p>
    <w:p w:rsidR="00AB7EB8" w:rsidRDefault="00AB7EB8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–3 чел.:</w:t>
      </w:r>
    </w:p>
    <w:p w:rsidR="00AB7EB8" w:rsidRDefault="00AB7EB8" w:rsidP="002E5B6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Черезов Н.А.- командировка,</w:t>
      </w:r>
    </w:p>
    <w:p w:rsidR="00AB7EB8" w:rsidRDefault="00AB7EB8" w:rsidP="00B3644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Фомина Н.В.и  Ожегова Л.Б.-               </w:t>
      </w:r>
    </w:p>
    <w:p w:rsidR="00AB7EB8" w:rsidRDefault="00AB7EB8" w:rsidP="00B3644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производственной необходимости, </w:t>
      </w:r>
    </w:p>
    <w:p w:rsidR="00AB7EB8" w:rsidRPr="002A36D9" w:rsidRDefault="00AB7EB8" w:rsidP="002A36D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Приглашенные на  заседание Общественного совета:</w:t>
      </w:r>
    </w:p>
    <w:p w:rsidR="00AB7EB8" w:rsidRPr="002A36D9" w:rsidRDefault="00AB7EB8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1.Рыжков Алексей Владимирович - заместитель главы муниципального образования «Город Коряжма» по городскому хозяйству, начальник управления муниципального хозяйства и градостроительства администрации города.</w:t>
      </w:r>
    </w:p>
    <w:p w:rsidR="00AB7EB8" w:rsidRPr="002A36D9" w:rsidRDefault="00AB7EB8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2. Шаньгина Ольга Петровна – директор МКУ «Организатор перевозок».</w:t>
      </w:r>
    </w:p>
    <w:p w:rsidR="00AB7EB8" w:rsidRPr="002A36D9" w:rsidRDefault="00AB7EB8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3.Осокина Анастасия Павловна – корреспондент газеты «Коряжемский муниципальный вестник».</w:t>
      </w:r>
    </w:p>
    <w:p w:rsidR="00AB7EB8" w:rsidRPr="00EE29BB" w:rsidRDefault="00AB7EB8" w:rsidP="00C55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AB7EB8" w:rsidRPr="00EE29BB" w:rsidRDefault="00AB7EB8" w:rsidP="00C552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Секретарь – Бебякина Татьяна Валентиновна, секретарь Общественного совета.</w:t>
      </w:r>
    </w:p>
    <w:p w:rsidR="00AB7EB8" w:rsidRDefault="00AB7EB8" w:rsidP="00B3644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B7EB8" w:rsidRPr="00EE29BB" w:rsidRDefault="00AB7EB8" w:rsidP="00E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Pr="00EE29BB">
        <w:rPr>
          <w:rFonts w:ascii="Times New Roman" w:hAnsi="Times New Roman"/>
          <w:sz w:val="24"/>
          <w:szCs w:val="24"/>
        </w:rPr>
        <w:t xml:space="preserve"> </w:t>
      </w:r>
    </w:p>
    <w:p w:rsidR="00AB7EB8" w:rsidRPr="00EE29BB" w:rsidRDefault="00AB7EB8" w:rsidP="00EE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6B92">
        <w:rPr>
          <w:rFonts w:ascii="Times New Roman" w:hAnsi="Times New Roman"/>
          <w:sz w:val="24"/>
          <w:szCs w:val="24"/>
        </w:rPr>
        <w:t>1.</w:t>
      </w:r>
      <w:r w:rsidRPr="00EE29BB">
        <w:rPr>
          <w:rFonts w:ascii="Times New Roman" w:hAnsi="Times New Roman"/>
          <w:b/>
          <w:sz w:val="24"/>
          <w:szCs w:val="24"/>
        </w:rPr>
        <w:t xml:space="preserve"> </w:t>
      </w:r>
      <w:r w:rsidRPr="00EE29BB">
        <w:rPr>
          <w:rFonts w:ascii="Times New Roman" w:hAnsi="Times New Roman"/>
          <w:sz w:val="24"/>
          <w:szCs w:val="24"/>
        </w:rPr>
        <w:t>О деятельности муниципального казенного учреждения г. Коряжмы Архангельской области «Организатор перевозок» по организации движения пассажирского общественного транспорта и контролю качества предоставления услуг по перевозке пассажиров общественным автомобильным транспортом по муниципальным маршрутам</w:t>
      </w:r>
    </w:p>
    <w:p w:rsidR="00AB7EB8" w:rsidRPr="00EE29BB" w:rsidRDefault="00AB7EB8" w:rsidP="00EE29B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  Докладчик – О.П.Шаньгина, директор МКУ «Организатор перевозок»                                      </w:t>
      </w:r>
    </w:p>
    <w:p w:rsidR="00AB7EB8" w:rsidRDefault="00AB7EB8" w:rsidP="00EE29B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6B92">
        <w:rPr>
          <w:rFonts w:ascii="Times New Roman" w:hAnsi="Times New Roman"/>
          <w:sz w:val="24"/>
          <w:szCs w:val="24"/>
        </w:rPr>
        <w:t>2.</w:t>
      </w:r>
      <w:r w:rsidRPr="00EE29BB">
        <w:rPr>
          <w:rFonts w:ascii="Times New Roman" w:hAnsi="Times New Roman"/>
          <w:sz w:val="24"/>
          <w:szCs w:val="24"/>
        </w:rPr>
        <w:t xml:space="preserve">   Об итогах</w:t>
      </w:r>
      <w:r w:rsidRPr="00EE29BB">
        <w:rPr>
          <w:rFonts w:ascii="Times New Roman" w:hAnsi="Times New Roman"/>
          <w:color w:val="000000"/>
          <w:sz w:val="24"/>
          <w:szCs w:val="24"/>
        </w:rPr>
        <w:t xml:space="preserve"> общественного обсуждения проектов программ профилактики </w:t>
      </w:r>
      <w:r w:rsidRPr="00EE29BB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на 2024 год </w:t>
      </w:r>
    </w:p>
    <w:p w:rsidR="00AB7EB8" w:rsidRPr="00EE29BB" w:rsidRDefault="00AB7EB8" w:rsidP="00EE29B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E29BB">
        <w:rPr>
          <w:rFonts w:ascii="Times New Roman" w:hAnsi="Times New Roman"/>
          <w:sz w:val="24"/>
          <w:szCs w:val="24"/>
        </w:rPr>
        <w:t xml:space="preserve"> Докладчик – Кудрявцева А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>, председатель Общественного совета.</w:t>
      </w:r>
    </w:p>
    <w:p w:rsidR="00AB7EB8" w:rsidRPr="00EE29BB" w:rsidRDefault="00AB7EB8" w:rsidP="00EE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6B92">
        <w:rPr>
          <w:rFonts w:ascii="Times New Roman" w:hAnsi="Times New Roman"/>
          <w:color w:val="000000"/>
          <w:sz w:val="24"/>
          <w:szCs w:val="24"/>
        </w:rPr>
        <w:t>3.</w:t>
      </w:r>
      <w:r w:rsidRPr="00EE29BB">
        <w:rPr>
          <w:rFonts w:ascii="Times New Roman" w:hAnsi="Times New Roman"/>
          <w:b/>
          <w:sz w:val="24"/>
          <w:szCs w:val="24"/>
        </w:rPr>
        <w:t xml:space="preserve"> </w:t>
      </w:r>
      <w:r w:rsidRPr="00EE29BB">
        <w:rPr>
          <w:rFonts w:ascii="Times New Roman" w:hAnsi="Times New Roman"/>
          <w:sz w:val="24"/>
          <w:szCs w:val="24"/>
        </w:rPr>
        <w:t>О ходе выполнения решений Общественного совета по вопросам, рассмотренным на заседаниях Общественного совета, при проведении «круглых столов» и общественного обсуждения в 2023 году.</w:t>
      </w:r>
    </w:p>
    <w:p w:rsidR="00AB7EB8" w:rsidRPr="00EE29BB" w:rsidRDefault="00AB7EB8" w:rsidP="00EE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         Информация Кудрявцевой А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, председателя Общественного совета.   </w:t>
      </w:r>
    </w:p>
    <w:p w:rsidR="00AB7EB8" w:rsidRDefault="00AB7EB8" w:rsidP="00EE29BB">
      <w:pPr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>4. Разное</w:t>
      </w:r>
      <w:r>
        <w:rPr>
          <w:rFonts w:ascii="Times New Roman" w:hAnsi="Times New Roman"/>
          <w:sz w:val="24"/>
          <w:szCs w:val="24"/>
        </w:rPr>
        <w:t>.</w:t>
      </w:r>
    </w:p>
    <w:p w:rsidR="00AB7EB8" w:rsidRPr="00EE29BB" w:rsidRDefault="00AB7EB8" w:rsidP="00EE2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Повестка дня заседания Общественного совета утверждается единогласно.</w:t>
      </w:r>
    </w:p>
    <w:p w:rsidR="00AB7EB8" w:rsidRDefault="00AB7EB8" w:rsidP="00EE29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Default="00AB7EB8" w:rsidP="00EE29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Pr="00EE29BB" w:rsidRDefault="00AB7EB8" w:rsidP="00EE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1.СЛУШАЛИ:</w:t>
      </w:r>
      <w:r w:rsidRPr="00EE29BB">
        <w:rPr>
          <w:rFonts w:ascii="Times New Roman" w:hAnsi="Times New Roman"/>
          <w:sz w:val="24"/>
          <w:szCs w:val="24"/>
        </w:rPr>
        <w:t xml:space="preserve"> О деятельности муниципального казенного учреждения г. Коряжмы Архангельской области «Организатор перевозок»</w:t>
      </w:r>
      <w:r w:rsidRPr="00EE25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 по тексту – МКУ «Организатор перевозок»)</w:t>
      </w:r>
      <w:r w:rsidRPr="00EE29BB">
        <w:rPr>
          <w:rFonts w:ascii="Times New Roman" w:hAnsi="Times New Roman"/>
          <w:sz w:val="24"/>
          <w:szCs w:val="24"/>
        </w:rPr>
        <w:t xml:space="preserve"> по организации движения пассажирского общественного транспорта и контролю качества предоставления услуг по перевозке пассажиров общественным автомобильным транспортом по муниципальным маршрутам</w:t>
      </w:r>
      <w:r>
        <w:rPr>
          <w:rFonts w:ascii="Times New Roman" w:hAnsi="Times New Roman"/>
          <w:sz w:val="24"/>
          <w:szCs w:val="24"/>
        </w:rPr>
        <w:t>.</w:t>
      </w:r>
    </w:p>
    <w:p w:rsidR="00AB7EB8" w:rsidRDefault="00AB7EB8" w:rsidP="00EE29B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  До</w:t>
      </w:r>
      <w:r>
        <w:rPr>
          <w:rFonts w:ascii="Times New Roman" w:hAnsi="Times New Roman"/>
          <w:sz w:val="24"/>
          <w:szCs w:val="24"/>
        </w:rPr>
        <w:t xml:space="preserve">ложила </w:t>
      </w:r>
      <w:r w:rsidRPr="00EE29BB">
        <w:rPr>
          <w:rFonts w:ascii="Times New Roman" w:hAnsi="Times New Roman"/>
          <w:sz w:val="24"/>
          <w:szCs w:val="24"/>
        </w:rPr>
        <w:t xml:space="preserve">О.П.Шаньгина, директор МКУ «Организатор перевозок» </w:t>
      </w:r>
      <w:r>
        <w:rPr>
          <w:rFonts w:ascii="Times New Roman" w:hAnsi="Times New Roman"/>
          <w:sz w:val="24"/>
          <w:szCs w:val="24"/>
        </w:rPr>
        <w:t>(информация прилагается).</w:t>
      </w:r>
      <w:r w:rsidRPr="00EE29BB">
        <w:rPr>
          <w:rFonts w:ascii="Times New Roman" w:hAnsi="Times New Roman"/>
          <w:sz w:val="24"/>
          <w:szCs w:val="24"/>
        </w:rPr>
        <w:t xml:space="preserve">  </w:t>
      </w:r>
    </w:p>
    <w:p w:rsidR="00AB7EB8" w:rsidRDefault="00AB7EB8" w:rsidP="00EE29BB">
      <w:pPr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b/>
          <w:sz w:val="24"/>
          <w:szCs w:val="24"/>
        </w:rPr>
        <w:t>Вопросы докладчику</w:t>
      </w:r>
      <w:r>
        <w:rPr>
          <w:rFonts w:ascii="Times New Roman" w:hAnsi="Times New Roman"/>
          <w:sz w:val="24"/>
          <w:szCs w:val="24"/>
        </w:rPr>
        <w:t>:</w:t>
      </w:r>
      <w:r w:rsidRPr="00EE29BB">
        <w:rPr>
          <w:rFonts w:ascii="Times New Roman" w:hAnsi="Times New Roman"/>
          <w:sz w:val="24"/>
          <w:szCs w:val="24"/>
        </w:rPr>
        <w:t xml:space="preserve"> </w:t>
      </w:r>
    </w:p>
    <w:p w:rsidR="00AB7EB8" w:rsidRDefault="00AB7EB8" w:rsidP="00EE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1.Давыдов Н.Г.  </w:t>
      </w:r>
    </w:p>
    <w:p w:rsidR="00AB7EB8" w:rsidRDefault="00AB7EB8" w:rsidP="00EE29B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22F7A">
        <w:rPr>
          <w:rFonts w:ascii="Times New Roman" w:hAnsi="Times New Roman"/>
          <w:i/>
          <w:sz w:val="24"/>
          <w:szCs w:val="24"/>
        </w:rPr>
        <w:t>Как часто и кто осуществляет технический контроль  пассажирского общественного транспорта перед выходом его на маршрут?</w:t>
      </w:r>
      <w:r w:rsidRPr="00EE29BB">
        <w:rPr>
          <w:rFonts w:ascii="Times New Roman" w:hAnsi="Times New Roman"/>
          <w:b/>
          <w:sz w:val="24"/>
          <w:szCs w:val="24"/>
        </w:rPr>
        <w:t xml:space="preserve">   </w:t>
      </w:r>
      <w:r w:rsidRPr="00122F7A">
        <w:rPr>
          <w:rFonts w:ascii="Times New Roman" w:hAnsi="Times New Roman"/>
          <w:b/>
          <w:i/>
          <w:sz w:val="24"/>
          <w:szCs w:val="24"/>
        </w:rPr>
        <w:t xml:space="preserve">Работодатель водителей автобусов и маршрутных такси. </w:t>
      </w:r>
    </w:p>
    <w:p w:rsidR="00AB7EB8" w:rsidRPr="00122F7A" w:rsidRDefault="00AB7EB8" w:rsidP="00EE29BB">
      <w:pPr>
        <w:jc w:val="both"/>
        <w:rPr>
          <w:rFonts w:ascii="Times New Roman" w:hAnsi="Times New Roman"/>
          <w:i/>
          <w:sz w:val="24"/>
          <w:szCs w:val="24"/>
        </w:rPr>
      </w:pPr>
      <w:r w:rsidRPr="00122F7A">
        <w:rPr>
          <w:rFonts w:ascii="Times New Roman" w:hAnsi="Times New Roman"/>
          <w:i/>
          <w:sz w:val="24"/>
          <w:szCs w:val="24"/>
        </w:rPr>
        <w:t>Проходят ли водители пассажирского общественного транспорта перед выходом его на маршрут</w:t>
      </w:r>
      <w:r w:rsidRPr="00122F7A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122F7A">
        <w:rPr>
          <w:rFonts w:ascii="Times New Roman" w:hAnsi="Times New Roman"/>
          <w:i/>
          <w:sz w:val="24"/>
          <w:szCs w:val="24"/>
        </w:rPr>
        <w:t xml:space="preserve">предрейсовый медицинский осмотр </w:t>
      </w:r>
      <w:r>
        <w:rPr>
          <w:rFonts w:ascii="Times New Roman" w:hAnsi="Times New Roman"/>
          <w:i/>
          <w:sz w:val="24"/>
          <w:szCs w:val="24"/>
        </w:rPr>
        <w:t>и где</w:t>
      </w:r>
      <w:r w:rsidRPr="00122F7A">
        <w:rPr>
          <w:rFonts w:ascii="Times New Roman" w:hAnsi="Times New Roman"/>
          <w:b/>
          <w:i/>
          <w:sz w:val="24"/>
          <w:szCs w:val="24"/>
        </w:rPr>
        <w:t xml:space="preserve">?   </w:t>
      </w:r>
      <w:r>
        <w:rPr>
          <w:rFonts w:ascii="Times New Roman" w:hAnsi="Times New Roman"/>
          <w:b/>
          <w:i/>
          <w:sz w:val="24"/>
          <w:szCs w:val="24"/>
        </w:rPr>
        <w:t>Проходят ежедневно в медицинском учреждении, с которым работодатель водителей заключил соответствующий договор.</w:t>
      </w:r>
      <w:r w:rsidRPr="00122F7A">
        <w:rPr>
          <w:rFonts w:ascii="Times New Roman" w:hAnsi="Times New Roman"/>
          <w:b/>
          <w:i/>
          <w:sz w:val="24"/>
          <w:szCs w:val="24"/>
        </w:rPr>
        <w:t xml:space="preserve">                </w:t>
      </w:r>
    </w:p>
    <w:p w:rsidR="00AB7EB8" w:rsidRPr="00E8044A" w:rsidRDefault="00AB7EB8" w:rsidP="00245BA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E29BB">
        <w:rPr>
          <w:rFonts w:ascii="Times New Roman" w:hAnsi="Times New Roman"/>
          <w:b/>
          <w:sz w:val="24"/>
          <w:szCs w:val="24"/>
        </w:rPr>
        <w:t>2.Седелков А.Н.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5BA1">
        <w:rPr>
          <w:rFonts w:ascii="Times New Roman" w:hAnsi="Times New Roman"/>
          <w:i/>
          <w:sz w:val="24"/>
          <w:szCs w:val="24"/>
        </w:rPr>
        <w:t>Можно ли вернуть МУП «Коряжемское АТП», которое обеспечивало качественные пассажирские перевозки как на муниципальных маршрутах, так и на межмуниципальных</w:t>
      </w:r>
      <w:r w:rsidRPr="00245BA1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44A">
        <w:rPr>
          <w:rFonts w:ascii="Times New Roman" w:hAnsi="Times New Roman"/>
          <w:b/>
          <w:i/>
          <w:sz w:val="24"/>
          <w:szCs w:val="24"/>
        </w:rPr>
        <w:t>Это сделать невозможно, так как предприятие давно ликвидировано. Кроме того, действующее законодательство в настоящее время предписывает органам местного самоуправления изменить организационно-правовую форму муниципальных унитарных предприятий за исключением тех, кто осуществляет непосредственное обеспечение жизнедеятельности города. Автопредприятие пришлось бы реорганизов</w:t>
      </w:r>
      <w:r>
        <w:rPr>
          <w:rFonts w:ascii="Times New Roman" w:hAnsi="Times New Roman"/>
          <w:b/>
          <w:i/>
          <w:sz w:val="24"/>
          <w:szCs w:val="24"/>
        </w:rPr>
        <w:t>ыв</w:t>
      </w:r>
      <w:r w:rsidRPr="00E8044A">
        <w:rPr>
          <w:rFonts w:ascii="Times New Roman" w:hAnsi="Times New Roman"/>
          <w:b/>
          <w:i/>
          <w:sz w:val="24"/>
          <w:szCs w:val="24"/>
        </w:rPr>
        <w:t>ать.</w:t>
      </w:r>
    </w:p>
    <w:p w:rsidR="00AB7EB8" w:rsidRDefault="00AB7EB8" w:rsidP="00EE29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AB7EB8" w:rsidRDefault="00AB7EB8" w:rsidP="00E804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1.Седелков А.Н., член Общественного совета, </w:t>
      </w:r>
      <w:r w:rsidRPr="000B2476">
        <w:rPr>
          <w:rFonts w:ascii="Times New Roman" w:hAnsi="Times New Roman"/>
          <w:sz w:val="24"/>
          <w:szCs w:val="24"/>
        </w:rPr>
        <w:t>председатель первичной профсоюзно</w:t>
      </w:r>
      <w:r>
        <w:rPr>
          <w:rFonts w:ascii="Times New Roman" w:hAnsi="Times New Roman"/>
          <w:sz w:val="24"/>
          <w:szCs w:val="24"/>
        </w:rPr>
        <w:t>й организации «Котласский ЦБК» ф</w:t>
      </w:r>
      <w:r w:rsidRPr="000B2476">
        <w:rPr>
          <w:rFonts w:ascii="Times New Roman" w:hAnsi="Times New Roman"/>
          <w:sz w:val="24"/>
          <w:szCs w:val="24"/>
        </w:rPr>
        <w:t>илиала А</w:t>
      </w:r>
      <w:r>
        <w:rPr>
          <w:rFonts w:ascii="Times New Roman" w:hAnsi="Times New Roman"/>
          <w:sz w:val="24"/>
          <w:szCs w:val="24"/>
        </w:rPr>
        <w:t xml:space="preserve">О «Группа «Илим»  в г. Коряжме» </w:t>
      </w:r>
    </w:p>
    <w:p w:rsidR="00AB7EB8" w:rsidRPr="001B5A0F" w:rsidRDefault="00AB7EB8" w:rsidP="001B5A0F">
      <w:pPr>
        <w:pStyle w:val="NoSpacing"/>
        <w:jc w:val="both"/>
        <w:rPr>
          <w:rFonts w:ascii="Times New Roman" w:hAnsi="Times New Roman"/>
          <w:sz w:val="24"/>
        </w:rPr>
      </w:pPr>
      <w:r w:rsidRPr="000B2476">
        <w:rPr>
          <w:rFonts w:ascii="Times New Roman" w:hAnsi="Times New Roman"/>
          <w:sz w:val="24"/>
          <w:szCs w:val="24"/>
        </w:rPr>
        <w:t>общественной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476">
        <w:rPr>
          <w:rFonts w:ascii="Times New Roman" w:hAnsi="Times New Roman"/>
          <w:sz w:val="24"/>
          <w:szCs w:val="24"/>
        </w:rPr>
        <w:t>«Профессиональный  союз работников лесных отраслей РФ»</w:t>
      </w:r>
      <w:r>
        <w:rPr>
          <w:rFonts w:ascii="Times New Roman" w:hAnsi="Times New Roman"/>
          <w:sz w:val="24"/>
          <w:szCs w:val="24"/>
        </w:rPr>
        <w:t>, обратил внимание собравшихся на то, что МКУ «Организатор перевозок»</w:t>
      </w:r>
      <w:r w:rsidRPr="00E8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регулярной основе </w:t>
      </w:r>
      <w:r>
        <w:rPr>
          <w:rFonts w:ascii="Times New Roman" w:hAnsi="Times New Roman"/>
          <w:sz w:val="24"/>
        </w:rPr>
        <w:t>осуществляет диспетчерский контроль организации движения пассажирского общественного автомобильного транспорта по муниципальным маршрутам.</w:t>
      </w:r>
      <w:r w:rsidRPr="00E804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Обеспечивает надлежащий </w:t>
      </w:r>
      <w:r>
        <w:rPr>
          <w:rFonts w:ascii="Times New Roman" w:hAnsi="Times New Roman"/>
          <w:sz w:val="24"/>
          <w:szCs w:val="24"/>
        </w:rPr>
        <w:t xml:space="preserve">контроль качества предоставления услуг по перевозке пассажиров общественным автомобильным транспортом по муниципальным маршрутам и </w:t>
      </w:r>
      <w:r>
        <w:rPr>
          <w:rFonts w:ascii="Times New Roman" w:hAnsi="Times New Roman"/>
          <w:sz w:val="24"/>
        </w:rPr>
        <w:t>выполнения перевозчиками условий муниципальных контрактов на осуществление регулярных перевозок автомобильным транспортом по регулируемым тарифам по муниципальным маршрутам. По обращению профкома директор</w:t>
      </w:r>
      <w:r w:rsidRPr="00E80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«Организатор перевозок» О.П.Шаньгина  своевременно осуществляет корректировку расписания движения общественного пассажирского транспорта, поэтому работники комбината  могут без опозданий прибыть на работу и вернуться домой после смены. Утром на площадке у комбината ежедневно сотрудники ГИБДД осуществляют проверку готовности общественного пассажирского транспорта к работе, поэтому в городе нет автодорожных происшествий с участием автобусов или маршрутных такси.</w:t>
      </w:r>
    </w:p>
    <w:p w:rsidR="00AB7EB8" w:rsidRDefault="00AB7EB8" w:rsidP="00E8044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B2476">
        <w:rPr>
          <w:rFonts w:ascii="Times New Roman" w:hAnsi="Times New Roman"/>
          <w:b/>
          <w:sz w:val="24"/>
          <w:szCs w:val="24"/>
        </w:rPr>
        <w:t>2.Чернов М.И.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E4934">
        <w:rPr>
          <w:rFonts w:ascii="Times New Roman" w:hAnsi="Times New Roman"/>
          <w:sz w:val="24"/>
          <w:szCs w:val="24"/>
        </w:rPr>
        <w:t xml:space="preserve">председатель комиссии Общественного совета по вопросам городского хозяйства, </w:t>
      </w:r>
      <w:r>
        <w:rPr>
          <w:rFonts w:ascii="Times New Roman" w:hAnsi="Times New Roman"/>
          <w:sz w:val="24"/>
          <w:szCs w:val="24"/>
        </w:rPr>
        <w:t xml:space="preserve">отметил положительную работу </w:t>
      </w:r>
      <w:r>
        <w:rPr>
          <w:rFonts w:ascii="Times New Roman" w:hAnsi="Times New Roman"/>
          <w:color w:val="000000"/>
          <w:sz w:val="24"/>
          <w:szCs w:val="24"/>
        </w:rPr>
        <w:t xml:space="preserve">МКУ «Организатор перевозок» по </w:t>
      </w:r>
      <w:r>
        <w:rPr>
          <w:rFonts w:ascii="Times New Roman" w:hAnsi="Times New Roman"/>
          <w:sz w:val="24"/>
          <w:szCs w:val="24"/>
        </w:rPr>
        <w:t xml:space="preserve">контролю качества предоставления услуг по перевозке пассажиров общественным автомобильным транспортом по муниципальным маршрутам и </w:t>
      </w:r>
      <w:r>
        <w:rPr>
          <w:rFonts w:ascii="Times New Roman" w:hAnsi="Times New Roman"/>
          <w:sz w:val="24"/>
        </w:rPr>
        <w:t>выполнению перевозчиками условий муниципальных контрактов на осуществление регулярных перевозок автомобильным транспортом по регулируемым тарифам по муниципальным маршрутам.</w:t>
      </w:r>
    </w:p>
    <w:p w:rsidR="00AB7EB8" w:rsidRDefault="00AB7EB8" w:rsidP="00E8044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3.Кудрявцева А.В., </w:t>
      </w:r>
      <w:r w:rsidRPr="000B2476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дседатель Общественного совета, сообщила, что вместе с Черновым М.И. побывали в офисе МКУ «Организатор перевозок», посмотрели, как организуется посадка пассажиров в междугородные автобусы. Имеется касса для продажи билетов, зал ожидания. Эти помещения находятся в муниципальной собственности. Территория остановочного пункта посадки и высадки пассажиров на муниципальных и межмуниципальных маршрутах по адресу: г. Коряжма, ул. Архангельская, д.14 является  муниципальной собственностью, находится в хозяйственном ведении МУП «Благоустройство». Дорожное полотно этой территории  требует ремонта.</w:t>
      </w:r>
      <w:r w:rsidRPr="00EE2531">
        <w:rPr>
          <w:rFonts w:ascii="Times New Roman" w:hAnsi="Times New Roman"/>
          <w:b/>
          <w:sz w:val="24"/>
          <w:szCs w:val="24"/>
        </w:rPr>
        <w:t xml:space="preserve"> </w:t>
      </w:r>
    </w:p>
    <w:p w:rsidR="00AB7EB8" w:rsidRPr="001B5A0F" w:rsidRDefault="00AB7EB8" w:rsidP="008D5EF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4.Рыжков А.В.,</w:t>
      </w:r>
      <w:r w:rsidRPr="00EE2531">
        <w:rPr>
          <w:rFonts w:ascii="Times New Roman" w:hAnsi="Times New Roman"/>
          <w:sz w:val="24"/>
          <w:szCs w:val="24"/>
        </w:rPr>
        <w:t xml:space="preserve"> </w:t>
      </w:r>
      <w:r w:rsidRPr="00E76EB2">
        <w:rPr>
          <w:rFonts w:ascii="Times New Roman" w:hAnsi="Times New Roman"/>
          <w:sz w:val="24"/>
          <w:szCs w:val="24"/>
        </w:rPr>
        <w:t>заместитель главы муниципального образования «Город Коряжма» по городскому хозяйству, начальник управления муниципального</w:t>
      </w:r>
      <w:r>
        <w:rPr>
          <w:rFonts w:ascii="Times New Roman" w:hAnsi="Times New Roman"/>
          <w:sz w:val="24"/>
          <w:szCs w:val="24"/>
        </w:rPr>
        <w:t xml:space="preserve"> хозяйства и градостроительства администрации города, сообщил, что с директором</w:t>
      </w:r>
      <w:r w:rsidRPr="004E4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«Организатор перевозок» О.П.Шаньгиной все вопросы организации пассажирских перевозок городским общественным транспортом решают в рабочем порядке. Замечаний к работе этого учреждения у администрации города не имеется. Дорожное полотно остановочного пункта посадки и высадки пассажиров каждый год ремонтируется МУП «Благоустройство», ямки засыпаются, но из-за большого количества транспортных средств оно разбивается. Смета на ремонт составлена, но из-за недостатка бюджетных средств на эти цели в летний период будет произведен опять только ямочный ремонт дорожного полотна этого объекта.</w:t>
      </w:r>
    </w:p>
    <w:p w:rsidR="00AB7EB8" w:rsidRDefault="00AB7EB8" w:rsidP="00EE2531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Заслушав информацию директора </w:t>
      </w:r>
      <w:r>
        <w:rPr>
          <w:rFonts w:ascii="Times New Roman" w:hAnsi="Times New Roman"/>
          <w:color w:val="000000"/>
          <w:sz w:val="24"/>
          <w:szCs w:val="24"/>
        </w:rPr>
        <w:t>муниципального казенного учреждения «Организатор перевозок»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Шаньгину О.П., </w:t>
      </w:r>
      <w:r>
        <w:rPr>
          <w:rFonts w:ascii="Times New Roman" w:hAnsi="Times New Roman"/>
          <w:sz w:val="24"/>
          <w:szCs w:val="24"/>
        </w:rPr>
        <w:t xml:space="preserve">выступления заместителя Главы муниципального образования «Город Коряжма» по городскому хозяйству, начальника управления муниципального хозяйства и градостроительства администрации города Рыжкова А.В., членов Общественного совета, участвовавших в обсуждении данного вопроса, руководствуясь статьей 19.1 положения об Общественном совете, принятого  решением городской Думы от 16.02.2017 № 271 (в ред. решений городской Думы от 24.09.2020 № 222,  18.02.2021 № 265,  20.05.2021 №281,  30.03.2022 № 353, 14.03.2023 № 40, 20.09.2023 № 72), Общественный совет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AB7EB8" w:rsidRDefault="00AB7EB8" w:rsidP="00EE253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Default="00AB7EB8" w:rsidP="00EE2531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1.Принять к сведению, что по информации директора </w:t>
      </w:r>
      <w:r>
        <w:rPr>
          <w:rFonts w:ascii="Times New Roman" w:hAnsi="Times New Roman"/>
          <w:color w:val="000000"/>
          <w:sz w:val="24"/>
          <w:szCs w:val="24"/>
        </w:rPr>
        <w:t>МКУ «Организатор перевозок»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Шаньгиной О.П.</w:t>
      </w:r>
      <w:r>
        <w:rPr>
          <w:rFonts w:ascii="Times New Roman" w:hAnsi="Times New Roman"/>
          <w:sz w:val="24"/>
          <w:szCs w:val="24"/>
        </w:rPr>
        <w:t xml:space="preserve">, учреждение  на регулярной основе </w:t>
      </w:r>
      <w:r>
        <w:rPr>
          <w:rFonts w:ascii="Times New Roman" w:hAnsi="Times New Roman"/>
          <w:sz w:val="24"/>
        </w:rPr>
        <w:t>осуществляет диспетчерский контроль организации движения пассажирского общественного автомобильного транспорта по муниципальным маршрутам.</w:t>
      </w:r>
    </w:p>
    <w:p w:rsidR="00AB7EB8" w:rsidRDefault="00AB7EB8" w:rsidP="00EE2531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2.Отметить положительную работу </w:t>
      </w:r>
      <w:r>
        <w:rPr>
          <w:rFonts w:ascii="Times New Roman" w:hAnsi="Times New Roman"/>
          <w:color w:val="000000"/>
          <w:sz w:val="24"/>
          <w:szCs w:val="24"/>
        </w:rPr>
        <w:t xml:space="preserve">МКУ «Организатор перевозок» по </w:t>
      </w:r>
      <w:r>
        <w:rPr>
          <w:rFonts w:ascii="Times New Roman" w:hAnsi="Times New Roman"/>
          <w:sz w:val="24"/>
          <w:szCs w:val="24"/>
        </w:rPr>
        <w:t xml:space="preserve">контролю качества предоставления услуг по перевозке пассажиров общественным автомобильным транспортом по муниципальным маршрутам и </w:t>
      </w:r>
      <w:r>
        <w:rPr>
          <w:rFonts w:ascii="Times New Roman" w:hAnsi="Times New Roman"/>
          <w:sz w:val="24"/>
        </w:rPr>
        <w:t>выполнению перевозчиками условий муниципальных контрактов на осуществление регулярных перевозок автомобильным транспортом по регулируемым тарифам по муниципальным маршрутам.</w:t>
      </w:r>
    </w:p>
    <w:p w:rsidR="00AB7EB8" w:rsidRDefault="00AB7EB8" w:rsidP="00EE2531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3. Рекомендовать администрации городского округа Архангельской области «Город Коряжма» произвести ремонт дорожного полотна территории </w:t>
      </w:r>
      <w:r>
        <w:rPr>
          <w:rFonts w:ascii="Times New Roman" w:hAnsi="Times New Roman"/>
          <w:sz w:val="24"/>
          <w:szCs w:val="24"/>
        </w:rPr>
        <w:t xml:space="preserve">остановочного пункта посадки и высадки пассажиров на муниципальных и межмуниципальных маршрутах </w:t>
      </w:r>
      <w:r>
        <w:rPr>
          <w:rFonts w:ascii="Times New Roman" w:hAnsi="Times New Roman"/>
          <w:sz w:val="24"/>
        </w:rPr>
        <w:t xml:space="preserve"> по адресу: г. Коряжма, ул.Архангельская,14.</w:t>
      </w:r>
    </w:p>
    <w:p w:rsidR="00AB7EB8" w:rsidRPr="008D5B62" w:rsidRDefault="00AB7EB8" w:rsidP="008D5B62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4. Контроль  выполнения настоящего решения возложить на комиссию Общественного совета по вопросам городского хозяйства.</w:t>
      </w:r>
      <w:bookmarkStart w:id="0" w:name="_GoBack"/>
      <w:bookmarkEnd w:id="0"/>
    </w:p>
    <w:p w:rsidR="00AB7EB8" w:rsidRPr="00280F16" w:rsidRDefault="00AB7EB8" w:rsidP="00280F1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80F16">
        <w:rPr>
          <w:rFonts w:ascii="Times New Roman" w:hAnsi="Times New Roman"/>
          <w:b/>
          <w:sz w:val="24"/>
          <w:szCs w:val="24"/>
        </w:rPr>
        <w:t>Голосовали:</w:t>
      </w:r>
      <w:r w:rsidRPr="006B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 чел., «против» - нет, «воздержавшихся» - нет.</w:t>
      </w:r>
    </w:p>
    <w:p w:rsidR="00AB7EB8" w:rsidRPr="00640C30" w:rsidRDefault="00AB7EB8" w:rsidP="00F3005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Default="00AB7EB8" w:rsidP="00EE253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2.СЛУШАЛИ:</w:t>
      </w:r>
      <w:r w:rsidRPr="00640C30">
        <w:rPr>
          <w:rFonts w:ascii="Times New Roman" w:hAnsi="Times New Roman"/>
          <w:sz w:val="24"/>
          <w:szCs w:val="24"/>
        </w:rPr>
        <w:t xml:space="preserve"> </w:t>
      </w:r>
      <w:r w:rsidRPr="00EE29BB">
        <w:rPr>
          <w:rFonts w:ascii="Times New Roman" w:hAnsi="Times New Roman"/>
          <w:sz w:val="24"/>
          <w:szCs w:val="24"/>
        </w:rPr>
        <w:t>Об итогах</w:t>
      </w:r>
      <w:r w:rsidRPr="00EE29BB">
        <w:rPr>
          <w:rFonts w:ascii="Times New Roman" w:hAnsi="Times New Roman"/>
          <w:color w:val="000000"/>
          <w:sz w:val="24"/>
          <w:szCs w:val="24"/>
        </w:rPr>
        <w:t xml:space="preserve"> общественного обсуждения проектов программ профилактики </w:t>
      </w:r>
      <w:r w:rsidRPr="00EE29BB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на 2024 год 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E29BB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ложила </w:t>
      </w:r>
      <w:r w:rsidRPr="00EE29BB">
        <w:rPr>
          <w:rFonts w:ascii="Times New Roman" w:hAnsi="Times New Roman"/>
          <w:sz w:val="24"/>
          <w:szCs w:val="24"/>
        </w:rPr>
        <w:t>Кудрявцева А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>, председатель Общественного совета.</w:t>
      </w:r>
      <w:r>
        <w:rPr>
          <w:rFonts w:ascii="Times New Roman" w:hAnsi="Times New Roman"/>
          <w:sz w:val="24"/>
          <w:szCs w:val="24"/>
        </w:rPr>
        <w:t xml:space="preserve"> Она отметила, что проведенное Общественным советом 31 октября 2023 года общественное обсуждение проектов программ профилактики рисков причинения вреда (ущерба) охраняемым законом ценностям при осуществлении муниципального контроля: жилищного, земельного, в сфере благоустройства, в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охраны и использования особо охраняемых природных территорий местного значения, на автомобильном транспорте, городском наземном электрическом транспорте и в дорожном хозяйстве (далее по тексту – программы профилактики) на 2024 год, разработанных контрольным органом - управлением муниципального хозяйства и градостроительства администрации городского округа Архангельской области «Город Коряжма», в очной форме, признано Общественной палатой Архангельской области лучшей в области практикой общественного обсуждения как формы общественного контроля. Протокол итогов общественного обсуждения направлен всем общественным советам муниципальных образований Архангельской области для использования в работе. Она предложила закрепить на дальнейшее время порядок общественного обсуждения вышеперечисленных проектов программ следующим образом. 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Контрольный орган ежегодно разрабатывает пять проектов программ профилактики на следующий год в августе текущего года, затем в сентябре направляет проекты в Общественный совет для проведения их общественной экспертизы.     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После утверждения итогов общественной экспертизы и доработки проектов, если в заключениях по результатам общественной экспертизы будут замечания к проектам, проекты программ размещаются на официальном сайте в сети «Интернет» для проведения общественного обсуждения в период с 01октября по 01ноября  текущего года. 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Предлагается контрольному органу разработать и утвердить порядок общественного обсуждения проектов программ в Интернете, сформировать для проведения общественного обсуждения постоянно действующую рабочую группу. 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Общественному совету необходимо ежегодно включать в план своей деятельности общественное обсуждение этих проектов в очной форме 31октября. Протокол итогов общественного обсуждения проектов Общественный совет должен направить в контрольный орган в ноябре. Общие итоги общественного обсуждения подводит рабочая группа контрольного органа в ноябре текущего года и свое заключение размещает в Интернете не позднее 10 декабря. Проекты программ на следующий год утверждаются постановлением администрации города не позднее 20 декабря текущего года.</w:t>
      </w:r>
    </w:p>
    <w:p w:rsidR="00AB7EB8" w:rsidRPr="002A0241" w:rsidRDefault="00AB7EB8" w:rsidP="002A024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0F16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08B5">
        <w:rPr>
          <w:rFonts w:ascii="Times New Roman" w:hAnsi="Times New Roman"/>
          <w:b/>
          <w:sz w:val="24"/>
          <w:szCs w:val="24"/>
        </w:rPr>
        <w:t>Рыжков А.В.</w:t>
      </w:r>
      <w:r w:rsidRPr="00316151">
        <w:rPr>
          <w:rFonts w:ascii="Times New Roman" w:hAnsi="Times New Roman"/>
          <w:sz w:val="24"/>
          <w:szCs w:val="24"/>
        </w:rPr>
        <w:t xml:space="preserve"> </w:t>
      </w:r>
      <w:r w:rsidRPr="00E76EB2">
        <w:rPr>
          <w:rFonts w:ascii="Times New Roman" w:hAnsi="Times New Roman"/>
          <w:sz w:val="24"/>
          <w:szCs w:val="24"/>
        </w:rPr>
        <w:t>заместитель главы муниципального образования «Город Коряжма» по городскому хозяйству, начальник управления муниципального</w:t>
      </w:r>
      <w:r>
        <w:rPr>
          <w:rFonts w:ascii="Times New Roman" w:hAnsi="Times New Roman"/>
          <w:sz w:val="24"/>
          <w:szCs w:val="24"/>
        </w:rPr>
        <w:t xml:space="preserve"> хозяйства и градостроительства администрации города. Он согласился с рекомендациями Общественного совета по данному вопросу.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Заслушав информацию председателя Общественного совета Кудрявцевой А.В. и заместителя Главы муниципального образования «Город Коряжма» по городскому хозяйству, начальника управления муниципального хозяйства и градостроительства администрации города Рыжкова А.В., руководствуясь статьей 19.1 положения об Общественном совете, принятого  решением городской Думы от 16.02.2017 № 271 (в ред. решений городской Думы от 24.09.2020 № 222,  18.02.2021 № 265,  20.05.2021 №281,  30.03.2022 № 353, 14.03.2023 № 40, 20.09.2023 № 72), Общественный совет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1.Принять к сведению, что проведенное Общественным советом 31 октября 2023 года общественное обсуждение проектов программ профилактики рисков причинения вреда (ущерба) охраняемым законом ценностям при осуществлении муниципального контроля: жилищного, земельного, в сфере благоустройства, в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охраны и использования особо охраняемых природных территорий местного значения, на автомобильном транспорте, городском наземном электрическом транспорте и в дорожном хозяйстве (далее по тексту – программы профилактики) на 2024 год, разработанных контрольным органом - управлением муниципального хозяйства и градостроительства администрации городского округа Архангельской области «Город Коряжма», в очной форме, признано Общественной палатой Архангельской области лучшей в области практикой общественного обсуждения как формы общественного контроля.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</w:rPr>
        <w:t>.Рекомендовать</w:t>
      </w:r>
      <w:r>
        <w:rPr>
          <w:rFonts w:ascii="Times New Roman" w:hAnsi="Times New Roman"/>
          <w:sz w:val="24"/>
          <w:szCs w:val="24"/>
        </w:rPr>
        <w:t xml:space="preserve"> управлению муниципального хозяйства и градостроительства администрации городского округа Архангельской области «Город Коряжма»: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  до проведения общественного обсуждения программ профилактики на последующие годы направлять разработанные проекты программ в Общественный совет для проведения общественной экспертизы не позднее 01 сентября  предшествующего года;</w:t>
      </w:r>
    </w:p>
    <w:p w:rsidR="00AB7EB8" w:rsidRDefault="00AB7EB8" w:rsidP="00520B49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   2.2. не позднее 01 октября предшествующего года представлять проекты программ профилактики, получившие положительное заключение общественной экспертизы, в Общественный совет для проведения общественного обсуждения в очной форме;</w:t>
      </w:r>
    </w:p>
    <w:p w:rsidR="00AB7EB8" w:rsidRDefault="00AB7EB8" w:rsidP="00520B49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2.3.разработать порядок проведения общественного обсуждения проектов программ профилактики в </w:t>
      </w:r>
      <w:r>
        <w:rPr>
          <w:rFonts w:ascii="Times New Roman" w:hAnsi="Times New Roman"/>
          <w:color w:val="111111"/>
          <w:sz w:val="24"/>
          <w:szCs w:val="24"/>
        </w:rPr>
        <w:t xml:space="preserve">сети "Интернет (далее по тексту – Порядок) в соответствии с пунктами 10, 11, 12 и 14 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РФ от 25.07.2021 № 990, и </w:t>
      </w:r>
      <w:r>
        <w:rPr>
          <w:rFonts w:ascii="Times New Roman" w:hAnsi="Times New Roman"/>
          <w:color w:val="111111"/>
          <w:sz w:val="24"/>
          <w:szCs w:val="24"/>
        </w:rPr>
        <w:t>обеспечить общественное обсуждение проектов программ профилактики в сети «Интернет» в соответствии с утвержденным Порядком.</w:t>
      </w:r>
    </w:p>
    <w:p w:rsidR="00AB7EB8" w:rsidRPr="008D5B62" w:rsidRDefault="00AB7EB8" w:rsidP="008D5B62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3.Контроль  выполнения настоящего решения возложить на председателя Общественного совета.</w:t>
      </w:r>
    </w:p>
    <w:p w:rsidR="00AB7EB8" w:rsidRDefault="00AB7EB8" w:rsidP="000E37D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0F16">
        <w:rPr>
          <w:rFonts w:ascii="Times New Roman" w:hAnsi="Times New Roman"/>
          <w:b/>
          <w:sz w:val="24"/>
          <w:szCs w:val="24"/>
        </w:rPr>
        <w:t>Голосовали:</w:t>
      </w:r>
      <w:r w:rsidRPr="006B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 чел., «против» - нет, «воздержавшихся» - нет.</w:t>
      </w:r>
    </w:p>
    <w:p w:rsidR="00AB7EB8" w:rsidRDefault="00AB7EB8" w:rsidP="000E37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Pr="00EE29BB" w:rsidRDefault="00AB7EB8" w:rsidP="002A0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3.СЛУШАЛИ:</w:t>
      </w:r>
      <w:r w:rsidRPr="00640C30">
        <w:rPr>
          <w:rFonts w:ascii="Times New Roman" w:hAnsi="Times New Roman"/>
          <w:sz w:val="24"/>
          <w:szCs w:val="24"/>
        </w:rPr>
        <w:t xml:space="preserve"> </w:t>
      </w:r>
      <w:r w:rsidRPr="00EE29BB">
        <w:rPr>
          <w:rFonts w:ascii="Times New Roman" w:hAnsi="Times New Roman"/>
          <w:sz w:val="24"/>
          <w:szCs w:val="24"/>
        </w:rPr>
        <w:t>О ходе выполнения решений Общественного совета по вопросам, рассмотренным на заседаниях Общественного совета, при проведении «круглых столов» и общественного обсуждения в 2023 году.</w:t>
      </w:r>
    </w:p>
    <w:p w:rsidR="00AB7EB8" w:rsidRDefault="00AB7EB8" w:rsidP="00D312A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         Кудрявцев</w:t>
      </w:r>
      <w:r>
        <w:rPr>
          <w:rFonts w:ascii="Times New Roman" w:hAnsi="Times New Roman"/>
          <w:sz w:val="24"/>
          <w:szCs w:val="24"/>
        </w:rPr>
        <w:t>а</w:t>
      </w:r>
      <w:r w:rsidRPr="00EE29B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>, председател</w:t>
      </w:r>
      <w:r>
        <w:rPr>
          <w:rFonts w:ascii="Times New Roman" w:hAnsi="Times New Roman"/>
          <w:sz w:val="24"/>
          <w:szCs w:val="24"/>
        </w:rPr>
        <w:t>ь Общественного совета,</w:t>
      </w:r>
      <w:r w:rsidRPr="00EE29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проинформировала, что по состоянию на 16 ноября 2023 года в 2023 году Общественным советом проведено 6 заседаний, рассмотрено 20 вопросов, в том числе 12 вопросов, не предусмотренных планом, организованы 2 «круглых стола» и 1 общественное обсуждение. 6 решений находится на контроле.  Решения, принятые в 2021 году, исполнены. За 2022 год на контроле 5 решений. Каждому члену Общественного совета для ознакомления направлена информация о выполнении решений</w:t>
      </w:r>
      <w:r w:rsidRPr="00D312A6">
        <w:rPr>
          <w:rFonts w:ascii="Times New Roman" w:hAnsi="Times New Roman"/>
          <w:sz w:val="24"/>
          <w:szCs w:val="24"/>
        </w:rPr>
        <w:t xml:space="preserve"> </w:t>
      </w:r>
      <w:r w:rsidRPr="00EE29BB">
        <w:rPr>
          <w:rFonts w:ascii="Times New Roman" w:hAnsi="Times New Roman"/>
          <w:sz w:val="24"/>
          <w:szCs w:val="24"/>
        </w:rPr>
        <w:t>Общественного совета по вопросам, рассмотренным на заседаниях Общественного совета, при проведении «круглых столов» и общественного обсуждения в 2023 году.</w:t>
      </w:r>
    </w:p>
    <w:p w:rsidR="00AB7EB8" w:rsidRDefault="00AB7EB8" w:rsidP="002D3A03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Заслушав информацию председателя Общественного совета Кудрявцевой А.В., руководствуясь статьей 19 положения об Общественном совете, принятого  решением городской Думы от 16.02.2017 № 271 (в ред. решений городской Думы от 24.09.2020 № 222,  18.02.2021 № 265,  20.05.2021 №281,  30.03.2022 № 353, 14.03.2023 № 40, 20.09.2023 № 72), Общественный совет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AB7EB8" w:rsidRDefault="00AB7EB8" w:rsidP="002D3A0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7EB8" w:rsidRDefault="00AB7EB8" w:rsidP="002D3A0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1.Принять к сведению информацию председателя Общественного совета Кудрявцевой А.В. о ходе  выполнения решений Общественного совета по вопросам, рассмотренным на заседаниях Общественного совета, при проведении «круглых</w:t>
      </w:r>
    </w:p>
    <w:p w:rsidR="00AB7EB8" w:rsidRPr="003F713A" w:rsidRDefault="00AB7EB8" w:rsidP="00D312A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столов» и общественного обсуждения в 2023 году согласно приложению № 1 к настоящему протоколу.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AB7EB8" w:rsidRDefault="00AB7EB8" w:rsidP="00093D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0F16">
        <w:rPr>
          <w:rFonts w:ascii="Times New Roman" w:hAnsi="Times New Roman"/>
          <w:b/>
          <w:sz w:val="24"/>
          <w:szCs w:val="24"/>
        </w:rPr>
        <w:t>Голосовали:</w:t>
      </w:r>
      <w:r w:rsidRPr="006B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 чел., «против» - нет, «воздержавшихся» - нет.</w:t>
      </w:r>
    </w:p>
    <w:p w:rsidR="00AB7EB8" w:rsidRDefault="00AB7EB8" w:rsidP="00BD33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Default="00AB7EB8" w:rsidP="00BD33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Default="00AB7EB8" w:rsidP="00BD33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Default="00AB7EB8" w:rsidP="00BD33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Default="00AB7EB8" w:rsidP="00BD33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Default="00AB7EB8" w:rsidP="00093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4.СЛУШАЛИ:</w:t>
      </w:r>
      <w:r>
        <w:rPr>
          <w:rFonts w:ascii="Times New Roman" w:hAnsi="Times New Roman"/>
          <w:sz w:val="24"/>
          <w:szCs w:val="24"/>
        </w:rPr>
        <w:t xml:space="preserve"> Разное.</w:t>
      </w:r>
    </w:p>
    <w:p w:rsidR="00AB7EB8" w:rsidRDefault="00AB7EB8" w:rsidP="00C365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Алевтина Витальевна, председатель Общественного совета, проинформировала членов Общественного совета  по ниже перечисленным вопросам, предложив членам Общественного совета высказать  свое мнение по ним:</w:t>
      </w:r>
    </w:p>
    <w:p w:rsidR="00AB7EB8" w:rsidRDefault="00AB7EB8" w:rsidP="00C365BB">
      <w:pPr>
        <w:pStyle w:val="NoSpacing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1).Об участии в публичных слушаниях по проекту решения городской Думы «О бюджете городского округа Архангельской области «Город Коряжма» на 2024 год и  на плановый период 2025  и 2026 годов», назначенных на 5 декабря 2023 года.</w:t>
      </w:r>
    </w:p>
    <w:p w:rsidR="00AB7EB8" w:rsidRDefault="00AB7EB8" w:rsidP="00282D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       </w:t>
      </w:r>
      <w:r w:rsidRPr="00C365BB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Поручить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председателю Общественного совета Кудрявцевой А.В. и председателям комиссий Общественного совета Лебедевой С.В. и Чернову М.И. принять участие в публичных слушаниях, выступить с предложениями о включении в проект бюджета рекомендованных Общественным советом администрации города мероприятий, требующих финансирования.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Об участии в третьем форуме Общественной палаты Архангельской области «Консолидация», проведенном в г. Архангельске 19 октября  2023 года и о программе форума.</w:t>
      </w:r>
    </w:p>
    <w:p w:rsidR="00AB7EB8" w:rsidRPr="0045273F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       </w:t>
      </w:r>
      <w:r w:rsidRPr="0045273F">
        <w:rPr>
          <w:rFonts w:ascii="Times New Roman" w:hAnsi="Times New Roman"/>
          <w:iCs/>
          <w:sz w:val="24"/>
          <w:szCs w:val="24"/>
          <w:shd w:val="clear" w:color="auto" w:fill="FFFFFF"/>
        </w:rPr>
        <w:t>Информацию принять к сведению.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3) О выездном заседании комитета Архангельского областного Собрания депутатов по вопросам государственного управления, местному самоуправлению и развитию  институтов гражданского общества на тему «О практике работы общественных советов муниципальных образований Архангельской области» (на примере городского округа Архангельской области «Город Коряжма»), запланированном на 23 ноября 2023 года.</w:t>
      </w:r>
    </w:p>
    <w:p w:rsidR="00AB7EB8" w:rsidRDefault="00AB7EB8" w:rsidP="00282DF4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       Поручить:</w:t>
      </w:r>
    </w:p>
    <w:p w:rsidR="00AB7EB8" w:rsidRDefault="00AB7EB8" w:rsidP="00282DF4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председателю Общественного совета Кудрявцевой А.В. выступить на заседании депутатского комитета с докладом об итогах деятельности Общественного совета за период с 2021 по 2023 годы с использованием презентации; </w:t>
      </w:r>
    </w:p>
    <w:p w:rsidR="00AB7EB8" w:rsidRDefault="00AB7EB8" w:rsidP="00282DF4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- принять участие в заседании комитета секретарю Общественного совета Бебякиной Т.В. и председателю комиссии Общественного совета по вопросам городского хозяйства Чернову М.И.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4) О подготовке итогового заседания Общественного совета.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        </w:t>
      </w:r>
      <w:r w:rsidRPr="00233B55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Назначить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итоговое заседание Общественного совета на 26 декабря 2023 года в 15 часов со следующей повесткой дня: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1.Об отчете о деятельности Общественного совета за 2021-2023 годы.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2. О поощрении членов Общественного совета и лиц, оказывающих содействие Общественному совету в его деятельности.</w:t>
      </w:r>
    </w:p>
    <w:p w:rsidR="00AB7EB8" w:rsidRDefault="00AB7EB8" w:rsidP="00C365B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        Предложить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комиссиям Общественного совета рассмотреть  вопросы, включенные в повестку дня итогового заседания Общественного совета, на заседаниях комиссий и дать предложения по поощрению не позднее 18 декабря 2023 года.</w:t>
      </w:r>
    </w:p>
    <w:p w:rsidR="00AB7EB8" w:rsidRDefault="00AB7EB8" w:rsidP="00C365B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7EB8" w:rsidRPr="00AB109C" w:rsidRDefault="00AB7EB8" w:rsidP="00F262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7EB8" w:rsidRPr="00233B55" w:rsidRDefault="00AB7EB8" w:rsidP="00233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Кудрявцева А.В.</w:t>
      </w:r>
    </w:p>
    <w:p w:rsidR="00AB7EB8" w:rsidRDefault="00AB7EB8" w:rsidP="002D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B8" w:rsidRDefault="00AB7EB8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B7EB8" w:rsidSect="0083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8FF"/>
    <w:multiLevelType w:val="hybridMultilevel"/>
    <w:tmpl w:val="60A87B6E"/>
    <w:lvl w:ilvl="0" w:tplc="F0545AA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54998"/>
    <w:multiLevelType w:val="hybridMultilevel"/>
    <w:tmpl w:val="675A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3165D2"/>
    <w:multiLevelType w:val="hybridMultilevel"/>
    <w:tmpl w:val="CCCE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5A"/>
    <w:rsid w:val="000116C3"/>
    <w:rsid w:val="000350D1"/>
    <w:rsid w:val="00053229"/>
    <w:rsid w:val="0005566A"/>
    <w:rsid w:val="00093DF5"/>
    <w:rsid w:val="000B2476"/>
    <w:rsid w:val="000B4C75"/>
    <w:rsid w:val="000E0BA7"/>
    <w:rsid w:val="000E37D8"/>
    <w:rsid w:val="00104215"/>
    <w:rsid w:val="00104C43"/>
    <w:rsid w:val="001108B5"/>
    <w:rsid w:val="00122F7A"/>
    <w:rsid w:val="0012335A"/>
    <w:rsid w:val="0015557D"/>
    <w:rsid w:val="001644F6"/>
    <w:rsid w:val="001746C8"/>
    <w:rsid w:val="001A0433"/>
    <w:rsid w:val="001A4CC2"/>
    <w:rsid w:val="001B5A0F"/>
    <w:rsid w:val="001F670D"/>
    <w:rsid w:val="00215A1D"/>
    <w:rsid w:val="00227FD6"/>
    <w:rsid w:val="00230A9C"/>
    <w:rsid w:val="00233B55"/>
    <w:rsid w:val="00245BA1"/>
    <w:rsid w:val="00245F61"/>
    <w:rsid w:val="00255C64"/>
    <w:rsid w:val="002575ED"/>
    <w:rsid w:val="002577B5"/>
    <w:rsid w:val="00280F16"/>
    <w:rsid w:val="00282DF4"/>
    <w:rsid w:val="002936F7"/>
    <w:rsid w:val="002A0241"/>
    <w:rsid w:val="002A36D9"/>
    <w:rsid w:val="002C40EF"/>
    <w:rsid w:val="002D3A03"/>
    <w:rsid w:val="002E5B62"/>
    <w:rsid w:val="003018D7"/>
    <w:rsid w:val="00316151"/>
    <w:rsid w:val="00336B92"/>
    <w:rsid w:val="003471FB"/>
    <w:rsid w:val="00357479"/>
    <w:rsid w:val="00366295"/>
    <w:rsid w:val="00372EAF"/>
    <w:rsid w:val="003A33F0"/>
    <w:rsid w:val="003F713A"/>
    <w:rsid w:val="0040557D"/>
    <w:rsid w:val="0045273F"/>
    <w:rsid w:val="00491825"/>
    <w:rsid w:val="004C52FD"/>
    <w:rsid w:val="004E4934"/>
    <w:rsid w:val="004F59D5"/>
    <w:rsid w:val="00520B49"/>
    <w:rsid w:val="00543311"/>
    <w:rsid w:val="005A2159"/>
    <w:rsid w:val="005F40D1"/>
    <w:rsid w:val="00640C30"/>
    <w:rsid w:val="00646158"/>
    <w:rsid w:val="0065360E"/>
    <w:rsid w:val="006648D1"/>
    <w:rsid w:val="006A6406"/>
    <w:rsid w:val="006B0234"/>
    <w:rsid w:val="006B4B63"/>
    <w:rsid w:val="006E1FEA"/>
    <w:rsid w:val="007305CF"/>
    <w:rsid w:val="007352E7"/>
    <w:rsid w:val="007779D3"/>
    <w:rsid w:val="007A5FC3"/>
    <w:rsid w:val="00833890"/>
    <w:rsid w:val="00846107"/>
    <w:rsid w:val="00850DEE"/>
    <w:rsid w:val="0088403E"/>
    <w:rsid w:val="0089318E"/>
    <w:rsid w:val="008D5B62"/>
    <w:rsid w:val="008D5EFF"/>
    <w:rsid w:val="00920AEE"/>
    <w:rsid w:val="00933FF9"/>
    <w:rsid w:val="00944BBF"/>
    <w:rsid w:val="00982A6F"/>
    <w:rsid w:val="009E1C09"/>
    <w:rsid w:val="009F786F"/>
    <w:rsid w:val="00A145DF"/>
    <w:rsid w:val="00A23F21"/>
    <w:rsid w:val="00A61EED"/>
    <w:rsid w:val="00AB109C"/>
    <w:rsid w:val="00AB7EB8"/>
    <w:rsid w:val="00AF1396"/>
    <w:rsid w:val="00B13D05"/>
    <w:rsid w:val="00B15E0B"/>
    <w:rsid w:val="00B3644D"/>
    <w:rsid w:val="00B36DCA"/>
    <w:rsid w:val="00B46707"/>
    <w:rsid w:val="00B77657"/>
    <w:rsid w:val="00BA5E7E"/>
    <w:rsid w:val="00BD3357"/>
    <w:rsid w:val="00C315EA"/>
    <w:rsid w:val="00C365BB"/>
    <w:rsid w:val="00C37D67"/>
    <w:rsid w:val="00C546BB"/>
    <w:rsid w:val="00C55271"/>
    <w:rsid w:val="00C751E3"/>
    <w:rsid w:val="00D001BC"/>
    <w:rsid w:val="00D22AD0"/>
    <w:rsid w:val="00D22FEB"/>
    <w:rsid w:val="00D312A6"/>
    <w:rsid w:val="00D656D1"/>
    <w:rsid w:val="00D8213F"/>
    <w:rsid w:val="00D97ADE"/>
    <w:rsid w:val="00DB1214"/>
    <w:rsid w:val="00DD27E2"/>
    <w:rsid w:val="00DD2CF9"/>
    <w:rsid w:val="00DE4252"/>
    <w:rsid w:val="00DE48D4"/>
    <w:rsid w:val="00E14EAA"/>
    <w:rsid w:val="00E42086"/>
    <w:rsid w:val="00E5717C"/>
    <w:rsid w:val="00E76EB2"/>
    <w:rsid w:val="00E8044A"/>
    <w:rsid w:val="00EC7589"/>
    <w:rsid w:val="00EE2531"/>
    <w:rsid w:val="00EE29BB"/>
    <w:rsid w:val="00F262A0"/>
    <w:rsid w:val="00F3005F"/>
    <w:rsid w:val="00F33945"/>
    <w:rsid w:val="00F86CFD"/>
    <w:rsid w:val="00FA0B0D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5A"/>
    <w:pPr>
      <w:spacing w:after="160" w:line="252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335A"/>
    <w:rPr>
      <w:lang w:eastAsia="en-US"/>
    </w:rPr>
  </w:style>
  <w:style w:type="paragraph" w:styleId="ListParagraph">
    <w:name w:val="List Paragraph"/>
    <w:basedOn w:val="Normal"/>
    <w:uiPriority w:val="99"/>
    <w:qFormat/>
    <w:rsid w:val="00B15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7</Pages>
  <Words>2827</Words>
  <Characters>16119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PRIEM3</cp:lastModifiedBy>
  <cp:revision>21</cp:revision>
  <dcterms:created xsi:type="dcterms:W3CDTF">2023-11-26T11:32:00Z</dcterms:created>
  <dcterms:modified xsi:type="dcterms:W3CDTF">2023-11-30T13:59:00Z</dcterms:modified>
</cp:coreProperties>
</file>