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5" w:type="dxa"/>
        <w:tblInd w:w="-34" w:type="dxa"/>
        <w:tblLayout w:type="fixed"/>
        <w:tblLook w:val="0000" w:firstRow="0" w:lastRow="0" w:firstColumn="0" w:lastColumn="0" w:noHBand="0" w:noVBand="0"/>
      </w:tblPr>
      <w:tblGrid>
        <w:gridCol w:w="709"/>
        <w:gridCol w:w="1134"/>
        <w:gridCol w:w="426"/>
        <w:gridCol w:w="1842"/>
        <w:gridCol w:w="5244"/>
      </w:tblGrid>
      <w:tr w:rsidR="004C3A6C" w:rsidRPr="00900471" w:rsidTr="00895CDC">
        <w:trPr>
          <w:cantSplit/>
          <w:trHeight w:val="2272"/>
        </w:trPr>
        <w:tc>
          <w:tcPr>
            <w:tcW w:w="4111" w:type="dxa"/>
            <w:gridSpan w:val="4"/>
            <w:shd w:val="clear" w:color="auto" w:fill="auto"/>
          </w:tcPr>
          <w:p w:rsidR="00E07490" w:rsidRDefault="007376C8" w:rsidP="00E07490">
            <w:pPr>
              <w:jc w:val="center"/>
              <w:rPr>
                <w:rFonts w:ascii="Compact" w:hAnsi="Compact"/>
                <w:sz w:val="24"/>
              </w:rPr>
            </w:pPr>
            <w:bookmarkStart w:id="0" w:name="_GoBack"/>
            <w:bookmarkEnd w:id="0"/>
            <w:r>
              <w:rPr>
                <w:noProof/>
                <w:sz w:val="28"/>
              </w:rPr>
              <w:drawing>
                <wp:inline distT="0" distB="0" distL="0" distR="0">
                  <wp:extent cx="669925" cy="827405"/>
                  <wp:effectExtent l="0" t="0" r="0" b="0"/>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9925" cy="827405"/>
                          </a:xfrm>
                          <a:prstGeom prst="rect">
                            <a:avLst/>
                          </a:prstGeom>
                          <a:noFill/>
                          <a:ln>
                            <a:noFill/>
                          </a:ln>
                        </pic:spPr>
                      </pic:pic>
                    </a:graphicData>
                  </a:graphic>
                </wp:inline>
              </w:drawing>
            </w:r>
          </w:p>
          <w:p w:rsidR="00900471" w:rsidRPr="00900471" w:rsidRDefault="00900471" w:rsidP="00900471">
            <w:pPr>
              <w:jc w:val="center"/>
              <w:rPr>
                <w:rFonts w:ascii="Arial Narrow" w:hAnsi="Arial Narrow"/>
                <w:sz w:val="24"/>
                <w:szCs w:val="24"/>
              </w:rPr>
            </w:pPr>
            <w:r w:rsidRPr="00900471">
              <w:rPr>
                <w:rFonts w:ascii="Arial Narrow" w:hAnsi="Arial Narrow"/>
                <w:sz w:val="24"/>
                <w:szCs w:val="24"/>
              </w:rPr>
              <w:t>Администрация</w:t>
            </w:r>
          </w:p>
          <w:p w:rsidR="00900471" w:rsidRPr="00900471" w:rsidRDefault="00900471" w:rsidP="00900471">
            <w:pPr>
              <w:jc w:val="center"/>
              <w:rPr>
                <w:rFonts w:ascii="Arial Narrow" w:hAnsi="Arial Narrow"/>
                <w:sz w:val="24"/>
                <w:szCs w:val="24"/>
              </w:rPr>
            </w:pPr>
            <w:r w:rsidRPr="00900471">
              <w:rPr>
                <w:rFonts w:ascii="Arial Narrow" w:hAnsi="Arial Narrow"/>
                <w:sz w:val="24"/>
                <w:szCs w:val="24"/>
              </w:rPr>
              <w:t>городского округа</w:t>
            </w:r>
          </w:p>
          <w:p w:rsidR="00900471" w:rsidRPr="00900471" w:rsidRDefault="00900471" w:rsidP="00900471">
            <w:pPr>
              <w:jc w:val="center"/>
              <w:rPr>
                <w:rFonts w:ascii="Arial Narrow" w:hAnsi="Arial Narrow"/>
                <w:sz w:val="24"/>
                <w:szCs w:val="24"/>
              </w:rPr>
            </w:pPr>
            <w:r w:rsidRPr="00900471">
              <w:rPr>
                <w:rFonts w:ascii="Arial Narrow" w:hAnsi="Arial Narrow"/>
                <w:sz w:val="24"/>
                <w:szCs w:val="24"/>
              </w:rPr>
              <w:t>Архангельской области</w:t>
            </w:r>
          </w:p>
          <w:p w:rsidR="00900471" w:rsidRPr="00900471" w:rsidRDefault="00900471" w:rsidP="00900471">
            <w:pPr>
              <w:jc w:val="center"/>
              <w:rPr>
                <w:rFonts w:ascii="Arial Narrow" w:hAnsi="Arial Narrow"/>
                <w:sz w:val="24"/>
                <w:szCs w:val="24"/>
              </w:rPr>
            </w:pPr>
            <w:r w:rsidRPr="00900471">
              <w:rPr>
                <w:rFonts w:ascii="Arial Narrow" w:hAnsi="Arial Narrow"/>
                <w:sz w:val="24"/>
                <w:szCs w:val="24"/>
              </w:rPr>
              <w:t>«Город Коряжма»</w:t>
            </w:r>
          </w:p>
          <w:p w:rsidR="00900471" w:rsidRPr="00900471" w:rsidRDefault="00900471" w:rsidP="00900471">
            <w:pPr>
              <w:jc w:val="center"/>
              <w:rPr>
                <w:rFonts w:ascii="Arial Narrow" w:hAnsi="Arial Narrow"/>
              </w:rPr>
            </w:pPr>
            <w:r w:rsidRPr="00900471">
              <w:rPr>
                <w:rFonts w:ascii="Arial Narrow" w:hAnsi="Arial Narrow"/>
              </w:rPr>
              <w:t>(Администрация города)</w:t>
            </w:r>
          </w:p>
          <w:p w:rsidR="00900471" w:rsidRPr="00900471" w:rsidRDefault="00900471" w:rsidP="00900471">
            <w:pPr>
              <w:jc w:val="center"/>
              <w:rPr>
                <w:rFonts w:ascii="Arial Narrow" w:hAnsi="Arial Narrow"/>
                <w:b/>
                <w:sz w:val="24"/>
              </w:rPr>
            </w:pPr>
            <w:r w:rsidRPr="00900471">
              <w:rPr>
                <w:rFonts w:ascii="Arial Narrow" w:hAnsi="Arial Narrow"/>
                <w:b/>
                <w:sz w:val="24"/>
              </w:rPr>
              <w:t>Отдел по гражданской</w:t>
            </w:r>
            <w:r w:rsidR="00895CDC">
              <w:rPr>
                <w:rFonts w:ascii="Arial Narrow" w:hAnsi="Arial Narrow"/>
                <w:b/>
                <w:sz w:val="24"/>
              </w:rPr>
              <w:t xml:space="preserve"> </w:t>
            </w:r>
            <w:r w:rsidRPr="00900471">
              <w:rPr>
                <w:rFonts w:ascii="Arial Narrow" w:hAnsi="Arial Narrow"/>
                <w:b/>
                <w:sz w:val="24"/>
              </w:rPr>
              <w:t>обороне, чрезвычайным ситуациям</w:t>
            </w:r>
          </w:p>
          <w:p w:rsidR="00900471" w:rsidRPr="00900471" w:rsidRDefault="00900471" w:rsidP="00900471">
            <w:pPr>
              <w:jc w:val="center"/>
              <w:rPr>
                <w:rFonts w:ascii="Arial Narrow" w:hAnsi="Arial Narrow"/>
                <w:b/>
                <w:sz w:val="24"/>
              </w:rPr>
            </w:pPr>
            <w:r w:rsidRPr="00900471">
              <w:rPr>
                <w:rFonts w:ascii="Arial Narrow" w:hAnsi="Arial Narrow"/>
                <w:b/>
                <w:sz w:val="24"/>
              </w:rPr>
              <w:t>и мобилизационной работе</w:t>
            </w:r>
          </w:p>
          <w:p w:rsidR="00900471" w:rsidRPr="00900471" w:rsidRDefault="00900471" w:rsidP="00900471">
            <w:pPr>
              <w:pStyle w:val="5"/>
              <w:tabs>
                <w:tab w:val="center" w:pos="2196"/>
                <w:tab w:val="right" w:pos="4392"/>
              </w:tabs>
              <w:spacing w:before="0" w:after="0"/>
              <w:jc w:val="center"/>
              <w:rPr>
                <w:b w:val="0"/>
                <w:i w:val="0"/>
                <w:sz w:val="18"/>
                <w:szCs w:val="18"/>
              </w:rPr>
            </w:pPr>
            <w:r w:rsidRPr="00900471">
              <w:rPr>
                <w:b w:val="0"/>
                <w:i w:val="0"/>
                <w:sz w:val="18"/>
                <w:szCs w:val="18"/>
              </w:rPr>
              <w:t xml:space="preserve">Ленина просп., д. </w:t>
            </w:r>
            <w:smartTag w:uri="urn:schemas-microsoft-com:office:smarttags" w:element="metricconverter">
              <w:smartTagPr>
                <w:attr w:name="ProductID" w:val="29, г"/>
              </w:smartTagPr>
              <w:r w:rsidRPr="00900471">
                <w:rPr>
                  <w:b w:val="0"/>
                  <w:i w:val="0"/>
                  <w:sz w:val="18"/>
                  <w:szCs w:val="18"/>
                </w:rPr>
                <w:t>29, г</w:t>
              </w:r>
            </w:smartTag>
            <w:r w:rsidRPr="00900471">
              <w:rPr>
                <w:b w:val="0"/>
                <w:i w:val="0"/>
                <w:sz w:val="18"/>
                <w:szCs w:val="18"/>
              </w:rPr>
              <w:t>. Коряжма,</w:t>
            </w:r>
          </w:p>
          <w:p w:rsidR="00900471" w:rsidRPr="00900471" w:rsidRDefault="00900471" w:rsidP="00900471">
            <w:pPr>
              <w:jc w:val="center"/>
              <w:rPr>
                <w:sz w:val="18"/>
              </w:rPr>
            </w:pPr>
            <w:r w:rsidRPr="00900471">
              <w:rPr>
                <w:sz w:val="18"/>
              </w:rPr>
              <w:t>Архангельская область, 165650</w:t>
            </w:r>
          </w:p>
          <w:p w:rsidR="00900471" w:rsidRPr="00900471" w:rsidRDefault="00895CDC" w:rsidP="00900471">
            <w:pPr>
              <w:jc w:val="center"/>
              <w:rPr>
                <w:sz w:val="18"/>
              </w:rPr>
            </w:pPr>
            <w:r>
              <w:rPr>
                <w:sz w:val="18"/>
              </w:rPr>
              <w:t>Т</w:t>
            </w:r>
            <w:r w:rsidR="00900471" w:rsidRPr="00900471">
              <w:rPr>
                <w:sz w:val="18"/>
              </w:rPr>
              <w:t>ел. (81850) 3-07-25</w:t>
            </w:r>
          </w:p>
          <w:p w:rsidR="004C3A6C" w:rsidRDefault="00900471" w:rsidP="00900471">
            <w:pPr>
              <w:jc w:val="center"/>
              <w:rPr>
                <w:sz w:val="18"/>
              </w:rPr>
            </w:pPr>
            <w:r w:rsidRPr="00900471">
              <w:rPr>
                <w:sz w:val="18"/>
                <w:lang w:val="en-US"/>
              </w:rPr>
              <w:t>E</w:t>
            </w:r>
            <w:r w:rsidRPr="00900471">
              <w:rPr>
                <w:sz w:val="18"/>
              </w:rPr>
              <w:t>-</w:t>
            </w:r>
            <w:r w:rsidRPr="00900471">
              <w:rPr>
                <w:sz w:val="18"/>
                <w:lang w:val="en-US"/>
              </w:rPr>
              <w:t>mail</w:t>
            </w:r>
            <w:r w:rsidRPr="00900471">
              <w:rPr>
                <w:sz w:val="18"/>
              </w:rPr>
              <w:t xml:space="preserve">: </w:t>
            </w:r>
            <w:r w:rsidRPr="00900471">
              <w:rPr>
                <w:sz w:val="18"/>
                <w:lang w:val="en-US"/>
              </w:rPr>
              <w:t>gochs</w:t>
            </w:r>
            <w:r w:rsidRPr="00021897">
              <w:rPr>
                <w:sz w:val="18"/>
              </w:rPr>
              <w:t>2@</w:t>
            </w:r>
            <w:r w:rsidRPr="00900471">
              <w:rPr>
                <w:sz w:val="18"/>
                <w:lang w:val="en-US"/>
              </w:rPr>
              <w:t>koradm</w:t>
            </w:r>
            <w:r w:rsidRPr="00021897">
              <w:rPr>
                <w:sz w:val="18"/>
              </w:rPr>
              <w:t>.</w:t>
            </w:r>
            <w:r w:rsidRPr="00900471">
              <w:rPr>
                <w:sz w:val="18"/>
                <w:lang w:val="en-US"/>
              </w:rPr>
              <w:t>ru</w:t>
            </w:r>
          </w:p>
          <w:p w:rsidR="00900471" w:rsidRPr="00900471" w:rsidRDefault="00900471" w:rsidP="00900471">
            <w:pPr>
              <w:jc w:val="center"/>
              <w:rPr>
                <w:sz w:val="18"/>
              </w:rPr>
            </w:pPr>
          </w:p>
        </w:tc>
        <w:tc>
          <w:tcPr>
            <w:tcW w:w="5244" w:type="dxa"/>
            <w:vMerge w:val="restart"/>
            <w:shd w:val="clear" w:color="auto" w:fill="auto"/>
          </w:tcPr>
          <w:p w:rsidR="004C3A6C" w:rsidRPr="00900471" w:rsidRDefault="004C3A6C" w:rsidP="004C3A6C">
            <w:pPr>
              <w:ind w:left="318"/>
              <w:rPr>
                <w:sz w:val="28"/>
              </w:rPr>
            </w:pPr>
          </w:p>
          <w:p w:rsidR="004C3A6C" w:rsidRPr="00900471" w:rsidRDefault="004C3A6C" w:rsidP="004C3A6C">
            <w:pPr>
              <w:ind w:left="318"/>
              <w:rPr>
                <w:sz w:val="28"/>
              </w:rPr>
            </w:pPr>
          </w:p>
          <w:p w:rsidR="004C3A6C" w:rsidRPr="00900471" w:rsidRDefault="004C3A6C" w:rsidP="004C3A6C">
            <w:pPr>
              <w:ind w:left="318"/>
              <w:rPr>
                <w:sz w:val="28"/>
              </w:rPr>
            </w:pPr>
          </w:p>
          <w:p w:rsidR="004C3A6C" w:rsidRPr="00900471" w:rsidRDefault="004C3A6C" w:rsidP="004C3A6C">
            <w:pPr>
              <w:ind w:left="318"/>
              <w:rPr>
                <w:sz w:val="28"/>
              </w:rPr>
            </w:pPr>
          </w:p>
          <w:p w:rsidR="004C3A6C" w:rsidRPr="00900471" w:rsidRDefault="004C3A6C" w:rsidP="004C3A6C">
            <w:pPr>
              <w:ind w:left="318"/>
              <w:rPr>
                <w:sz w:val="28"/>
              </w:rPr>
            </w:pPr>
          </w:p>
          <w:p w:rsidR="004C3A6C" w:rsidRDefault="007376C8" w:rsidP="007376C8">
            <w:pPr>
              <w:ind w:left="318"/>
              <w:jc w:val="center"/>
              <w:rPr>
                <w:sz w:val="28"/>
              </w:rPr>
            </w:pPr>
            <w:r>
              <w:rPr>
                <w:sz w:val="28"/>
              </w:rPr>
              <w:t>Главе городского округа Архангельской области «Город Коряжма»</w:t>
            </w:r>
          </w:p>
          <w:p w:rsidR="007376C8" w:rsidRPr="00900471" w:rsidRDefault="007376C8" w:rsidP="007376C8">
            <w:pPr>
              <w:ind w:left="318"/>
              <w:jc w:val="center"/>
              <w:rPr>
                <w:sz w:val="28"/>
              </w:rPr>
            </w:pPr>
            <w:r>
              <w:rPr>
                <w:sz w:val="28"/>
              </w:rPr>
              <w:t>А.А. Ткачу</w:t>
            </w:r>
          </w:p>
          <w:p w:rsidR="004C3A6C" w:rsidRPr="00900471" w:rsidRDefault="004C3A6C" w:rsidP="007376C8">
            <w:pPr>
              <w:ind w:left="318"/>
              <w:jc w:val="center"/>
              <w:rPr>
                <w:sz w:val="28"/>
              </w:rPr>
            </w:pPr>
          </w:p>
          <w:p w:rsidR="004C3A6C" w:rsidRPr="00900471" w:rsidRDefault="004C3A6C" w:rsidP="004C3A6C">
            <w:pPr>
              <w:ind w:left="318"/>
              <w:rPr>
                <w:sz w:val="28"/>
              </w:rPr>
            </w:pPr>
          </w:p>
          <w:p w:rsidR="004C3A6C" w:rsidRPr="00900471" w:rsidRDefault="004C3A6C" w:rsidP="004C3A6C">
            <w:pPr>
              <w:ind w:left="318"/>
              <w:rPr>
                <w:sz w:val="28"/>
              </w:rPr>
            </w:pPr>
            <w:r w:rsidRPr="00900471">
              <w:rPr>
                <w:sz w:val="28"/>
              </w:rPr>
              <w:t xml:space="preserve"> </w:t>
            </w:r>
          </w:p>
        </w:tc>
      </w:tr>
      <w:tr w:rsidR="00895CDC" w:rsidTr="00895CDC">
        <w:trPr>
          <w:cantSplit/>
          <w:trHeight w:val="285"/>
        </w:trPr>
        <w:tc>
          <w:tcPr>
            <w:tcW w:w="709" w:type="dxa"/>
            <w:shd w:val="clear" w:color="auto" w:fill="auto"/>
            <w:vAlign w:val="center"/>
          </w:tcPr>
          <w:p w:rsidR="00895CDC" w:rsidRPr="004C3A6C" w:rsidRDefault="00895CDC" w:rsidP="00895CDC">
            <w:pPr>
              <w:jc w:val="center"/>
              <w:rPr>
                <w:sz w:val="18"/>
                <w:szCs w:val="18"/>
              </w:rPr>
            </w:pPr>
          </w:p>
        </w:tc>
        <w:tc>
          <w:tcPr>
            <w:tcW w:w="1134" w:type="dxa"/>
            <w:tcBorders>
              <w:bottom w:val="single" w:sz="4" w:space="0" w:color="auto"/>
            </w:tcBorders>
            <w:shd w:val="clear" w:color="auto" w:fill="auto"/>
            <w:vAlign w:val="center"/>
          </w:tcPr>
          <w:p w:rsidR="00895CDC" w:rsidRPr="003F5FD8" w:rsidRDefault="00C57DF1" w:rsidP="00CE4484">
            <w:pPr>
              <w:jc w:val="center"/>
              <w:rPr>
                <w:sz w:val="18"/>
                <w:szCs w:val="18"/>
              </w:rPr>
            </w:pPr>
            <w:r>
              <w:rPr>
                <w:sz w:val="18"/>
                <w:szCs w:val="18"/>
              </w:rPr>
              <w:t>2</w:t>
            </w:r>
            <w:r w:rsidR="00CE4484">
              <w:rPr>
                <w:sz w:val="18"/>
                <w:szCs w:val="18"/>
              </w:rPr>
              <w:t>3</w:t>
            </w:r>
            <w:r w:rsidR="007376C8">
              <w:rPr>
                <w:sz w:val="18"/>
                <w:szCs w:val="18"/>
              </w:rPr>
              <w:t>.0</w:t>
            </w:r>
            <w:r w:rsidR="00CE4484">
              <w:rPr>
                <w:sz w:val="18"/>
                <w:szCs w:val="18"/>
              </w:rPr>
              <w:t>3</w:t>
            </w:r>
            <w:r w:rsidR="007376C8">
              <w:rPr>
                <w:sz w:val="18"/>
                <w:szCs w:val="18"/>
              </w:rPr>
              <w:t>.202</w:t>
            </w:r>
            <w:r w:rsidR="00CE4484">
              <w:rPr>
                <w:sz w:val="18"/>
                <w:szCs w:val="18"/>
              </w:rPr>
              <w:t>4</w:t>
            </w:r>
          </w:p>
        </w:tc>
        <w:tc>
          <w:tcPr>
            <w:tcW w:w="426" w:type="dxa"/>
            <w:shd w:val="clear" w:color="auto" w:fill="auto"/>
            <w:vAlign w:val="center"/>
          </w:tcPr>
          <w:p w:rsidR="00895CDC" w:rsidRPr="004C3A6C" w:rsidRDefault="00895CDC" w:rsidP="00895CDC">
            <w:pPr>
              <w:jc w:val="center"/>
              <w:rPr>
                <w:sz w:val="18"/>
                <w:szCs w:val="18"/>
              </w:rPr>
            </w:pPr>
            <w:r w:rsidRPr="004C3A6C">
              <w:rPr>
                <w:sz w:val="18"/>
                <w:szCs w:val="18"/>
              </w:rPr>
              <w:t>№</w:t>
            </w:r>
          </w:p>
        </w:tc>
        <w:tc>
          <w:tcPr>
            <w:tcW w:w="1842" w:type="dxa"/>
            <w:tcBorders>
              <w:bottom w:val="single" w:sz="4" w:space="0" w:color="auto"/>
            </w:tcBorders>
            <w:shd w:val="clear" w:color="auto" w:fill="auto"/>
            <w:vAlign w:val="center"/>
          </w:tcPr>
          <w:p w:rsidR="00895CDC" w:rsidRPr="004C3A6C" w:rsidRDefault="007376C8" w:rsidP="007376C8">
            <w:pPr>
              <w:jc w:val="center"/>
              <w:rPr>
                <w:sz w:val="18"/>
                <w:szCs w:val="18"/>
              </w:rPr>
            </w:pPr>
            <w:r>
              <w:rPr>
                <w:sz w:val="18"/>
                <w:szCs w:val="18"/>
              </w:rPr>
              <w:t>3</w:t>
            </w:r>
          </w:p>
        </w:tc>
        <w:tc>
          <w:tcPr>
            <w:tcW w:w="5244" w:type="dxa"/>
            <w:vMerge/>
          </w:tcPr>
          <w:p w:rsidR="00895CDC" w:rsidRDefault="00895CDC">
            <w:pPr>
              <w:rPr>
                <w:sz w:val="28"/>
                <w:lang w:val="en-US"/>
              </w:rPr>
            </w:pPr>
          </w:p>
        </w:tc>
      </w:tr>
      <w:tr w:rsidR="00895CDC" w:rsidTr="00895CDC">
        <w:trPr>
          <w:cantSplit/>
          <w:trHeight w:val="243"/>
        </w:trPr>
        <w:tc>
          <w:tcPr>
            <w:tcW w:w="709" w:type="dxa"/>
            <w:shd w:val="clear" w:color="auto" w:fill="auto"/>
          </w:tcPr>
          <w:p w:rsidR="00895CDC" w:rsidRPr="004C3A6C" w:rsidRDefault="00C57DF1" w:rsidP="00895CDC">
            <w:pPr>
              <w:jc w:val="right"/>
              <w:rPr>
                <w:sz w:val="18"/>
                <w:szCs w:val="18"/>
              </w:rPr>
            </w:pPr>
            <w:r>
              <w:rPr>
                <w:sz w:val="18"/>
                <w:szCs w:val="18"/>
              </w:rPr>
              <w:t>н</w:t>
            </w:r>
            <w:r w:rsidR="00895CDC" w:rsidRPr="004C3A6C">
              <w:rPr>
                <w:sz w:val="18"/>
                <w:szCs w:val="18"/>
              </w:rPr>
              <w:t>а №</w:t>
            </w:r>
          </w:p>
        </w:tc>
        <w:tc>
          <w:tcPr>
            <w:tcW w:w="1134" w:type="dxa"/>
            <w:tcBorders>
              <w:top w:val="single" w:sz="4" w:space="0" w:color="auto"/>
              <w:bottom w:val="single" w:sz="4" w:space="0" w:color="auto"/>
            </w:tcBorders>
            <w:shd w:val="clear" w:color="auto" w:fill="auto"/>
          </w:tcPr>
          <w:p w:rsidR="00895CDC" w:rsidRPr="004C3A6C" w:rsidRDefault="00895CDC" w:rsidP="00895CDC">
            <w:pPr>
              <w:rPr>
                <w:sz w:val="18"/>
                <w:szCs w:val="18"/>
              </w:rPr>
            </w:pPr>
          </w:p>
        </w:tc>
        <w:tc>
          <w:tcPr>
            <w:tcW w:w="426" w:type="dxa"/>
            <w:shd w:val="clear" w:color="auto" w:fill="auto"/>
          </w:tcPr>
          <w:p w:rsidR="00895CDC" w:rsidRPr="004C3A6C" w:rsidRDefault="00895CDC" w:rsidP="00895CDC">
            <w:pPr>
              <w:jc w:val="center"/>
              <w:rPr>
                <w:sz w:val="18"/>
                <w:szCs w:val="18"/>
              </w:rPr>
            </w:pPr>
            <w:r>
              <w:rPr>
                <w:sz w:val="18"/>
                <w:szCs w:val="18"/>
              </w:rPr>
              <w:t>от</w:t>
            </w:r>
          </w:p>
        </w:tc>
        <w:tc>
          <w:tcPr>
            <w:tcW w:w="1842" w:type="dxa"/>
            <w:tcBorders>
              <w:bottom w:val="single" w:sz="4" w:space="0" w:color="auto"/>
            </w:tcBorders>
            <w:shd w:val="clear" w:color="auto" w:fill="auto"/>
          </w:tcPr>
          <w:p w:rsidR="00895CDC" w:rsidRPr="004C3A6C" w:rsidRDefault="00895CDC" w:rsidP="00895CDC">
            <w:pPr>
              <w:rPr>
                <w:sz w:val="18"/>
                <w:szCs w:val="18"/>
              </w:rPr>
            </w:pPr>
          </w:p>
        </w:tc>
        <w:tc>
          <w:tcPr>
            <w:tcW w:w="5244" w:type="dxa"/>
            <w:vMerge/>
            <w:shd w:val="clear" w:color="auto" w:fill="auto"/>
          </w:tcPr>
          <w:p w:rsidR="00895CDC" w:rsidRDefault="00895CDC">
            <w:pPr>
              <w:rPr>
                <w:sz w:val="28"/>
                <w:lang w:val="en-US"/>
              </w:rPr>
            </w:pPr>
          </w:p>
        </w:tc>
      </w:tr>
    </w:tbl>
    <w:p w:rsidR="004C3A6C" w:rsidRDefault="004C3A6C" w:rsidP="00276F37">
      <w:pPr>
        <w:rPr>
          <w:sz w:val="28"/>
          <w:szCs w:val="28"/>
        </w:rPr>
      </w:pPr>
    </w:p>
    <w:p w:rsidR="007376C8" w:rsidRPr="007376C8" w:rsidRDefault="007376C8" w:rsidP="007376C8">
      <w:pPr>
        <w:jc w:val="center"/>
        <w:rPr>
          <w:b/>
          <w:sz w:val="28"/>
          <w:szCs w:val="28"/>
        </w:rPr>
      </w:pPr>
      <w:r w:rsidRPr="007376C8">
        <w:rPr>
          <w:b/>
          <w:sz w:val="28"/>
          <w:szCs w:val="28"/>
        </w:rPr>
        <w:t xml:space="preserve">Отчет о  реализации мероприятий </w:t>
      </w:r>
      <w:r w:rsidR="00CE4484">
        <w:rPr>
          <w:b/>
          <w:sz w:val="28"/>
          <w:szCs w:val="28"/>
        </w:rPr>
        <w:t xml:space="preserve">муниципальной </w:t>
      </w:r>
      <w:r w:rsidRPr="007376C8">
        <w:rPr>
          <w:b/>
          <w:sz w:val="28"/>
          <w:szCs w:val="28"/>
        </w:rPr>
        <w:t xml:space="preserve"> программы «Обеспечение пожарной безопасности, предупреждение и ликвидация чрезвычайных ситуаций на территории </w:t>
      </w:r>
      <w:r>
        <w:rPr>
          <w:b/>
          <w:sz w:val="28"/>
          <w:szCs w:val="28"/>
        </w:rPr>
        <w:t xml:space="preserve">городского округа Архангельской области </w:t>
      </w:r>
      <w:r w:rsidRPr="007376C8">
        <w:rPr>
          <w:b/>
          <w:sz w:val="28"/>
          <w:szCs w:val="28"/>
        </w:rPr>
        <w:t xml:space="preserve"> «Город Коряжма»</w:t>
      </w:r>
      <w:r w:rsidR="00CE4484">
        <w:rPr>
          <w:b/>
          <w:sz w:val="28"/>
          <w:szCs w:val="28"/>
        </w:rPr>
        <w:t xml:space="preserve"> </w:t>
      </w:r>
      <w:r w:rsidRPr="007376C8">
        <w:rPr>
          <w:b/>
          <w:sz w:val="28"/>
          <w:szCs w:val="28"/>
        </w:rPr>
        <w:t>за 202</w:t>
      </w:r>
      <w:r w:rsidR="00CE4484">
        <w:rPr>
          <w:b/>
          <w:sz w:val="28"/>
          <w:szCs w:val="28"/>
        </w:rPr>
        <w:t>3</w:t>
      </w:r>
      <w:r w:rsidRPr="007376C8">
        <w:rPr>
          <w:b/>
          <w:sz w:val="28"/>
          <w:szCs w:val="28"/>
        </w:rPr>
        <w:t xml:space="preserve"> год</w:t>
      </w:r>
    </w:p>
    <w:p w:rsidR="007376C8" w:rsidRPr="007376C8" w:rsidRDefault="007376C8" w:rsidP="007376C8">
      <w:pPr>
        <w:rPr>
          <w:b/>
          <w:sz w:val="24"/>
          <w:szCs w:val="24"/>
        </w:rPr>
      </w:pPr>
    </w:p>
    <w:p w:rsidR="007376C8" w:rsidRPr="007376C8" w:rsidRDefault="00CE4484" w:rsidP="007376C8">
      <w:pPr>
        <w:ind w:firstLine="708"/>
        <w:jc w:val="both"/>
        <w:rPr>
          <w:sz w:val="28"/>
          <w:szCs w:val="28"/>
        </w:rPr>
      </w:pPr>
      <w:r>
        <w:rPr>
          <w:sz w:val="28"/>
          <w:szCs w:val="28"/>
        </w:rPr>
        <w:t>Муниципальная</w:t>
      </w:r>
      <w:r w:rsidR="007376C8" w:rsidRPr="007376C8">
        <w:rPr>
          <w:sz w:val="28"/>
          <w:szCs w:val="28"/>
        </w:rPr>
        <w:t xml:space="preserve"> программ</w:t>
      </w:r>
      <w:r w:rsidR="007376C8">
        <w:rPr>
          <w:sz w:val="28"/>
          <w:szCs w:val="28"/>
        </w:rPr>
        <w:t>а</w:t>
      </w:r>
      <w:r w:rsidR="007376C8" w:rsidRPr="007376C8">
        <w:rPr>
          <w:sz w:val="28"/>
          <w:szCs w:val="28"/>
        </w:rPr>
        <w:t xml:space="preserve"> «Обеспечение пожарной безопасности, предупреждение и ликвидация чрезвычайных ситуаций на территории </w:t>
      </w:r>
      <w:r w:rsidR="007376C8">
        <w:rPr>
          <w:sz w:val="28"/>
          <w:szCs w:val="28"/>
        </w:rPr>
        <w:t>городского округа Архангельской области</w:t>
      </w:r>
      <w:r w:rsidR="007376C8" w:rsidRPr="007376C8">
        <w:rPr>
          <w:sz w:val="28"/>
          <w:szCs w:val="28"/>
        </w:rPr>
        <w:t xml:space="preserve"> «Город Коряжма» (далее – Программы), утвержден</w:t>
      </w:r>
      <w:r w:rsidR="007376C8">
        <w:rPr>
          <w:sz w:val="28"/>
          <w:szCs w:val="28"/>
        </w:rPr>
        <w:t>а</w:t>
      </w:r>
      <w:r w:rsidR="007376C8" w:rsidRPr="007376C8">
        <w:rPr>
          <w:sz w:val="28"/>
          <w:szCs w:val="28"/>
        </w:rPr>
        <w:t xml:space="preserve"> постановлением администрации города от </w:t>
      </w:r>
      <w:r>
        <w:rPr>
          <w:sz w:val="28"/>
          <w:szCs w:val="28"/>
        </w:rPr>
        <w:t>03</w:t>
      </w:r>
      <w:r w:rsidR="007376C8" w:rsidRPr="007376C8">
        <w:rPr>
          <w:sz w:val="28"/>
          <w:szCs w:val="28"/>
        </w:rPr>
        <w:t>.10.20</w:t>
      </w:r>
      <w:r w:rsidR="007376C8">
        <w:rPr>
          <w:sz w:val="28"/>
          <w:szCs w:val="28"/>
        </w:rPr>
        <w:t>2</w:t>
      </w:r>
      <w:r>
        <w:rPr>
          <w:sz w:val="28"/>
          <w:szCs w:val="28"/>
        </w:rPr>
        <w:t>2</w:t>
      </w:r>
      <w:r w:rsidR="007376C8" w:rsidRPr="007376C8">
        <w:rPr>
          <w:sz w:val="28"/>
          <w:szCs w:val="28"/>
        </w:rPr>
        <w:t xml:space="preserve">  № 1</w:t>
      </w:r>
      <w:r>
        <w:rPr>
          <w:sz w:val="28"/>
          <w:szCs w:val="28"/>
        </w:rPr>
        <w:t>127</w:t>
      </w:r>
      <w:r w:rsidR="007376C8" w:rsidRPr="007376C8">
        <w:rPr>
          <w:sz w:val="28"/>
          <w:szCs w:val="28"/>
        </w:rPr>
        <w:t>.</w:t>
      </w:r>
    </w:p>
    <w:p w:rsidR="007376C8" w:rsidRPr="007376C8" w:rsidRDefault="007376C8" w:rsidP="007376C8">
      <w:pPr>
        <w:ind w:firstLine="708"/>
        <w:jc w:val="both"/>
        <w:rPr>
          <w:sz w:val="28"/>
          <w:szCs w:val="28"/>
        </w:rPr>
      </w:pPr>
      <w:r w:rsidRPr="007376C8">
        <w:rPr>
          <w:sz w:val="28"/>
          <w:szCs w:val="28"/>
        </w:rPr>
        <w:t>Программа включает в себя следующие задачи:</w:t>
      </w:r>
    </w:p>
    <w:p w:rsidR="007376C8" w:rsidRPr="007376C8" w:rsidRDefault="007376C8" w:rsidP="007376C8">
      <w:pPr>
        <w:ind w:firstLine="708"/>
        <w:jc w:val="both"/>
        <w:rPr>
          <w:sz w:val="28"/>
        </w:rPr>
      </w:pPr>
      <w:r w:rsidRPr="007376C8">
        <w:rPr>
          <w:sz w:val="28"/>
        </w:rPr>
        <w:t>- обеспечение профилактических мероприятий, направленных на предупреждение возникновения пожаров и чрезвычайных ситуаций;</w:t>
      </w:r>
    </w:p>
    <w:p w:rsidR="007376C8" w:rsidRPr="007376C8" w:rsidRDefault="007376C8" w:rsidP="007376C8">
      <w:pPr>
        <w:ind w:firstLine="708"/>
        <w:jc w:val="both"/>
        <w:rPr>
          <w:sz w:val="28"/>
        </w:rPr>
      </w:pPr>
      <w:r w:rsidRPr="007376C8">
        <w:rPr>
          <w:sz w:val="28"/>
        </w:rPr>
        <w:t>- повышение уровня оперативного реагирования служб постоянной готовности на чрезвычайные ситуации различного характера;</w:t>
      </w:r>
    </w:p>
    <w:p w:rsidR="007376C8" w:rsidRPr="007376C8" w:rsidRDefault="007376C8" w:rsidP="007376C8">
      <w:pPr>
        <w:ind w:firstLine="708"/>
        <w:jc w:val="both"/>
        <w:rPr>
          <w:sz w:val="28"/>
        </w:rPr>
      </w:pPr>
      <w:r w:rsidRPr="007376C8">
        <w:rPr>
          <w:sz w:val="28"/>
        </w:rPr>
        <w:t xml:space="preserve">- развитие материально-технической базы пожарных и аварийно-спасательных служб; </w:t>
      </w:r>
    </w:p>
    <w:p w:rsidR="007376C8" w:rsidRPr="007376C8" w:rsidRDefault="007376C8" w:rsidP="007376C8">
      <w:pPr>
        <w:ind w:firstLine="708"/>
        <w:jc w:val="both"/>
        <w:rPr>
          <w:sz w:val="28"/>
        </w:rPr>
      </w:pPr>
      <w:r w:rsidRPr="007376C8">
        <w:rPr>
          <w:sz w:val="28"/>
        </w:rPr>
        <w:t xml:space="preserve">- предупреждение и ликвидация последствий чрезвычайных ситуаций в границах городского округа; </w:t>
      </w:r>
    </w:p>
    <w:p w:rsidR="007376C8" w:rsidRDefault="007376C8" w:rsidP="007376C8">
      <w:pPr>
        <w:ind w:firstLine="708"/>
        <w:jc w:val="both"/>
        <w:rPr>
          <w:sz w:val="28"/>
        </w:rPr>
      </w:pPr>
      <w:r w:rsidRPr="007376C8">
        <w:rPr>
          <w:sz w:val="28"/>
        </w:rPr>
        <w:t>- обеспечение надежности источников противопожарного водоснабжения на территории города и садоводческих товариществ.</w:t>
      </w:r>
    </w:p>
    <w:p w:rsidR="00435FB3" w:rsidRPr="00435FB3" w:rsidRDefault="00435FB3" w:rsidP="00435FB3">
      <w:pPr>
        <w:widowControl/>
        <w:numPr>
          <w:ilvl w:val="0"/>
          <w:numId w:val="1"/>
        </w:numPr>
        <w:tabs>
          <w:tab w:val="clear" w:pos="360"/>
          <w:tab w:val="num" w:pos="1776"/>
        </w:tabs>
        <w:ind w:left="0" w:firstLine="708"/>
        <w:jc w:val="both"/>
        <w:rPr>
          <w:sz w:val="28"/>
        </w:rPr>
      </w:pPr>
      <w:r w:rsidRPr="00435FB3">
        <w:rPr>
          <w:sz w:val="28"/>
        </w:rPr>
        <w:t>организация обучения всех возрастных категорий населения города мерам безопасности и действиям при возникновении чрезвычайных ситуаций природного и техногенного характера</w:t>
      </w:r>
      <w:r>
        <w:rPr>
          <w:sz w:val="28"/>
        </w:rPr>
        <w:t>.</w:t>
      </w:r>
    </w:p>
    <w:p w:rsidR="007376C8" w:rsidRPr="007376C8" w:rsidRDefault="007376C8" w:rsidP="007376C8">
      <w:pPr>
        <w:ind w:firstLine="708"/>
        <w:jc w:val="both"/>
        <w:rPr>
          <w:sz w:val="28"/>
          <w:szCs w:val="28"/>
        </w:rPr>
      </w:pPr>
      <w:r w:rsidRPr="007376C8">
        <w:rPr>
          <w:sz w:val="28"/>
          <w:szCs w:val="28"/>
        </w:rPr>
        <w:t xml:space="preserve">Источником финансирования мероприятий Программы являлись средства бюджета </w:t>
      </w:r>
      <w:r>
        <w:rPr>
          <w:sz w:val="28"/>
          <w:szCs w:val="28"/>
        </w:rPr>
        <w:t>городского округа Архангельской области</w:t>
      </w:r>
      <w:r w:rsidRPr="007376C8">
        <w:rPr>
          <w:sz w:val="28"/>
          <w:szCs w:val="28"/>
        </w:rPr>
        <w:t xml:space="preserve"> «Город Коряжма».</w:t>
      </w:r>
    </w:p>
    <w:p w:rsidR="007376C8" w:rsidRPr="007376C8" w:rsidRDefault="007376C8" w:rsidP="007376C8">
      <w:pPr>
        <w:jc w:val="both"/>
        <w:rPr>
          <w:sz w:val="28"/>
          <w:szCs w:val="28"/>
        </w:rPr>
      </w:pPr>
      <w:r w:rsidRPr="007376C8">
        <w:rPr>
          <w:sz w:val="28"/>
          <w:szCs w:val="28"/>
        </w:rPr>
        <w:tab/>
        <w:t>Всего на реализацию мероприятий Программы в 202</w:t>
      </w:r>
      <w:r w:rsidR="00CE4484">
        <w:rPr>
          <w:sz w:val="28"/>
          <w:szCs w:val="28"/>
        </w:rPr>
        <w:t>3</w:t>
      </w:r>
      <w:r w:rsidRPr="007376C8">
        <w:rPr>
          <w:sz w:val="28"/>
          <w:szCs w:val="28"/>
        </w:rPr>
        <w:t xml:space="preserve"> году были  выделены финансовые средства из местного бюджета в сумме </w:t>
      </w:r>
      <w:r w:rsidR="00160098">
        <w:rPr>
          <w:sz w:val="28"/>
          <w:szCs w:val="28"/>
        </w:rPr>
        <w:t>24 590 950,01</w:t>
      </w:r>
      <w:r w:rsidRPr="00CE4484">
        <w:rPr>
          <w:color w:val="FF0000"/>
          <w:sz w:val="28"/>
          <w:szCs w:val="28"/>
        </w:rPr>
        <w:t xml:space="preserve">  </w:t>
      </w:r>
      <w:r w:rsidRPr="007376C8">
        <w:rPr>
          <w:sz w:val="28"/>
          <w:szCs w:val="28"/>
        </w:rPr>
        <w:t xml:space="preserve">рублей.  </w:t>
      </w:r>
    </w:p>
    <w:p w:rsidR="007376C8" w:rsidRPr="007376C8" w:rsidRDefault="007376C8" w:rsidP="007376C8">
      <w:pPr>
        <w:jc w:val="both"/>
        <w:rPr>
          <w:sz w:val="28"/>
          <w:szCs w:val="28"/>
        </w:rPr>
      </w:pPr>
      <w:r w:rsidRPr="007376C8">
        <w:rPr>
          <w:sz w:val="28"/>
          <w:szCs w:val="28"/>
        </w:rPr>
        <w:tab/>
        <w:t>В отчетном периоде за счет бюджетных средств произведено финансирование следующих мероприятий Программы:</w:t>
      </w:r>
    </w:p>
    <w:p w:rsidR="007376C8" w:rsidRDefault="007376C8" w:rsidP="007376C8">
      <w:pPr>
        <w:jc w:val="both"/>
        <w:rPr>
          <w:sz w:val="28"/>
          <w:szCs w:val="28"/>
        </w:rPr>
      </w:pPr>
      <w:r w:rsidRPr="007376C8">
        <w:rPr>
          <w:sz w:val="28"/>
          <w:szCs w:val="28"/>
        </w:rPr>
        <w:lastRenderedPageBreak/>
        <w:tab/>
        <w:t xml:space="preserve">- содержание МКУ «Коряжемская служба спасения» - </w:t>
      </w:r>
      <w:r w:rsidR="00160098">
        <w:rPr>
          <w:sz w:val="28"/>
          <w:szCs w:val="28"/>
        </w:rPr>
        <w:t>17 450 189,18</w:t>
      </w:r>
      <w:r w:rsidRPr="00CE4484">
        <w:rPr>
          <w:color w:val="FF0000"/>
          <w:sz w:val="28"/>
          <w:szCs w:val="28"/>
        </w:rPr>
        <w:t xml:space="preserve">  </w:t>
      </w:r>
      <w:r w:rsidRPr="007376C8">
        <w:rPr>
          <w:sz w:val="28"/>
          <w:szCs w:val="28"/>
        </w:rPr>
        <w:t>рублей;</w:t>
      </w:r>
    </w:p>
    <w:p w:rsidR="00160098" w:rsidRPr="007376C8" w:rsidRDefault="00160098" w:rsidP="00160098">
      <w:pPr>
        <w:ind w:firstLine="708"/>
        <w:jc w:val="both"/>
        <w:rPr>
          <w:sz w:val="28"/>
          <w:szCs w:val="28"/>
        </w:rPr>
      </w:pPr>
      <w:r>
        <w:rPr>
          <w:sz w:val="28"/>
          <w:szCs w:val="28"/>
        </w:rPr>
        <w:t>- текущий ремонт учебного класса курсов ГО – 599 079,17 рублей;</w:t>
      </w:r>
    </w:p>
    <w:p w:rsidR="007376C8" w:rsidRPr="007376C8" w:rsidRDefault="007376C8" w:rsidP="007376C8">
      <w:pPr>
        <w:jc w:val="both"/>
        <w:rPr>
          <w:sz w:val="28"/>
          <w:szCs w:val="28"/>
        </w:rPr>
      </w:pPr>
      <w:r w:rsidRPr="007376C8">
        <w:rPr>
          <w:sz w:val="28"/>
          <w:szCs w:val="28"/>
        </w:rPr>
        <w:tab/>
        <w:t xml:space="preserve">- </w:t>
      </w:r>
      <w:r w:rsidR="00555426">
        <w:rPr>
          <w:sz w:val="28"/>
          <w:szCs w:val="28"/>
        </w:rPr>
        <w:t xml:space="preserve">обеспечение первичных мер пожарной безопасности </w:t>
      </w:r>
      <w:r w:rsidRPr="007376C8">
        <w:rPr>
          <w:sz w:val="28"/>
          <w:szCs w:val="28"/>
        </w:rPr>
        <w:t xml:space="preserve"> -  </w:t>
      </w:r>
      <w:r w:rsidR="00555426" w:rsidRPr="00160098">
        <w:rPr>
          <w:sz w:val="28"/>
          <w:szCs w:val="28"/>
        </w:rPr>
        <w:t>64 00</w:t>
      </w:r>
      <w:r w:rsidRPr="00160098">
        <w:rPr>
          <w:sz w:val="28"/>
          <w:szCs w:val="28"/>
        </w:rPr>
        <w:t xml:space="preserve">0  </w:t>
      </w:r>
      <w:r w:rsidRPr="007376C8">
        <w:rPr>
          <w:sz w:val="28"/>
          <w:szCs w:val="28"/>
        </w:rPr>
        <w:t>рублей;</w:t>
      </w:r>
    </w:p>
    <w:p w:rsidR="00021897" w:rsidRDefault="007376C8" w:rsidP="007376C8">
      <w:pPr>
        <w:jc w:val="both"/>
        <w:rPr>
          <w:sz w:val="28"/>
          <w:szCs w:val="28"/>
        </w:rPr>
      </w:pPr>
      <w:r w:rsidRPr="007376C8">
        <w:rPr>
          <w:sz w:val="28"/>
          <w:szCs w:val="28"/>
        </w:rPr>
        <w:tab/>
        <w:t xml:space="preserve">- </w:t>
      </w:r>
      <w:r w:rsidR="00555426">
        <w:rPr>
          <w:sz w:val="28"/>
          <w:szCs w:val="28"/>
        </w:rPr>
        <w:t>техническое обслуживание пожарных гидрантов</w:t>
      </w:r>
      <w:r w:rsidR="00D84547">
        <w:rPr>
          <w:sz w:val="28"/>
          <w:szCs w:val="28"/>
        </w:rPr>
        <w:t xml:space="preserve"> в микрорайоне «Зеленый-1»</w:t>
      </w:r>
      <w:r w:rsidR="00555426">
        <w:rPr>
          <w:sz w:val="28"/>
          <w:szCs w:val="28"/>
        </w:rPr>
        <w:t xml:space="preserve"> </w:t>
      </w:r>
      <w:r w:rsidRPr="007376C8">
        <w:rPr>
          <w:sz w:val="28"/>
          <w:szCs w:val="28"/>
        </w:rPr>
        <w:t xml:space="preserve"> – 1</w:t>
      </w:r>
      <w:r w:rsidR="00555426">
        <w:rPr>
          <w:sz w:val="28"/>
          <w:szCs w:val="28"/>
        </w:rPr>
        <w:t>3 200</w:t>
      </w:r>
      <w:r w:rsidRPr="007376C8">
        <w:rPr>
          <w:sz w:val="28"/>
          <w:szCs w:val="28"/>
        </w:rPr>
        <w:t xml:space="preserve">  рублей</w:t>
      </w:r>
      <w:r w:rsidR="00021897">
        <w:rPr>
          <w:sz w:val="28"/>
          <w:szCs w:val="28"/>
        </w:rPr>
        <w:t>;</w:t>
      </w:r>
    </w:p>
    <w:p w:rsidR="00555426" w:rsidRDefault="00021897" w:rsidP="007376C8">
      <w:pPr>
        <w:jc w:val="both"/>
        <w:rPr>
          <w:sz w:val="28"/>
          <w:szCs w:val="28"/>
        </w:rPr>
      </w:pPr>
      <w:r>
        <w:rPr>
          <w:sz w:val="28"/>
          <w:szCs w:val="28"/>
        </w:rPr>
        <w:tab/>
      </w:r>
      <w:r w:rsidR="00555426">
        <w:rPr>
          <w:sz w:val="28"/>
          <w:szCs w:val="28"/>
        </w:rPr>
        <w:t>- приобретение и установка АДПИ для защиты населения</w:t>
      </w:r>
      <w:r w:rsidR="00D84547">
        <w:rPr>
          <w:sz w:val="28"/>
          <w:szCs w:val="28"/>
        </w:rPr>
        <w:t xml:space="preserve"> </w:t>
      </w:r>
      <w:r w:rsidR="00555426">
        <w:rPr>
          <w:sz w:val="28"/>
          <w:szCs w:val="28"/>
        </w:rPr>
        <w:t xml:space="preserve">– </w:t>
      </w:r>
      <w:r w:rsidR="00160098">
        <w:rPr>
          <w:sz w:val="28"/>
          <w:szCs w:val="28"/>
        </w:rPr>
        <w:t>75</w:t>
      </w:r>
      <w:r w:rsidR="00555426">
        <w:rPr>
          <w:sz w:val="28"/>
          <w:szCs w:val="28"/>
        </w:rPr>
        <w:t xml:space="preserve"> 000 рублей;</w:t>
      </w:r>
    </w:p>
    <w:p w:rsidR="00555426" w:rsidRPr="007376C8" w:rsidRDefault="00555426" w:rsidP="007376C8">
      <w:pPr>
        <w:jc w:val="both"/>
        <w:rPr>
          <w:sz w:val="28"/>
          <w:szCs w:val="28"/>
        </w:rPr>
      </w:pPr>
      <w:r>
        <w:rPr>
          <w:sz w:val="28"/>
          <w:szCs w:val="28"/>
        </w:rPr>
        <w:tab/>
        <w:t xml:space="preserve">- </w:t>
      </w:r>
      <w:r w:rsidR="00160098">
        <w:rPr>
          <w:sz w:val="28"/>
          <w:szCs w:val="28"/>
        </w:rPr>
        <w:t>приведение в соответствие с требованиями пожарной безопасности объектов муниципальной собственности – 6 402 681,6 рублей.</w:t>
      </w:r>
    </w:p>
    <w:p w:rsidR="007376C8" w:rsidRPr="007376C8" w:rsidRDefault="007376C8" w:rsidP="007376C8">
      <w:pPr>
        <w:jc w:val="both"/>
        <w:rPr>
          <w:sz w:val="28"/>
          <w:szCs w:val="28"/>
        </w:rPr>
      </w:pPr>
      <w:r w:rsidRPr="007376C8">
        <w:rPr>
          <w:sz w:val="28"/>
          <w:szCs w:val="28"/>
        </w:rPr>
        <w:tab/>
        <w:t>Мероприятия Программы  были реализованы в течение отчетного периода в объеме выделенных ассигнований.</w:t>
      </w:r>
    </w:p>
    <w:p w:rsidR="007376C8" w:rsidRDefault="007376C8" w:rsidP="007376C8">
      <w:pPr>
        <w:jc w:val="both"/>
        <w:rPr>
          <w:sz w:val="28"/>
        </w:rPr>
      </w:pPr>
      <w:r w:rsidRPr="007376C8">
        <w:rPr>
          <w:sz w:val="28"/>
          <w:szCs w:val="28"/>
        </w:rPr>
        <w:tab/>
      </w:r>
      <w:r w:rsidRPr="007376C8">
        <w:rPr>
          <w:sz w:val="28"/>
        </w:rPr>
        <w:t xml:space="preserve">Анализ оперативной обстановки по </w:t>
      </w:r>
      <w:r w:rsidR="00555426">
        <w:rPr>
          <w:sz w:val="28"/>
        </w:rPr>
        <w:t xml:space="preserve">городскому округу Архангельской области </w:t>
      </w:r>
      <w:r w:rsidRPr="007376C8">
        <w:rPr>
          <w:sz w:val="28"/>
        </w:rPr>
        <w:t xml:space="preserve"> «Город Коряжма» за 202</w:t>
      </w:r>
      <w:r w:rsidR="00160098">
        <w:rPr>
          <w:sz w:val="28"/>
        </w:rPr>
        <w:t>3</w:t>
      </w:r>
      <w:r w:rsidRPr="007376C8">
        <w:rPr>
          <w:sz w:val="28"/>
        </w:rPr>
        <w:t xml:space="preserve"> год:</w:t>
      </w:r>
    </w:p>
    <w:p w:rsidR="00867207" w:rsidRDefault="00867207" w:rsidP="007376C8">
      <w:pPr>
        <w:jc w:val="both"/>
        <w:rPr>
          <w:sz w:val="28"/>
        </w:rPr>
      </w:pPr>
    </w:p>
    <w:p w:rsidR="00867207" w:rsidRPr="00867207" w:rsidRDefault="00867207" w:rsidP="00867207">
      <w:pPr>
        <w:widowControl/>
        <w:ind w:firstLine="708"/>
        <w:jc w:val="both"/>
        <w:rPr>
          <w:sz w:val="28"/>
        </w:rPr>
      </w:pPr>
      <w:r>
        <w:rPr>
          <w:sz w:val="28"/>
        </w:rPr>
        <w:t>В</w:t>
      </w:r>
      <w:r w:rsidRPr="00867207">
        <w:rPr>
          <w:sz w:val="28"/>
        </w:rPr>
        <w:t xml:space="preserve"> 2023 году на территории городского округа Архангельской области   «Город Коряжма» чрезвычайных ситуаций не зарегистрировано.</w:t>
      </w:r>
    </w:p>
    <w:p w:rsidR="00867207" w:rsidRPr="00867207" w:rsidRDefault="00867207" w:rsidP="00867207">
      <w:pPr>
        <w:widowControl/>
        <w:jc w:val="both"/>
        <w:rPr>
          <w:sz w:val="28"/>
        </w:rPr>
      </w:pPr>
      <w:r w:rsidRPr="00867207">
        <w:rPr>
          <w:sz w:val="28"/>
        </w:rPr>
        <w:tab/>
        <w:t>В период весеннего половодья силы и средства муниципального звена РСЧС переводились в режим повышенной готовности. Своевременное реагирование и принятие экстренных мер при подготовке к</w:t>
      </w:r>
      <w:r w:rsidRPr="00867207">
        <w:rPr>
          <w:color w:val="FF6600"/>
          <w:sz w:val="28"/>
        </w:rPr>
        <w:t xml:space="preserve"> </w:t>
      </w:r>
      <w:r w:rsidRPr="00867207">
        <w:rPr>
          <w:color w:val="000000"/>
          <w:sz w:val="28"/>
        </w:rPr>
        <w:t>весеннему</w:t>
      </w:r>
      <w:r w:rsidRPr="00867207">
        <w:rPr>
          <w:color w:val="FF6600"/>
          <w:sz w:val="28"/>
        </w:rPr>
        <w:t xml:space="preserve"> </w:t>
      </w:r>
      <w:r w:rsidRPr="00867207">
        <w:rPr>
          <w:sz w:val="28"/>
        </w:rPr>
        <w:t xml:space="preserve"> паводку позволило  избежать негативных последствий на территории СНТ «Первые Садоводы», подвергающейся подтоплению, и на объектах, обеспечивающих жизнедеятельность населения города. </w:t>
      </w:r>
    </w:p>
    <w:p w:rsidR="00867207" w:rsidRPr="00867207" w:rsidRDefault="00867207" w:rsidP="00867207">
      <w:pPr>
        <w:widowControl/>
        <w:ind w:firstLine="708"/>
        <w:jc w:val="both"/>
        <w:rPr>
          <w:color w:val="FF6600"/>
          <w:sz w:val="28"/>
        </w:rPr>
      </w:pPr>
      <w:r w:rsidRPr="00867207">
        <w:rPr>
          <w:sz w:val="28"/>
        </w:rPr>
        <w:t xml:space="preserve"> В период прохождения ледохода  и в ходе весеннего половодья на реке Вычегде населению города оказывалась своевременная помощь. Осуществлялась перевозка транспортных средств,  граждан, продовольственного и вещего  имущества, а также медицинских средств  на правый берег реки Вычегды, с использованием плавсредств Филиала АО «Группа «Илим» в г. Коряжме, МКУ «Коряжемская служба спасения» и индивидуальных предпринимателей.  </w:t>
      </w:r>
    </w:p>
    <w:p w:rsidR="00867207" w:rsidRPr="00867207" w:rsidRDefault="00867207" w:rsidP="00867207">
      <w:pPr>
        <w:widowControl/>
        <w:jc w:val="both"/>
        <w:rPr>
          <w:sz w:val="28"/>
        </w:rPr>
      </w:pPr>
      <w:r w:rsidRPr="00867207">
        <w:rPr>
          <w:sz w:val="28"/>
        </w:rPr>
        <w:tab/>
        <w:t>В результате правильно организованной профилактической работе и мерах, направленных на профилактику пожаров в городе значительно улучшилась противопожарная обстановка.</w:t>
      </w:r>
    </w:p>
    <w:p w:rsidR="00867207" w:rsidRPr="00867207" w:rsidRDefault="00867207" w:rsidP="00867207">
      <w:pPr>
        <w:widowControl/>
        <w:jc w:val="both"/>
        <w:rPr>
          <w:sz w:val="28"/>
        </w:rPr>
      </w:pPr>
      <w:r w:rsidRPr="00867207">
        <w:rPr>
          <w:sz w:val="28"/>
        </w:rPr>
        <w:tab/>
        <w:t>В</w:t>
      </w:r>
      <w:r w:rsidRPr="00867207">
        <w:rPr>
          <w:color w:val="FF0000"/>
          <w:sz w:val="28"/>
        </w:rPr>
        <w:t xml:space="preserve">  </w:t>
      </w:r>
      <w:r w:rsidRPr="00867207">
        <w:rPr>
          <w:sz w:val="28"/>
        </w:rPr>
        <w:t xml:space="preserve">2023 году зарегистрировано 63 пожара, в результате которых   пострадало 6 человек  </w:t>
      </w:r>
      <w:r w:rsidRPr="00867207">
        <w:rPr>
          <w:i/>
          <w:sz w:val="28"/>
        </w:rPr>
        <w:t>(АППГ - 56 пожаров, погибших- 2,  пострадавших-2)</w:t>
      </w:r>
      <w:r w:rsidRPr="00867207">
        <w:rPr>
          <w:sz w:val="28"/>
        </w:rPr>
        <w:t xml:space="preserve">. Прямой ущерб от пожаров составил 5253890,0 рубля </w:t>
      </w:r>
      <w:r w:rsidRPr="00867207">
        <w:rPr>
          <w:i/>
          <w:sz w:val="28"/>
        </w:rPr>
        <w:t>(АППГ – 5569924,0)</w:t>
      </w:r>
      <w:r w:rsidRPr="00867207">
        <w:rPr>
          <w:sz w:val="28"/>
        </w:rPr>
        <w:t xml:space="preserve">. Несмотря на то, что количество пожаров, основная доля которых приходится на палы сухой травы, возгорание мусора и не осторожное обращение граждан с огнем за отчетный период увеличилось, пожарно-спасательными службами не допущено распространения огня на объекты городской инфраструктуры </w:t>
      </w:r>
      <w:r w:rsidRPr="00867207">
        <w:rPr>
          <w:i/>
          <w:sz w:val="28"/>
        </w:rPr>
        <w:t>(жилые дома, объекты социальной сферы, промышленности,  транспорта и т.д.)</w:t>
      </w:r>
      <w:r w:rsidRPr="00867207">
        <w:rPr>
          <w:sz w:val="28"/>
        </w:rPr>
        <w:t>.</w:t>
      </w:r>
    </w:p>
    <w:p w:rsidR="00867207" w:rsidRPr="00867207" w:rsidRDefault="00867207" w:rsidP="00867207">
      <w:pPr>
        <w:widowControl/>
        <w:jc w:val="both"/>
        <w:rPr>
          <w:sz w:val="28"/>
        </w:rPr>
      </w:pPr>
      <w:r w:rsidRPr="00867207">
        <w:rPr>
          <w:sz w:val="28"/>
        </w:rPr>
        <w:tab/>
        <w:t>Пожаров на объектах муниципальной собственности в 2023 году не зарегистрировано.</w:t>
      </w:r>
    </w:p>
    <w:p w:rsidR="00867207" w:rsidRPr="00867207" w:rsidRDefault="00867207" w:rsidP="00867207">
      <w:pPr>
        <w:widowControl/>
        <w:jc w:val="both"/>
        <w:rPr>
          <w:sz w:val="28"/>
        </w:rPr>
      </w:pPr>
      <w:r w:rsidRPr="00867207">
        <w:rPr>
          <w:sz w:val="28"/>
        </w:rPr>
        <w:tab/>
        <w:t xml:space="preserve">Положительный эффект состояния пожарной безопасности в жилом секторе и на объектах городской инфраструктуры был достигнут путем </w:t>
      </w:r>
      <w:r w:rsidRPr="00867207">
        <w:rPr>
          <w:sz w:val="28"/>
        </w:rPr>
        <w:lastRenderedPageBreak/>
        <w:t xml:space="preserve">слаженности действий пожарно-спасательного гарнизона, ЕДДС городского округа Архангельской области  «Город Коряжма» и ДДС организаций города. </w:t>
      </w:r>
    </w:p>
    <w:p w:rsidR="00867207" w:rsidRPr="00867207" w:rsidRDefault="00867207" w:rsidP="00867207">
      <w:pPr>
        <w:widowControl/>
        <w:jc w:val="both"/>
        <w:rPr>
          <w:sz w:val="28"/>
        </w:rPr>
      </w:pPr>
      <w:r w:rsidRPr="00867207">
        <w:rPr>
          <w:sz w:val="28"/>
        </w:rPr>
        <w:tab/>
        <w:t xml:space="preserve">  В целях защиты городской территории от лесного пожара организована и  проведена работа по обустройству искусственных минерализованных полос  в районе ГБУЗ АО «Коряжемская городская больница»,  ул. Низовка  и  СНТ «Строитель»  со стороны примыкания лесного массива. Проведена проверка  пожарных гидрантов на водоотдачу в микрорайоне «Зеленый 1». Установлено 20 новых пожарных пирамид (конусов) для обозначения пожарных гидрантов. Приобретены и установлены автономные дымовые пожарные извещатели в 10 жилых помещениях, в которых проживают  многодетные семьи </w:t>
      </w:r>
      <w:r w:rsidRPr="00867207">
        <w:rPr>
          <w:i/>
          <w:sz w:val="28"/>
        </w:rPr>
        <w:t>(АППГ -20)</w:t>
      </w:r>
      <w:r w:rsidRPr="00867207">
        <w:rPr>
          <w:sz w:val="28"/>
        </w:rPr>
        <w:t>. Всего на обеспечение пожарной безопасности и организацию профилактической работы организациями города, различных форм собственности, затрачено свыше 80</w:t>
      </w:r>
      <w:r w:rsidRPr="00867207">
        <w:rPr>
          <w:color w:val="FF0000"/>
          <w:sz w:val="28"/>
        </w:rPr>
        <w:t xml:space="preserve"> </w:t>
      </w:r>
      <w:r w:rsidRPr="00867207">
        <w:rPr>
          <w:sz w:val="28"/>
        </w:rPr>
        <w:t>млн.</w:t>
      </w:r>
      <w:r w:rsidRPr="00867207">
        <w:rPr>
          <w:color w:val="FF0000"/>
          <w:sz w:val="28"/>
        </w:rPr>
        <w:t xml:space="preserve"> </w:t>
      </w:r>
      <w:r w:rsidRPr="00867207">
        <w:rPr>
          <w:sz w:val="28"/>
        </w:rPr>
        <w:t>рублей.</w:t>
      </w:r>
    </w:p>
    <w:p w:rsidR="00867207" w:rsidRPr="00867207" w:rsidRDefault="00867207" w:rsidP="00867207">
      <w:pPr>
        <w:widowControl/>
        <w:jc w:val="both"/>
        <w:rPr>
          <w:sz w:val="28"/>
        </w:rPr>
      </w:pPr>
      <w:r w:rsidRPr="00867207">
        <w:rPr>
          <w:sz w:val="28"/>
        </w:rPr>
        <w:tab/>
        <w:t xml:space="preserve">В отчетном периоде на водоемах города  произошел  один </w:t>
      </w:r>
      <w:r w:rsidRPr="00867207">
        <w:rPr>
          <w:color w:val="FF0000"/>
          <w:sz w:val="28"/>
        </w:rPr>
        <w:t xml:space="preserve">  </w:t>
      </w:r>
      <w:r w:rsidRPr="00867207">
        <w:rPr>
          <w:sz w:val="28"/>
        </w:rPr>
        <w:t>несчастный случай (АППГ - 0).  В 2023 году постановлением администрации города открыты два  места массового отдыха населения у водных объектов (река Вычегда, река Большая Коряжемка).  В течение всего купального сезона были  организованы дежурства и проведены профилактические  рейды, в которых приняли участие  представители  администрации муниципального образования, спасатели МКУ «Коряжемская служба спасения», инспектора Коряжемского участка ГИМС, сотрудники отдела полиции по г. Коряжме ОМВД России «Котласский», члены административной комиссии администрации города, представители городских СМИ. В ходе проведения рейдов, основное внимание  было направлено на соблюдение гражданами правил поведения при отдыхе на водных объектах, а также  мер безопасности при массовых выходах людей на лёд водоёмов.</w:t>
      </w:r>
    </w:p>
    <w:p w:rsidR="00867207" w:rsidRPr="00867207" w:rsidRDefault="00867207" w:rsidP="00867207">
      <w:pPr>
        <w:widowControl/>
        <w:jc w:val="both"/>
        <w:rPr>
          <w:sz w:val="28"/>
        </w:rPr>
      </w:pPr>
      <w:r w:rsidRPr="00867207">
        <w:rPr>
          <w:sz w:val="28"/>
        </w:rPr>
        <w:tab/>
        <w:t xml:space="preserve">По результатам рейдов составлены 4 протокола </w:t>
      </w:r>
      <w:r w:rsidRPr="00867207">
        <w:rPr>
          <w:i/>
          <w:sz w:val="28"/>
        </w:rPr>
        <w:t>(АППГ-  4)</w:t>
      </w:r>
      <w:r w:rsidRPr="00867207">
        <w:rPr>
          <w:sz w:val="28"/>
        </w:rPr>
        <w:t xml:space="preserve"> на граждан об административном правонарушении за купание в запрещенных и необорудованных для этих целей местах.</w:t>
      </w:r>
    </w:p>
    <w:p w:rsidR="00867207" w:rsidRPr="00867207" w:rsidRDefault="00867207" w:rsidP="00867207">
      <w:pPr>
        <w:widowControl/>
        <w:jc w:val="both"/>
        <w:rPr>
          <w:sz w:val="28"/>
        </w:rPr>
      </w:pPr>
      <w:r w:rsidRPr="00867207">
        <w:rPr>
          <w:sz w:val="28"/>
        </w:rPr>
        <w:tab/>
        <w:t xml:space="preserve">  Количество  дорожно-транспортных происшествий на дорогах города, в которых пострадали люди, увеличилось на 10 % по сравнению с 2022 годом.  В 2023 году произошло 15 ДТП: погибших при ДТП не зарегистрировано, количество  пострадавших граждан   18 человек, в т.ч. 2 детей</w:t>
      </w:r>
      <w:r w:rsidRPr="00867207">
        <w:rPr>
          <w:i/>
          <w:sz w:val="28"/>
        </w:rPr>
        <w:t xml:space="preserve"> (АППГ – 14 ДТП, пострадало  14 чел., в т.ч. 4 детей, погибло -0).</w:t>
      </w:r>
    </w:p>
    <w:p w:rsidR="00867207" w:rsidRPr="00867207" w:rsidRDefault="00867207" w:rsidP="00867207">
      <w:pPr>
        <w:widowControl/>
        <w:jc w:val="both"/>
        <w:rPr>
          <w:color w:val="FF6600"/>
          <w:sz w:val="28"/>
          <w:szCs w:val="28"/>
        </w:rPr>
      </w:pPr>
      <w:r w:rsidRPr="00867207">
        <w:rPr>
          <w:sz w:val="28"/>
          <w:szCs w:val="28"/>
        </w:rPr>
        <w:tab/>
        <w:t>Наблюдая имеющиеся положительные тенденции в ситуации с ДТП в целом,  ни в коем случае нельзя успокаиваться. В частности, несмотря на все предпринятые профилактические меры, в прошлом году  число происшествий с участием детей продолжали происходить. На это необходимо обратить особое внимание в текущем году.</w:t>
      </w:r>
    </w:p>
    <w:p w:rsidR="00867207" w:rsidRPr="00867207" w:rsidRDefault="00867207" w:rsidP="00867207">
      <w:pPr>
        <w:widowControl/>
        <w:jc w:val="both"/>
        <w:rPr>
          <w:sz w:val="28"/>
        </w:rPr>
      </w:pPr>
      <w:r w:rsidRPr="00867207">
        <w:rPr>
          <w:sz w:val="28"/>
        </w:rPr>
        <w:tab/>
        <w:t xml:space="preserve">  Всего за отчетный период спасательными службами города спасено и оказана помощь 1200</w:t>
      </w:r>
      <w:r w:rsidRPr="00867207">
        <w:rPr>
          <w:color w:val="FF0000"/>
          <w:sz w:val="28"/>
        </w:rPr>
        <w:t xml:space="preserve">  </w:t>
      </w:r>
      <w:r w:rsidRPr="00867207">
        <w:rPr>
          <w:sz w:val="28"/>
        </w:rPr>
        <w:t xml:space="preserve">человекам </w:t>
      </w:r>
      <w:r w:rsidRPr="00867207">
        <w:rPr>
          <w:i/>
          <w:sz w:val="28"/>
        </w:rPr>
        <w:t>(АППГ- 950)</w:t>
      </w:r>
      <w:r w:rsidRPr="00867207">
        <w:rPr>
          <w:sz w:val="28"/>
        </w:rPr>
        <w:t>. Оперативная работа городских диспетчерских служб и слаженности действий муниципального звена РСЧС положительно влияет на уменьшение случаев гибели людей при возникновении чрезвычайных ситуаций, аварий и происшествий.</w:t>
      </w:r>
    </w:p>
    <w:p w:rsidR="00867207" w:rsidRDefault="00867207" w:rsidP="007376C8">
      <w:pPr>
        <w:jc w:val="both"/>
        <w:rPr>
          <w:sz w:val="28"/>
        </w:rPr>
      </w:pPr>
    </w:p>
    <w:p w:rsidR="00867207" w:rsidRDefault="00867207" w:rsidP="007376C8">
      <w:pPr>
        <w:jc w:val="both"/>
        <w:rPr>
          <w:sz w:val="28"/>
        </w:rPr>
      </w:pPr>
    </w:p>
    <w:p w:rsidR="00867207" w:rsidRDefault="00867207" w:rsidP="007376C8">
      <w:pPr>
        <w:jc w:val="both"/>
        <w:rPr>
          <w:sz w:val="28"/>
        </w:rPr>
      </w:pPr>
    </w:p>
    <w:p w:rsidR="007376C8" w:rsidRPr="007376C8" w:rsidRDefault="007376C8" w:rsidP="007376C8">
      <w:pPr>
        <w:jc w:val="both"/>
        <w:rPr>
          <w:sz w:val="28"/>
        </w:rPr>
      </w:pPr>
      <w:r w:rsidRPr="007376C8">
        <w:rPr>
          <w:sz w:val="28"/>
        </w:rPr>
        <w:lastRenderedPageBreak/>
        <w:tab/>
        <w:t xml:space="preserve">Для обеспечения безопасности граждан  в отчетном периоде была организована работа по внедрению на территории города элементов аппаратно-программного комплекса «Безопасный город» и  установке оборудования сегментов Системы -112 в дежурно-диспетчерских службах организаций города </w:t>
      </w:r>
      <w:r w:rsidRPr="007376C8">
        <w:rPr>
          <w:i/>
          <w:sz w:val="28"/>
        </w:rPr>
        <w:t>(установка камер видеонаблюдения на маршрутах движения транспортных средств - 1</w:t>
      </w:r>
      <w:r w:rsidR="00911568">
        <w:rPr>
          <w:i/>
          <w:sz w:val="28"/>
        </w:rPr>
        <w:t>0</w:t>
      </w:r>
      <w:r w:rsidRPr="007376C8">
        <w:rPr>
          <w:i/>
          <w:sz w:val="28"/>
        </w:rPr>
        <w:t>, установка оборудования и программного обеспечения, а также их тестирование в экстренных службах 01,02,03,04)</w:t>
      </w:r>
      <w:r w:rsidRPr="007376C8">
        <w:rPr>
          <w:sz w:val="28"/>
        </w:rPr>
        <w:t>.</w:t>
      </w:r>
    </w:p>
    <w:p w:rsidR="007376C8" w:rsidRPr="007376C8" w:rsidRDefault="007376C8" w:rsidP="007376C8">
      <w:pPr>
        <w:jc w:val="both"/>
        <w:rPr>
          <w:sz w:val="28"/>
        </w:rPr>
      </w:pPr>
    </w:p>
    <w:p w:rsidR="00697D6B" w:rsidRPr="00697D6B" w:rsidRDefault="00697D6B" w:rsidP="00A71E35">
      <w:pPr>
        <w:jc w:val="center"/>
        <w:rPr>
          <w:b/>
          <w:sz w:val="28"/>
          <w:szCs w:val="28"/>
        </w:rPr>
      </w:pPr>
      <w:r w:rsidRPr="00697D6B">
        <w:rPr>
          <w:b/>
          <w:sz w:val="28"/>
          <w:szCs w:val="28"/>
        </w:rPr>
        <w:t>СВЕДЕНИЯ</w:t>
      </w:r>
    </w:p>
    <w:p w:rsidR="007376C8" w:rsidRDefault="00697D6B" w:rsidP="00A71E35">
      <w:pPr>
        <w:jc w:val="center"/>
        <w:rPr>
          <w:b/>
          <w:sz w:val="28"/>
          <w:szCs w:val="28"/>
        </w:rPr>
      </w:pPr>
      <w:r>
        <w:rPr>
          <w:b/>
          <w:sz w:val="28"/>
          <w:szCs w:val="28"/>
        </w:rPr>
        <w:t>о ц</w:t>
      </w:r>
      <w:r w:rsidR="007376C8" w:rsidRPr="007376C8">
        <w:rPr>
          <w:b/>
          <w:sz w:val="28"/>
          <w:szCs w:val="28"/>
        </w:rPr>
        <w:t>елевы</w:t>
      </w:r>
      <w:r>
        <w:rPr>
          <w:b/>
          <w:sz w:val="28"/>
          <w:szCs w:val="28"/>
        </w:rPr>
        <w:t>х</w:t>
      </w:r>
      <w:r w:rsidR="007376C8" w:rsidRPr="007376C8">
        <w:rPr>
          <w:b/>
          <w:sz w:val="28"/>
          <w:szCs w:val="28"/>
        </w:rPr>
        <w:t xml:space="preserve"> индикатор</w:t>
      </w:r>
      <w:r>
        <w:rPr>
          <w:b/>
          <w:sz w:val="28"/>
          <w:szCs w:val="28"/>
        </w:rPr>
        <w:t>ах</w:t>
      </w:r>
      <w:r w:rsidR="007376C8" w:rsidRPr="007376C8">
        <w:rPr>
          <w:b/>
          <w:sz w:val="28"/>
          <w:szCs w:val="28"/>
        </w:rPr>
        <w:t xml:space="preserve"> и показател</w:t>
      </w:r>
      <w:r>
        <w:rPr>
          <w:b/>
          <w:sz w:val="28"/>
          <w:szCs w:val="28"/>
        </w:rPr>
        <w:t>ях</w:t>
      </w:r>
      <w:r w:rsidR="007376C8" w:rsidRPr="007376C8">
        <w:rPr>
          <w:b/>
          <w:sz w:val="28"/>
          <w:szCs w:val="28"/>
        </w:rPr>
        <w:t>, характеризующи</w:t>
      </w:r>
      <w:r>
        <w:rPr>
          <w:b/>
          <w:sz w:val="28"/>
          <w:szCs w:val="28"/>
        </w:rPr>
        <w:t>х</w:t>
      </w:r>
      <w:r w:rsidR="007376C8" w:rsidRPr="007376C8">
        <w:rPr>
          <w:b/>
          <w:sz w:val="28"/>
          <w:szCs w:val="28"/>
        </w:rPr>
        <w:t xml:space="preserve"> ход реализации ведомственной целевой программы «Обеспечение пожарной безопасности, предупреждение и ликвидация чрезвычайных ситуаций на территории </w:t>
      </w:r>
      <w:r w:rsidR="00153744">
        <w:rPr>
          <w:b/>
          <w:sz w:val="28"/>
          <w:szCs w:val="28"/>
        </w:rPr>
        <w:t>городского округа Архангельской области</w:t>
      </w:r>
      <w:r w:rsidR="007376C8" w:rsidRPr="007376C8">
        <w:rPr>
          <w:b/>
          <w:sz w:val="28"/>
          <w:szCs w:val="28"/>
        </w:rPr>
        <w:t xml:space="preserve"> «Город Коряжма» в 202</w:t>
      </w:r>
      <w:r w:rsidR="00CE4484">
        <w:rPr>
          <w:b/>
          <w:sz w:val="28"/>
          <w:szCs w:val="28"/>
        </w:rPr>
        <w:t>3</w:t>
      </w:r>
      <w:r w:rsidR="007376C8" w:rsidRPr="007376C8">
        <w:rPr>
          <w:b/>
          <w:sz w:val="28"/>
          <w:szCs w:val="28"/>
        </w:rPr>
        <w:t xml:space="preserve"> году</w:t>
      </w:r>
    </w:p>
    <w:p w:rsidR="002A1CA3" w:rsidRPr="007376C8" w:rsidRDefault="002A1CA3" w:rsidP="00A71E35">
      <w:pPr>
        <w:jc w:val="center"/>
        <w:rPr>
          <w:b/>
          <w:sz w:val="28"/>
          <w:szCs w:val="28"/>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04"/>
        <w:gridCol w:w="1417"/>
        <w:gridCol w:w="1416"/>
      </w:tblGrid>
      <w:tr w:rsidR="007376C8" w:rsidRPr="007376C8" w:rsidTr="00697D6B">
        <w:trPr>
          <w:trHeight w:val="484"/>
        </w:trPr>
        <w:tc>
          <w:tcPr>
            <w:tcW w:w="648" w:type="dxa"/>
            <w:vMerge w:val="restart"/>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rPr>
                <w:b/>
                <w:sz w:val="28"/>
                <w:szCs w:val="28"/>
              </w:rPr>
            </w:pPr>
            <w:r w:rsidRPr="007376C8">
              <w:rPr>
                <w:b/>
                <w:sz w:val="28"/>
                <w:szCs w:val="28"/>
              </w:rPr>
              <w:t>№ п/п</w:t>
            </w:r>
          </w:p>
        </w:tc>
        <w:tc>
          <w:tcPr>
            <w:tcW w:w="6404" w:type="dxa"/>
            <w:vMerge w:val="restart"/>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rPr>
                <w:b/>
                <w:sz w:val="28"/>
                <w:szCs w:val="28"/>
              </w:rPr>
            </w:pPr>
            <w:r w:rsidRPr="007376C8">
              <w:rPr>
                <w:b/>
                <w:sz w:val="28"/>
                <w:szCs w:val="28"/>
              </w:rPr>
              <w:t>Показатель</w:t>
            </w:r>
          </w:p>
        </w:tc>
        <w:tc>
          <w:tcPr>
            <w:tcW w:w="2833" w:type="dxa"/>
            <w:gridSpan w:val="2"/>
            <w:tcBorders>
              <w:top w:val="single" w:sz="4" w:space="0" w:color="auto"/>
              <w:left w:val="single" w:sz="4" w:space="0" w:color="auto"/>
              <w:bottom w:val="single" w:sz="4" w:space="0" w:color="auto"/>
              <w:right w:val="single" w:sz="4" w:space="0" w:color="auto"/>
            </w:tcBorders>
          </w:tcPr>
          <w:p w:rsidR="007376C8" w:rsidRPr="007376C8" w:rsidRDefault="007376C8" w:rsidP="007376C8">
            <w:pPr>
              <w:jc w:val="center"/>
              <w:rPr>
                <w:b/>
                <w:sz w:val="28"/>
                <w:szCs w:val="28"/>
              </w:rPr>
            </w:pPr>
            <w:r w:rsidRPr="007376C8">
              <w:rPr>
                <w:b/>
                <w:sz w:val="28"/>
                <w:szCs w:val="28"/>
              </w:rPr>
              <w:t>202</w:t>
            </w:r>
            <w:r w:rsidR="002A1CA3">
              <w:rPr>
                <w:b/>
                <w:sz w:val="28"/>
                <w:szCs w:val="28"/>
              </w:rPr>
              <w:t>3</w:t>
            </w:r>
            <w:r w:rsidRPr="007376C8">
              <w:rPr>
                <w:b/>
                <w:sz w:val="28"/>
                <w:szCs w:val="28"/>
              </w:rPr>
              <w:t xml:space="preserve"> год</w:t>
            </w:r>
          </w:p>
          <w:p w:rsidR="007376C8" w:rsidRPr="007376C8" w:rsidRDefault="007376C8" w:rsidP="007376C8">
            <w:pPr>
              <w:jc w:val="center"/>
              <w:rPr>
                <w:b/>
                <w:sz w:val="28"/>
                <w:szCs w:val="28"/>
              </w:rPr>
            </w:pPr>
          </w:p>
        </w:tc>
      </w:tr>
      <w:tr w:rsidR="007376C8" w:rsidRPr="007376C8" w:rsidTr="00697D6B">
        <w:trPr>
          <w:trHeight w:val="174"/>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376C8" w:rsidRPr="007376C8" w:rsidRDefault="007376C8" w:rsidP="007376C8">
            <w:pPr>
              <w:rPr>
                <w:b/>
                <w:sz w:val="28"/>
                <w:szCs w:val="28"/>
              </w:rPr>
            </w:pPr>
          </w:p>
        </w:tc>
        <w:tc>
          <w:tcPr>
            <w:tcW w:w="6404" w:type="dxa"/>
            <w:vMerge/>
            <w:tcBorders>
              <w:top w:val="single" w:sz="4" w:space="0" w:color="auto"/>
              <w:left w:val="single" w:sz="4" w:space="0" w:color="auto"/>
              <w:bottom w:val="single" w:sz="4" w:space="0" w:color="auto"/>
              <w:right w:val="single" w:sz="4" w:space="0" w:color="auto"/>
            </w:tcBorders>
            <w:vAlign w:val="center"/>
            <w:hideMark/>
          </w:tcPr>
          <w:p w:rsidR="007376C8" w:rsidRPr="007376C8" w:rsidRDefault="007376C8" w:rsidP="007376C8">
            <w:pPr>
              <w:rPr>
                <w:b/>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rPr>
                <w:b/>
              </w:rPr>
            </w:pPr>
            <w:r w:rsidRPr="007376C8">
              <w:rPr>
                <w:b/>
              </w:rPr>
              <w:t>План</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rPr>
                <w:b/>
              </w:rPr>
            </w:pPr>
            <w:r w:rsidRPr="007376C8">
              <w:rPr>
                <w:b/>
              </w:rPr>
              <w:t>Факт</w:t>
            </w:r>
          </w:p>
        </w:tc>
      </w:tr>
      <w:tr w:rsidR="007376C8" w:rsidRPr="007376C8" w:rsidTr="00697D6B">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1</w:t>
            </w:r>
          </w:p>
        </w:tc>
        <w:tc>
          <w:tcPr>
            <w:tcW w:w="6404" w:type="dxa"/>
            <w:tcBorders>
              <w:top w:val="single" w:sz="4" w:space="0" w:color="auto"/>
              <w:left w:val="single" w:sz="4" w:space="0" w:color="auto"/>
              <w:bottom w:val="single" w:sz="4" w:space="0" w:color="auto"/>
              <w:right w:val="single" w:sz="4" w:space="0" w:color="auto"/>
            </w:tcBorders>
            <w:hideMark/>
          </w:tcPr>
          <w:p w:rsidR="007376C8" w:rsidRPr="007376C8" w:rsidRDefault="007376C8" w:rsidP="008152C1">
            <w:pPr>
              <w:jc w:val="both"/>
              <w:rPr>
                <w:sz w:val="22"/>
                <w:szCs w:val="22"/>
              </w:rPr>
            </w:pPr>
            <w:r w:rsidRPr="007376C8">
              <w:rPr>
                <w:sz w:val="22"/>
                <w:szCs w:val="22"/>
              </w:rPr>
              <w:t>Обучени</w:t>
            </w:r>
            <w:r w:rsidR="002A1CA3">
              <w:rPr>
                <w:sz w:val="22"/>
                <w:szCs w:val="22"/>
              </w:rPr>
              <w:t xml:space="preserve">е неработающего населения по месту жительства </w:t>
            </w:r>
            <w:r w:rsidRPr="007376C8">
              <w:rPr>
                <w:sz w:val="22"/>
                <w:szCs w:val="22"/>
              </w:rPr>
              <w:t xml:space="preserve">  мерам пожарной безопасности</w:t>
            </w:r>
            <w:r w:rsidRPr="00250B6C">
              <w:rPr>
                <w:sz w:val="22"/>
                <w:szCs w:val="22"/>
              </w:rPr>
              <w:t>, чел.</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pPr>
            <w:r>
              <w:t>7000</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250B6C">
            <w:pPr>
              <w:jc w:val="center"/>
            </w:pPr>
            <w:r>
              <w:t>14 201</w:t>
            </w:r>
          </w:p>
        </w:tc>
      </w:tr>
      <w:tr w:rsidR="007376C8" w:rsidRPr="007376C8" w:rsidTr="00697D6B">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2</w:t>
            </w:r>
          </w:p>
        </w:tc>
        <w:tc>
          <w:tcPr>
            <w:tcW w:w="6404" w:type="dxa"/>
            <w:tcBorders>
              <w:top w:val="single" w:sz="4" w:space="0" w:color="auto"/>
              <w:left w:val="single" w:sz="4" w:space="0" w:color="auto"/>
              <w:bottom w:val="single" w:sz="4" w:space="0" w:color="auto"/>
              <w:right w:val="single" w:sz="4" w:space="0" w:color="auto"/>
            </w:tcBorders>
            <w:hideMark/>
          </w:tcPr>
          <w:p w:rsidR="007376C8" w:rsidRPr="007376C8" w:rsidRDefault="007376C8" w:rsidP="008152C1">
            <w:pPr>
              <w:jc w:val="both"/>
              <w:rPr>
                <w:sz w:val="22"/>
                <w:szCs w:val="22"/>
              </w:rPr>
            </w:pPr>
            <w:r w:rsidRPr="007376C8">
              <w:rPr>
                <w:sz w:val="22"/>
                <w:szCs w:val="22"/>
              </w:rPr>
              <w:t>Обучени</w:t>
            </w:r>
            <w:r w:rsidR="008152C1">
              <w:rPr>
                <w:sz w:val="22"/>
                <w:szCs w:val="22"/>
              </w:rPr>
              <w:t xml:space="preserve">е </w:t>
            </w:r>
            <w:r w:rsidRPr="007376C8">
              <w:rPr>
                <w:sz w:val="22"/>
                <w:szCs w:val="22"/>
              </w:rPr>
              <w:t xml:space="preserve">учащихся </w:t>
            </w:r>
            <w:r w:rsidR="008152C1">
              <w:rPr>
                <w:sz w:val="22"/>
                <w:szCs w:val="22"/>
              </w:rPr>
              <w:t xml:space="preserve">образовательных учреждений </w:t>
            </w:r>
            <w:r w:rsidRPr="007376C8">
              <w:rPr>
                <w:sz w:val="22"/>
                <w:szCs w:val="22"/>
              </w:rPr>
              <w:t>мерам пожарной безопасности по отдельным программам, чел.</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pPr>
            <w:r>
              <w:t>4000</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250B6C">
            <w:pPr>
              <w:jc w:val="center"/>
            </w:pPr>
            <w:r>
              <w:t>14 448</w:t>
            </w:r>
          </w:p>
        </w:tc>
      </w:tr>
      <w:tr w:rsidR="007376C8" w:rsidRPr="007376C8" w:rsidTr="00697D6B">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3</w:t>
            </w:r>
          </w:p>
        </w:tc>
        <w:tc>
          <w:tcPr>
            <w:tcW w:w="6404" w:type="dxa"/>
            <w:tcBorders>
              <w:top w:val="single" w:sz="4" w:space="0" w:color="auto"/>
              <w:left w:val="single" w:sz="4" w:space="0" w:color="auto"/>
              <w:bottom w:val="single" w:sz="4" w:space="0" w:color="auto"/>
              <w:right w:val="single" w:sz="4" w:space="0" w:color="auto"/>
            </w:tcBorders>
            <w:hideMark/>
          </w:tcPr>
          <w:p w:rsidR="007376C8" w:rsidRPr="007376C8" w:rsidRDefault="008152C1" w:rsidP="008152C1">
            <w:pPr>
              <w:jc w:val="both"/>
              <w:rPr>
                <w:sz w:val="22"/>
                <w:szCs w:val="22"/>
              </w:rPr>
            </w:pPr>
            <w:r>
              <w:rPr>
                <w:sz w:val="22"/>
                <w:szCs w:val="22"/>
              </w:rPr>
              <w:t>И</w:t>
            </w:r>
            <w:r w:rsidR="007376C8" w:rsidRPr="007376C8">
              <w:rPr>
                <w:sz w:val="22"/>
                <w:szCs w:val="22"/>
              </w:rPr>
              <w:t>нформировани</w:t>
            </w:r>
            <w:r>
              <w:rPr>
                <w:sz w:val="22"/>
                <w:szCs w:val="22"/>
              </w:rPr>
              <w:t>е</w:t>
            </w:r>
            <w:r w:rsidR="007376C8" w:rsidRPr="007376C8">
              <w:rPr>
                <w:sz w:val="22"/>
                <w:szCs w:val="22"/>
              </w:rPr>
              <w:t xml:space="preserve"> населения города через СМИ о происшедших пожарах</w:t>
            </w:r>
            <w:r>
              <w:rPr>
                <w:sz w:val="22"/>
                <w:szCs w:val="22"/>
              </w:rPr>
              <w:t>,</w:t>
            </w:r>
            <w:r w:rsidR="007376C8" w:rsidRPr="007376C8">
              <w:rPr>
                <w:sz w:val="22"/>
                <w:szCs w:val="22"/>
              </w:rPr>
              <w:t xml:space="preserve"> ЧС</w:t>
            </w:r>
            <w:r>
              <w:rPr>
                <w:sz w:val="22"/>
                <w:szCs w:val="22"/>
              </w:rPr>
              <w:t xml:space="preserve"> и о мерах безопасности</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rPr>
                <w:sz w:val="22"/>
                <w:szCs w:val="22"/>
              </w:rPr>
            </w:pPr>
            <w:r>
              <w:rPr>
                <w:sz w:val="22"/>
                <w:szCs w:val="22"/>
              </w:rPr>
              <w:t>85</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7376C8">
            <w:pPr>
              <w:jc w:val="center"/>
              <w:rPr>
                <w:sz w:val="22"/>
                <w:szCs w:val="22"/>
              </w:rPr>
            </w:pPr>
            <w:r>
              <w:rPr>
                <w:sz w:val="22"/>
                <w:szCs w:val="22"/>
              </w:rPr>
              <w:t>110</w:t>
            </w:r>
          </w:p>
        </w:tc>
      </w:tr>
      <w:tr w:rsidR="007376C8" w:rsidRPr="007376C8" w:rsidTr="00697D6B">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4</w:t>
            </w:r>
          </w:p>
        </w:tc>
        <w:tc>
          <w:tcPr>
            <w:tcW w:w="6404" w:type="dxa"/>
            <w:tcBorders>
              <w:top w:val="single" w:sz="4" w:space="0" w:color="auto"/>
              <w:left w:val="single" w:sz="4" w:space="0" w:color="auto"/>
              <w:bottom w:val="single" w:sz="4" w:space="0" w:color="auto"/>
              <w:right w:val="single" w:sz="4" w:space="0" w:color="auto"/>
            </w:tcBorders>
            <w:hideMark/>
          </w:tcPr>
          <w:p w:rsidR="007376C8" w:rsidRPr="007376C8" w:rsidRDefault="007376C8" w:rsidP="008152C1">
            <w:pPr>
              <w:jc w:val="both"/>
              <w:rPr>
                <w:sz w:val="22"/>
                <w:szCs w:val="22"/>
              </w:rPr>
            </w:pPr>
            <w:r w:rsidRPr="007376C8">
              <w:rPr>
                <w:sz w:val="22"/>
                <w:szCs w:val="22"/>
              </w:rPr>
              <w:t xml:space="preserve">Проведение </w:t>
            </w:r>
            <w:r w:rsidR="008152C1">
              <w:rPr>
                <w:sz w:val="22"/>
                <w:szCs w:val="22"/>
              </w:rPr>
              <w:t>практических занятий и тренировок  с пожарно-спасательными службами</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pPr>
            <w:r w:rsidRPr="007376C8">
              <w:t>Ежемесячно, согласно плану</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981EFB">
            <w:pPr>
              <w:jc w:val="center"/>
            </w:pPr>
            <w:r>
              <w:t>12 тренировок, 2 внеплановые</w:t>
            </w:r>
          </w:p>
        </w:tc>
      </w:tr>
      <w:tr w:rsidR="007376C8" w:rsidRPr="007376C8" w:rsidTr="008152C1">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5</w:t>
            </w:r>
          </w:p>
        </w:tc>
        <w:tc>
          <w:tcPr>
            <w:tcW w:w="6404" w:type="dxa"/>
            <w:tcBorders>
              <w:top w:val="single" w:sz="4" w:space="0" w:color="auto"/>
              <w:left w:val="single" w:sz="4" w:space="0" w:color="auto"/>
              <w:bottom w:val="single" w:sz="4" w:space="0" w:color="auto"/>
              <w:right w:val="single" w:sz="4" w:space="0" w:color="auto"/>
            </w:tcBorders>
          </w:tcPr>
          <w:p w:rsidR="007376C8" w:rsidRPr="007376C8" w:rsidRDefault="008152C1" w:rsidP="007376C8">
            <w:pPr>
              <w:jc w:val="both"/>
              <w:rPr>
                <w:sz w:val="22"/>
                <w:szCs w:val="22"/>
              </w:rPr>
            </w:pPr>
            <w:r>
              <w:rPr>
                <w:sz w:val="22"/>
                <w:szCs w:val="22"/>
              </w:rPr>
              <w:t xml:space="preserve">Обновление, имеющегося в наличии аварийно-спасательного оборудования и снаряжения, % </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0F63EC">
            <w:pPr>
              <w:jc w:val="center"/>
            </w:pPr>
            <w:r>
              <w:t>60</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7376C8">
            <w:pPr>
              <w:jc w:val="center"/>
            </w:pPr>
            <w:r>
              <w:t>60</w:t>
            </w:r>
          </w:p>
        </w:tc>
      </w:tr>
      <w:tr w:rsidR="007376C8" w:rsidRPr="007376C8" w:rsidTr="00697D6B">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6</w:t>
            </w:r>
          </w:p>
        </w:tc>
        <w:tc>
          <w:tcPr>
            <w:tcW w:w="6404"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both"/>
              <w:rPr>
                <w:sz w:val="22"/>
                <w:szCs w:val="22"/>
              </w:rPr>
            </w:pPr>
            <w:r>
              <w:rPr>
                <w:sz w:val="22"/>
                <w:szCs w:val="22"/>
              </w:rPr>
              <w:t>Участие в общероссийских и региональных конкурсах, направленных на профилактику борьбы с пожарами</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pPr>
            <w:r>
              <w:t>2</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7376C8">
            <w:pPr>
              <w:jc w:val="center"/>
            </w:pPr>
            <w:r>
              <w:t>2</w:t>
            </w:r>
          </w:p>
        </w:tc>
      </w:tr>
      <w:tr w:rsidR="007376C8" w:rsidRPr="007376C8" w:rsidTr="008152C1">
        <w:tc>
          <w:tcPr>
            <w:tcW w:w="648" w:type="dxa"/>
            <w:tcBorders>
              <w:top w:val="single" w:sz="4" w:space="0" w:color="auto"/>
              <w:left w:val="single" w:sz="4" w:space="0" w:color="auto"/>
              <w:bottom w:val="single" w:sz="4" w:space="0" w:color="auto"/>
              <w:right w:val="single" w:sz="4" w:space="0" w:color="auto"/>
            </w:tcBorders>
            <w:hideMark/>
          </w:tcPr>
          <w:p w:rsidR="007376C8" w:rsidRPr="007376C8" w:rsidRDefault="007376C8" w:rsidP="007376C8">
            <w:pPr>
              <w:jc w:val="center"/>
            </w:pPr>
            <w:r w:rsidRPr="007376C8">
              <w:t>7</w:t>
            </w:r>
          </w:p>
        </w:tc>
        <w:tc>
          <w:tcPr>
            <w:tcW w:w="6404" w:type="dxa"/>
            <w:tcBorders>
              <w:top w:val="single" w:sz="4" w:space="0" w:color="auto"/>
              <w:left w:val="single" w:sz="4" w:space="0" w:color="auto"/>
              <w:bottom w:val="single" w:sz="4" w:space="0" w:color="auto"/>
              <w:right w:val="single" w:sz="4" w:space="0" w:color="auto"/>
            </w:tcBorders>
          </w:tcPr>
          <w:p w:rsidR="007376C8" w:rsidRPr="007376C8" w:rsidRDefault="008152C1" w:rsidP="008152C1">
            <w:pPr>
              <w:jc w:val="both"/>
              <w:rPr>
                <w:sz w:val="22"/>
                <w:szCs w:val="22"/>
              </w:rPr>
            </w:pPr>
            <w:r>
              <w:rPr>
                <w:sz w:val="22"/>
                <w:szCs w:val="22"/>
              </w:rPr>
              <w:t>Обеспечение защиты городских территорий и территорий СНТ от лесных пожаров, %</w:t>
            </w:r>
          </w:p>
        </w:tc>
        <w:tc>
          <w:tcPr>
            <w:tcW w:w="1417" w:type="dxa"/>
            <w:tcBorders>
              <w:top w:val="single" w:sz="4" w:space="0" w:color="auto"/>
              <w:left w:val="single" w:sz="4" w:space="0" w:color="auto"/>
              <w:bottom w:val="single" w:sz="4" w:space="0" w:color="auto"/>
              <w:right w:val="single" w:sz="4" w:space="0" w:color="auto"/>
            </w:tcBorders>
            <w:hideMark/>
          </w:tcPr>
          <w:p w:rsidR="007376C8" w:rsidRPr="007376C8" w:rsidRDefault="008152C1" w:rsidP="007376C8">
            <w:pPr>
              <w:jc w:val="center"/>
            </w:pPr>
            <w:r>
              <w:t>60</w:t>
            </w:r>
          </w:p>
        </w:tc>
        <w:tc>
          <w:tcPr>
            <w:tcW w:w="1416" w:type="dxa"/>
            <w:tcBorders>
              <w:top w:val="single" w:sz="4" w:space="0" w:color="auto"/>
              <w:left w:val="single" w:sz="4" w:space="0" w:color="auto"/>
              <w:bottom w:val="single" w:sz="4" w:space="0" w:color="auto"/>
              <w:right w:val="single" w:sz="4" w:space="0" w:color="auto"/>
            </w:tcBorders>
            <w:hideMark/>
          </w:tcPr>
          <w:p w:rsidR="007376C8" w:rsidRPr="007376C8" w:rsidRDefault="00981EFB" w:rsidP="007376C8">
            <w:pPr>
              <w:jc w:val="center"/>
            </w:pPr>
            <w:r>
              <w:t>60</w:t>
            </w:r>
          </w:p>
        </w:tc>
      </w:tr>
    </w:tbl>
    <w:p w:rsidR="008152C1" w:rsidRDefault="008152C1" w:rsidP="00911568">
      <w:pPr>
        <w:ind w:firstLine="708"/>
        <w:jc w:val="both"/>
        <w:rPr>
          <w:rFonts w:eastAsia="Calibri"/>
          <w:sz w:val="28"/>
          <w:szCs w:val="28"/>
          <w:lang w:eastAsia="en-US"/>
        </w:rPr>
      </w:pPr>
    </w:p>
    <w:p w:rsidR="00911568" w:rsidRPr="00911568" w:rsidRDefault="00911568" w:rsidP="00911568">
      <w:pPr>
        <w:ind w:firstLine="708"/>
        <w:jc w:val="both"/>
        <w:rPr>
          <w:sz w:val="28"/>
          <w:szCs w:val="28"/>
        </w:rPr>
      </w:pPr>
      <w:r>
        <w:rPr>
          <w:rFonts w:eastAsia="Calibri"/>
          <w:sz w:val="28"/>
          <w:szCs w:val="28"/>
          <w:lang w:eastAsia="en-US"/>
        </w:rPr>
        <w:t xml:space="preserve">  </w:t>
      </w:r>
      <w:r w:rsidRPr="00911568">
        <w:rPr>
          <w:sz w:val="28"/>
          <w:szCs w:val="28"/>
        </w:rPr>
        <w:t>Все мероприятия Программы  выполнены в полном объеме и в установленные сроки в пределах выделенных ассигнований.</w:t>
      </w:r>
    </w:p>
    <w:p w:rsidR="007F13E2" w:rsidRPr="007F13E2" w:rsidRDefault="007F13E2" w:rsidP="007F13E2">
      <w:pPr>
        <w:spacing w:line="276" w:lineRule="auto"/>
        <w:jc w:val="both"/>
        <w:rPr>
          <w:rFonts w:eastAsia="Calibri"/>
          <w:i/>
          <w:sz w:val="28"/>
          <w:szCs w:val="28"/>
          <w:lang w:eastAsia="en-US"/>
        </w:rPr>
      </w:pPr>
      <w:r>
        <w:rPr>
          <w:rFonts w:eastAsia="Calibri"/>
          <w:sz w:val="28"/>
          <w:szCs w:val="28"/>
          <w:lang w:eastAsia="en-US"/>
        </w:rPr>
        <w:tab/>
      </w:r>
      <w:r>
        <w:rPr>
          <w:rFonts w:eastAsia="Calibri"/>
          <w:sz w:val="28"/>
          <w:szCs w:val="28"/>
          <w:lang w:eastAsia="en-US"/>
        </w:rPr>
        <w:tab/>
      </w:r>
    </w:p>
    <w:p w:rsidR="006F1BC1" w:rsidRDefault="006F1BC1" w:rsidP="007376C8">
      <w:pPr>
        <w:spacing w:after="200" w:line="276" w:lineRule="auto"/>
        <w:rPr>
          <w:rFonts w:eastAsia="Calibri"/>
          <w:sz w:val="28"/>
          <w:szCs w:val="28"/>
          <w:lang w:eastAsia="en-US"/>
        </w:rPr>
      </w:pPr>
    </w:p>
    <w:p w:rsidR="00C87634" w:rsidRDefault="00C87634" w:rsidP="007376C8">
      <w:pPr>
        <w:spacing w:after="200" w:line="276" w:lineRule="auto"/>
        <w:rPr>
          <w:rFonts w:eastAsia="Calibri"/>
          <w:sz w:val="28"/>
          <w:szCs w:val="28"/>
          <w:lang w:eastAsia="en-US"/>
        </w:rPr>
      </w:pPr>
    </w:p>
    <w:p w:rsidR="00C87634" w:rsidRDefault="00C87634" w:rsidP="007376C8">
      <w:pPr>
        <w:spacing w:after="200" w:line="276" w:lineRule="auto"/>
        <w:rPr>
          <w:rFonts w:eastAsia="Calibri"/>
          <w:sz w:val="28"/>
          <w:szCs w:val="28"/>
          <w:lang w:eastAsia="en-US"/>
        </w:rPr>
      </w:pPr>
      <w:r>
        <w:rPr>
          <w:rFonts w:eastAsia="Calibri"/>
          <w:sz w:val="28"/>
          <w:szCs w:val="28"/>
          <w:lang w:eastAsia="en-US"/>
        </w:rPr>
        <w:t>Руководитель отдела                                                                           И.Ю. Башлачев</w:t>
      </w:r>
    </w:p>
    <w:sectPr w:rsidR="00C87634" w:rsidSect="00A71E35">
      <w:pgSz w:w="11907" w:h="16840" w:code="9"/>
      <w:pgMar w:top="709" w:right="567"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ompact">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D6FB6"/>
    <w:multiLevelType w:val="singleLevel"/>
    <w:tmpl w:val="1B40F074"/>
    <w:lvl w:ilvl="0">
      <w:start w:val="1"/>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C8"/>
    <w:rsid w:val="00021897"/>
    <w:rsid w:val="000743B0"/>
    <w:rsid w:val="000D0475"/>
    <w:rsid w:val="000F63EC"/>
    <w:rsid w:val="00153744"/>
    <w:rsid w:val="00160098"/>
    <w:rsid w:val="001B7CAC"/>
    <w:rsid w:val="001D0676"/>
    <w:rsid w:val="001F3E75"/>
    <w:rsid w:val="00244DF5"/>
    <w:rsid w:val="00245B55"/>
    <w:rsid w:val="00250B6C"/>
    <w:rsid w:val="00276F37"/>
    <w:rsid w:val="002A1CA3"/>
    <w:rsid w:val="00325899"/>
    <w:rsid w:val="003E3D3A"/>
    <w:rsid w:val="00435FB3"/>
    <w:rsid w:val="00494F14"/>
    <w:rsid w:val="004C3A6C"/>
    <w:rsid w:val="004D18F3"/>
    <w:rsid w:val="004F1C4A"/>
    <w:rsid w:val="00525907"/>
    <w:rsid w:val="00553524"/>
    <w:rsid w:val="00555426"/>
    <w:rsid w:val="00654529"/>
    <w:rsid w:val="00697D6B"/>
    <w:rsid w:val="006F1BC1"/>
    <w:rsid w:val="007376C8"/>
    <w:rsid w:val="007A7959"/>
    <w:rsid w:val="007F13E2"/>
    <w:rsid w:val="007F312C"/>
    <w:rsid w:val="008152C1"/>
    <w:rsid w:val="008547DC"/>
    <w:rsid w:val="00867207"/>
    <w:rsid w:val="00880E09"/>
    <w:rsid w:val="00895CDC"/>
    <w:rsid w:val="00900471"/>
    <w:rsid w:val="00911568"/>
    <w:rsid w:val="00934A9D"/>
    <w:rsid w:val="009575ED"/>
    <w:rsid w:val="00964194"/>
    <w:rsid w:val="00981EFB"/>
    <w:rsid w:val="009B5337"/>
    <w:rsid w:val="009C3C62"/>
    <w:rsid w:val="00A71E35"/>
    <w:rsid w:val="00AB01AD"/>
    <w:rsid w:val="00AE22DF"/>
    <w:rsid w:val="00B524DE"/>
    <w:rsid w:val="00BA7F18"/>
    <w:rsid w:val="00BE4A48"/>
    <w:rsid w:val="00C34183"/>
    <w:rsid w:val="00C45473"/>
    <w:rsid w:val="00C57DF1"/>
    <w:rsid w:val="00C87634"/>
    <w:rsid w:val="00CE4484"/>
    <w:rsid w:val="00CF4C98"/>
    <w:rsid w:val="00D10404"/>
    <w:rsid w:val="00D51AB5"/>
    <w:rsid w:val="00D84547"/>
    <w:rsid w:val="00E07490"/>
    <w:rsid w:val="00E2126B"/>
    <w:rsid w:val="00E62FD9"/>
    <w:rsid w:val="00EB4557"/>
    <w:rsid w:val="00F345C5"/>
    <w:rsid w:val="00F9277E"/>
    <w:rsid w:val="00FC0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style>
  <w:style w:type="paragraph" w:styleId="1">
    <w:name w:val="heading 1"/>
    <w:basedOn w:val="a"/>
    <w:next w:val="a"/>
    <w:qFormat/>
    <w:pPr>
      <w:keepNext/>
      <w:jc w:val="center"/>
      <w:outlineLvl w:val="0"/>
    </w:pPr>
    <w:rPr>
      <w:rFonts w:ascii="Arial Narrow" w:hAnsi="Arial Narrow"/>
      <w:b/>
      <w:sz w:val="28"/>
    </w:rPr>
  </w:style>
  <w:style w:type="paragraph" w:styleId="5">
    <w:name w:val="heading 5"/>
    <w:basedOn w:val="a"/>
    <w:next w:val="a"/>
    <w:qFormat/>
    <w:rsid w:val="0090047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3A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54529"/>
    <w:rPr>
      <w:rFonts w:ascii="Tahoma" w:hAnsi="Tahoma" w:cs="Tahoma"/>
      <w:sz w:val="16"/>
      <w:szCs w:val="16"/>
    </w:rPr>
  </w:style>
  <w:style w:type="character" w:styleId="a5">
    <w:name w:val="Hyperlink"/>
    <w:basedOn w:val="a0"/>
    <w:rsid w:val="009004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style>
  <w:style w:type="paragraph" w:styleId="1">
    <w:name w:val="heading 1"/>
    <w:basedOn w:val="a"/>
    <w:next w:val="a"/>
    <w:qFormat/>
    <w:pPr>
      <w:keepNext/>
      <w:jc w:val="center"/>
      <w:outlineLvl w:val="0"/>
    </w:pPr>
    <w:rPr>
      <w:rFonts w:ascii="Arial Narrow" w:hAnsi="Arial Narrow"/>
      <w:b/>
      <w:sz w:val="28"/>
    </w:rPr>
  </w:style>
  <w:style w:type="paragraph" w:styleId="5">
    <w:name w:val="heading 5"/>
    <w:basedOn w:val="a"/>
    <w:next w:val="a"/>
    <w:qFormat/>
    <w:rsid w:val="0090047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3A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54529"/>
    <w:rPr>
      <w:rFonts w:ascii="Tahoma" w:hAnsi="Tahoma" w:cs="Tahoma"/>
      <w:sz w:val="16"/>
      <w:szCs w:val="16"/>
    </w:rPr>
  </w:style>
  <w:style w:type="character" w:styleId="a5">
    <w:name w:val="Hyperlink"/>
    <w:basedOn w:val="a0"/>
    <w:rsid w:val="00900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35580">
      <w:bodyDiv w:val="1"/>
      <w:marLeft w:val="0"/>
      <w:marRight w:val="0"/>
      <w:marTop w:val="0"/>
      <w:marBottom w:val="0"/>
      <w:divBdr>
        <w:top w:val="none" w:sz="0" w:space="0" w:color="auto"/>
        <w:left w:val="none" w:sz="0" w:space="0" w:color="auto"/>
        <w:bottom w:val="none" w:sz="0" w:space="0" w:color="auto"/>
        <w:right w:val="none" w:sz="0" w:space="0" w:color="auto"/>
      </w:divBdr>
    </w:div>
    <w:div w:id="452483465">
      <w:bodyDiv w:val="1"/>
      <w:marLeft w:val="0"/>
      <w:marRight w:val="0"/>
      <w:marTop w:val="0"/>
      <w:marBottom w:val="0"/>
      <w:divBdr>
        <w:top w:val="none" w:sz="0" w:space="0" w:color="auto"/>
        <w:left w:val="none" w:sz="0" w:space="0" w:color="auto"/>
        <w:bottom w:val="none" w:sz="0" w:space="0" w:color="auto"/>
        <w:right w:val="none" w:sz="0" w:space="0" w:color="auto"/>
      </w:divBdr>
    </w:div>
    <w:div w:id="846598716">
      <w:bodyDiv w:val="1"/>
      <w:marLeft w:val="0"/>
      <w:marRight w:val="0"/>
      <w:marTop w:val="0"/>
      <w:marBottom w:val="0"/>
      <w:divBdr>
        <w:top w:val="none" w:sz="0" w:space="0" w:color="auto"/>
        <w:left w:val="none" w:sz="0" w:space="0" w:color="auto"/>
        <w:bottom w:val="none" w:sz="0" w:space="0" w:color="auto"/>
        <w:right w:val="none" w:sz="0" w:space="0" w:color="auto"/>
      </w:divBdr>
    </w:div>
    <w:div w:id="1794133273">
      <w:bodyDiv w:val="1"/>
      <w:marLeft w:val="0"/>
      <w:marRight w:val="0"/>
      <w:marTop w:val="0"/>
      <w:marBottom w:val="0"/>
      <w:divBdr>
        <w:top w:val="none" w:sz="0" w:space="0" w:color="auto"/>
        <w:left w:val="none" w:sz="0" w:space="0" w:color="auto"/>
        <w:bottom w:val="none" w:sz="0" w:space="0" w:color="auto"/>
        <w:right w:val="none" w:sz="0" w:space="0" w:color="auto"/>
      </w:divBdr>
    </w:div>
    <w:div w:id="182376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WORD97\&#1054;&#1090;&#1076;&#1077;&#1083;_&#1043;&#1054;&#1080;&#1063;&#105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B8291-6AAE-453C-9991-4BAA0ED0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Отдел_ГОиЧС</Template>
  <TotalTime>0</TotalTime>
  <Pages>4</Pages>
  <Words>1134</Words>
  <Characters>8136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Отдел информатики</Company>
  <LinksUpToDate>false</LinksUpToDate>
  <CharactersWithSpaces>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gochs2</dc:creator>
  <cp:lastModifiedBy>gochs2</cp:lastModifiedBy>
  <cp:revision>2</cp:revision>
  <cp:lastPrinted>2009-02-12T12:44:00Z</cp:lastPrinted>
  <dcterms:created xsi:type="dcterms:W3CDTF">2024-04-02T12:28:00Z</dcterms:created>
  <dcterms:modified xsi:type="dcterms:W3CDTF">2024-04-02T12:28:00Z</dcterms:modified>
</cp:coreProperties>
</file>