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426"/>
        <w:gridCol w:w="1559"/>
        <w:gridCol w:w="5670"/>
      </w:tblGrid>
      <w:tr w:rsidR="00DF6788" w:rsidRPr="00DF6788" w:rsidTr="00F862A1">
        <w:trPr>
          <w:cantSplit/>
          <w:trHeight w:val="2272"/>
        </w:trPr>
        <w:tc>
          <w:tcPr>
            <w:tcW w:w="3828" w:type="dxa"/>
            <w:gridSpan w:val="4"/>
            <w:shd w:val="clear" w:color="auto" w:fill="auto"/>
          </w:tcPr>
          <w:p w:rsidR="00DF6788" w:rsidRPr="00DF6788" w:rsidRDefault="00DF6788" w:rsidP="00DF6788">
            <w:pPr>
              <w:jc w:val="center"/>
              <w:rPr>
                <w:rFonts w:ascii="Compact" w:hAnsi="Compact"/>
                <w:szCs w:val="20"/>
              </w:rPr>
            </w:pPr>
            <w:r>
              <w:rPr>
                <w:noProof/>
                <w:sz w:val="28"/>
                <w:szCs w:val="20"/>
              </w:rPr>
              <w:drawing>
                <wp:inline distT="0" distB="0" distL="0" distR="0">
                  <wp:extent cx="675640" cy="826770"/>
                  <wp:effectExtent l="0" t="0" r="0" b="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788" w:rsidRPr="00DF6788" w:rsidRDefault="00DF6788" w:rsidP="00DF6788">
            <w:pPr>
              <w:jc w:val="center"/>
              <w:rPr>
                <w:rFonts w:ascii="Arial Narrow" w:hAnsi="Arial Narrow"/>
              </w:rPr>
            </w:pPr>
            <w:r w:rsidRPr="00DF6788">
              <w:rPr>
                <w:rFonts w:ascii="Arial Narrow" w:hAnsi="Arial Narrow"/>
              </w:rPr>
              <w:t>Администрация</w:t>
            </w:r>
          </w:p>
          <w:p w:rsidR="00DF6788" w:rsidRPr="00DF6788" w:rsidRDefault="00DF6788" w:rsidP="00DF6788">
            <w:pPr>
              <w:jc w:val="center"/>
              <w:rPr>
                <w:rFonts w:ascii="Arial Narrow" w:hAnsi="Arial Narrow"/>
              </w:rPr>
            </w:pPr>
            <w:r w:rsidRPr="00DF6788">
              <w:rPr>
                <w:rFonts w:ascii="Arial Narrow" w:hAnsi="Arial Narrow"/>
              </w:rPr>
              <w:t>городского округа</w:t>
            </w:r>
          </w:p>
          <w:p w:rsidR="00DF6788" w:rsidRPr="00DF6788" w:rsidRDefault="00DF6788" w:rsidP="00DF6788">
            <w:pPr>
              <w:jc w:val="center"/>
              <w:rPr>
                <w:rFonts w:ascii="Arial Narrow" w:hAnsi="Arial Narrow"/>
              </w:rPr>
            </w:pPr>
            <w:r w:rsidRPr="00DF6788">
              <w:rPr>
                <w:rFonts w:ascii="Arial Narrow" w:hAnsi="Arial Narrow"/>
              </w:rPr>
              <w:t>Архангельской области</w:t>
            </w:r>
          </w:p>
          <w:p w:rsidR="00DF6788" w:rsidRPr="00DF6788" w:rsidRDefault="00DF6788" w:rsidP="00DF6788">
            <w:pPr>
              <w:jc w:val="center"/>
              <w:rPr>
                <w:rFonts w:ascii="Arial Narrow" w:hAnsi="Arial Narrow"/>
              </w:rPr>
            </w:pPr>
            <w:r w:rsidRPr="00DF6788">
              <w:rPr>
                <w:rFonts w:ascii="Arial Narrow" w:hAnsi="Arial Narrow"/>
              </w:rPr>
              <w:t>«Город Коряжма»</w:t>
            </w:r>
          </w:p>
          <w:p w:rsidR="00DF6788" w:rsidRPr="00DF6788" w:rsidRDefault="00DF6788" w:rsidP="00DF67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6788">
              <w:rPr>
                <w:rFonts w:ascii="Arial Narrow" w:hAnsi="Arial Narrow"/>
                <w:sz w:val="20"/>
                <w:szCs w:val="20"/>
              </w:rPr>
              <w:t>(Администрация города)</w:t>
            </w:r>
          </w:p>
          <w:p w:rsidR="00DF6788" w:rsidRPr="00DF6788" w:rsidRDefault="00DF6788" w:rsidP="00DF6788">
            <w:pPr>
              <w:keepNext/>
              <w:jc w:val="center"/>
              <w:outlineLvl w:val="1"/>
              <w:rPr>
                <w:rFonts w:ascii="Arial Narrow" w:hAnsi="Arial Narrow" w:cs="Arial"/>
                <w:b/>
                <w:iCs/>
                <w:szCs w:val="28"/>
              </w:rPr>
            </w:pPr>
            <w:r w:rsidRPr="00DF6788">
              <w:rPr>
                <w:rFonts w:ascii="Arial Narrow" w:hAnsi="Arial Narrow" w:cs="Arial"/>
                <w:b/>
                <w:iCs/>
                <w:szCs w:val="28"/>
              </w:rPr>
              <w:t>Управление организационно-</w:t>
            </w:r>
          </w:p>
          <w:p w:rsidR="00DF6788" w:rsidRPr="00DF6788" w:rsidRDefault="00DF6788" w:rsidP="00DF6788">
            <w:pPr>
              <w:keepNext/>
              <w:jc w:val="center"/>
              <w:outlineLvl w:val="1"/>
              <w:rPr>
                <w:rFonts w:ascii="Arial Narrow" w:hAnsi="Arial Narrow" w:cs="Arial"/>
                <w:b/>
                <w:iCs/>
                <w:szCs w:val="28"/>
              </w:rPr>
            </w:pPr>
            <w:r w:rsidRPr="00DF6788">
              <w:rPr>
                <w:rFonts w:ascii="Arial Narrow" w:hAnsi="Arial Narrow" w:cs="Arial"/>
                <w:b/>
                <w:iCs/>
                <w:szCs w:val="28"/>
              </w:rPr>
              <w:t>правовой и кадровой работы</w:t>
            </w:r>
          </w:p>
          <w:p w:rsidR="00DF6788" w:rsidRPr="00DF6788" w:rsidRDefault="00DF6788" w:rsidP="00DF6788">
            <w:pPr>
              <w:tabs>
                <w:tab w:val="center" w:pos="2196"/>
                <w:tab w:val="right" w:pos="4392"/>
              </w:tabs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 w:rsidRPr="00DF6788">
              <w:rPr>
                <w:bCs/>
                <w:iCs/>
                <w:sz w:val="18"/>
                <w:szCs w:val="18"/>
              </w:rPr>
              <w:t xml:space="preserve">Ленина просп., д. </w:t>
            </w:r>
            <w:smartTag w:uri="urn:schemas-microsoft-com:office:smarttags" w:element="metricconverter">
              <w:smartTagPr>
                <w:attr w:name="ProductID" w:val="29, г"/>
              </w:smartTagPr>
              <w:r w:rsidRPr="00DF6788">
                <w:rPr>
                  <w:bCs/>
                  <w:iCs/>
                  <w:sz w:val="18"/>
                  <w:szCs w:val="18"/>
                </w:rPr>
                <w:t>29, г</w:t>
              </w:r>
            </w:smartTag>
            <w:r w:rsidRPr="00DF6788">
              <w:rPr>
                <w:bCs/>
                <w:iCs/>
                <w:sz w:val="18"/>
                <w:szCs w:val="18"/>
              </w:rPr>
              <w:t>. Коряжма,</w:t>
            </w:r>
          </w:p>
          <w:p w:rsidR="00DF6788" w:rsidRPr="00DF6788" w:rsidRDefault="00DF6788" w:rsidP="00DF6788">
            <w:pPr>
              <w:jc w:val="center"/>
              <w:rPr>
                <w:sz w:val="18"/>
                <w:szCs w:val="20"/>
              </w:rPr>
            </w:pPr>
            <w:r w:rsidRPr="00DF6788">
              <w:rPr>
                <w:sz w:val="18"/>
                <w:szCs w:val="20"/>
              </w:rPr>
              <w:t>Архангельская область, 165650</w:t>
            </w:r>
          </w:p>
          <w:p w:rsidR="00DF6788" w:rsidRPr="00DF6788" w:rsidRDefault="00DF6788" w:rsidP="00DF6788">
            <w:pPr>
              <w:jc w:val="center"/>
              <w:rPr>
                <w:sz w:val="18"/>
                <w:szCs w:val="20"/>
              </w:rPr>
            </w:pPr>
            <w:r w:rsidRPr="00DF6788">
              <w:rPr>
                <w:sz w:val="18"/>
                <w:szCs w:val="20"/>
              </w:rPr>
              <w:t>Тел/факс:  (81850) 3-43-46 (приемная)</w:t>
            </w:r>
          </w:p>
          <w:p w:rsidR="00DF6788" w:rsidRPr="00DF6788" w:rsidRDefault="00DF6788" w:rsidP="00DF6788">
            <w:pPr>
              <w:jc w:val="center"/>
              <w:rPr>
                <w:sz w:val="18"/>
                <w:szCs w:val="20"/>
              </w:rPr>
            </w:pPr>
            <w:r w:rsidRPr="00DF6788">
              <w:rPr>
                <w:sz w:val="18"/>
                <w:szCs w:val="20"/>
                <w:lang w:val="en-US"/>
              </w:rPr>
              <w:t>E</w:t>
            </w:r>
            <w:r w:rsidRPr="00DF6788">
              <w:rPr>
                <w:sz w:val="18"/>
                <w:szCs w:val="20"/>
              </w:rPr>
              <w:t>-</w:t>
            </w:r>
            <w:r w:rsidRPr="00DF6788">
              <w:rPr>
                <w:sz w:val="18"/>
                <w:szCs w:val="20"/>
                <w:lang w:val="en-US"/>
              </w:rPr>
              <w:t>mail</w:t>
            </w:r>
            <w:r w:rsidRPr="00DF6788">
              <w:rPr>
                <w:sz w:val="18"/>
                <w:szCs w:val="20"/>
              </w:rPr>
              <w:t xml:space="preserve">: </w:t>
            </w:r>
            <w:proofErr w:type="spellStart"/>
            <w:r w:rsidRPr="00DF6788">
              <w:rPr>
                <w:sz w:val="18"/>
                <w:szCs w:val="20"/>
                <w:lang w:val="en-US"/>
              </w:rPr>
              <w:t>zam</w:t>
            </w:r>
            <w:proofErr w:type="spellEnd"/>
            <w:r w:rsidRPr="00DF6788">
              <w:rPr>
                <w:sz w:val="18"/>
                <w:szCs w:val="20"/>
              </w:rPr>
              <w:t>4@</w:t>
            </w:r>
            <w:proofErr w:type="spellStart"/>
            <w:r w:rsidRPr="00DF6788">
              <w:rPr>
                <w:sz w:val="18"/>
                <w:szCs w:val="20"/>
                <w:lang w:val="en-US"/>
              </w:rPr>
              <w:t>koradm</w:t>
            </w:r>
            <w:proofErr w:type="spellEnd"/>
            <w:r w:rsidRPr="00DF6788">
              <w:rPr>
                <w:sz w:val="18"/>
                <w:szCs w:val="20"/>
              </w:rPr>
              <w:t>.</w:t>
            </w:r>
            <w:proofErr w:type="spellStart"/>
            <w:r w:rsidRPr="00DF6788">
              <w:rPr>
                <w:sz w:val="18"/>
                <w:szCs w:val="20"/>
                <w:lang w:val="en-US"/>
              </w:rPr>
              <w:t>ru</w:t>
            </w:r>
            <w:proofErr w:type="spellEnd"/>
          </w:p>
          <w:p w:rsidR="00DF6788" w:rsidRPr="00DF6788" w:rsidRDefault="00DF6788" w:rsidP="00DF6788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vMerge w:val="restart"/>
            <w:shd w:val="clear" w:color="auto" w:fill="auto"/>
          </w:tcPr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Default="00DF6788" w:rsidP="00DF6788">
            <w:pPr>
              <w:ind w:left="31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Главе городского округа Архангельской области «Город Коряжма»</w:t>
            </w:r>
          </w:p>
          <w:p w:rsidR="00DF6788" w:rsidRDefault="00DF6788" w:rsidP="00DF6788">
            <w:pPr>
              <w:ind w:left="318"/>
              <w:jc w:val="center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Ткачу А.А.</w:t>
            </w: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</w:p>
          <w:p w:rsidR="00DF6788" w:rsidRPr="00DF6788" w:rsidRDefault="00DF6788" w:rsidP="00DF6788">
            <w:pPr>
              <w:ind w:left="318"/>
              <w:rPr>
                <w:sz w:val="28"/>
                <w:szCs w:val="20"/>
              </w:rPr>
            </w:pPr>
            <w:r w:rsidRPr="00DF6788">
              <w:rPr>
                <w:sz w:val="28"/>
                <w:szCs w:val="20"/>
              </w:rPr>
              <w:t xml:space="preserve"> </w:t>
            </w:r>
          </w:p>
        </w:tc>
      </w:tr>
      <w:tr w:rsidR="00DF6788" w:rsidRPr="00DF6788" w:rsidTr="00F862A1">
        <w:trPr>
          <w:cantSplit/>
          <w:trHeight w:val="285"/>
        </w:trPr>
        <w:tc>
          <w:tcPr>
            <w:tcW w:w="709" w:type="dxa"/>
            <w:shd w:val="clear" w:color="auto" w:fill="auto"/>
            <w:vAlign w:val="center"/>
          </w:tcPr>
          <w:p w:rsidR="00DF6788" w:rsidRPr="00DF6788" w:rsidRDefault="00DF6788" w:rsidP="00DF6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788" w:rsidRPr="00DF6788" w:rsidRDefault="0082524D" w:rsidP="00C51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28.02.202</w:t>
            </w:r>
            <w:r w:rsidR="00C5179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F6788" w:rsidRPr="00DF6788" w:rsidRDefault="00DF6788" w:rsidP="00DF6788">
            <w:pPr>
              <w:jc w:val="center"/>
              <w:rPr>
                <w:sz w:val="18"/>
                <w:szCs w:val="18"/>
              </w:rPr>
            </w:pPr>
            <w:r w:rsidRPr="00DF6788">
              <w:rPr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788" w:rsidRPr="00DF6788" w:rsidRDefault="00DF6788" w:rsidP="00DF6788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</w:tcPr>
          <w:p w:rsidR="00DF6788" w:rsidRPr="00DF6788" w:rsidRDefault="00DF6788" w:rsidP="00DF6788">
            <w:pPr>
              <w:rPr>
                <w:sz w:val="28"/>
                <w:szCs w:val="20"/>
                <w:lang w:val="en-US"/>
              </w:rPr>
            </w:pPr>
          </w:p>
        </w:tc>
      </w:tr>
      <w:tr w:rsidR="00DF6788" w:rsidRPr="00DF6788" w:rsidTr="00F862A1">
        <w:trPr>
          <w:cantSplit/>
          <w:trHeight w:val="243"/>
        </w:trPr>
        <w:tc>
          <w:tcPr>
            <w:tcW w:w="709" w:type="dxa"/>
            <w:shd w:val="clear" w:color="auto" w:fill="auto"/>
          </w:tcPr>
          <w:p w:rsidR="00DF6788" w:rsidRPr="00DF6788" w:rsidRDefault="00DF6788" w:rsidP="00DF6788">
            <w:pPr>
              <w:jc w:val="right"/>
              <w:rPr>
                <w:sz w:val="18"/>
                <w:szCs w:val="18"/>
              </w:rPr>
            </w:pPr>
            <w:r w:rsidRPr="00DF6788">
              <w:rPr>
                <w:sz w:val="18"/>
                <w:szCs w:val="18"/>
              </w:rPr>
              <w:t>На №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6788" w:rsidRPr="00DF6788" w:rsidRDefault="00DF6788" w:rsidP="00DF6788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DF6788" w:rsidRPr="00DF6788" w:rsidRDefault="00DF6788" w:rsidP="00DF6788">
            <w:pPr>
              <w:jc w:val="center"/>
              <w:rPr>
                <w:sz w:val="18"/>
                <w:szCs w:val="18"/>
              </w:rPr>
            </w:pPr>
            <w:r w:rsidRPr="00DF6788">
              <w:rPr>
                <w:sz w:val="18"/>
                <w:szCs w:val="18"/>
              </w:rPr>
              <w:t>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F6788" w:rsidRPr="00DF6788" w:rsidRDefault="00DF6788" w:rsidP="00DF6788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:rsidR="00DF6788" w:rsidRPr="00DF6788" w:rsidRDefault="00DF6788" w:rsidP="00DF6788">
            <w:pPr>
              <w:rPr>
                <w:sz w:val="28"/>
                <w:szCs w:val="20"/>
                <w:lang w:val="en-US"/>
              </w:rPr>
            </w:pPr>
          </w:p>
        </w:tc>
      </w:tr>
    </w:tbl>
    <w:p w:rsidR="00DF6788" w:rsidRDefault="00DF6788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ОТЧЕТ</w:t>
      </w: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 реализации в 202</w:t>
      </w:r>
      <w:r w:rsidR="00BD50DA">
        <w:rPr>
          <w:rFonts w:ascii="Times New Roman" w:hAnsi="Times New Roman" w:cs="Times New Roman"/>
          <w:sz w:val="24"/>
          <w:szCs w:val="24"/>
        </w:rPr>
        <w:t>3</w:t>
      </w:r>
      <w:r w:rsidRPr="00F05434">
        <w:rPr>
          <w:rFonts w:ascii="Times New Roman" w:hAnsi="Times New Roman" w:cs="Times New Roman"/>
          <w:sz w:val="24"/>
          <w:szCs w:val="24"/>
        </w:rPr>
        <w:t xml:space="preserve"> году муниципальной программы</w:t>
      </w:r>
    </w:p>
    <w:p w:rsidR="00512ED4" w:rsidRPr="00F05434" w:rsidRDefault="00512ED4" w:rsidP="00512ED4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«Развитие муниципального управления в городском округе </w:t>
      </w:r>
    </w:p>
    <w:p w:rsidR="00512ED4" w:rsidRPr="00F05434" w:rsidRDefault="00512ED4" w:rsidP="00512ED4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180D20">
      <w:pPr>
        <w:pStyle w:val="ConsPlusNonformat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Результаты реализации мероприятий муниципальной программы</w:t>
      </w:r>
    </w:p>
    <w:p w:rsidR="00DF6788" w:rsidRDefault="00DF6788" w:rsidP="00512ED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512ED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ab/>
        <w:t>В 202</w:t>
      </w:r>
      <w:r w:rsidR="00BD50DA">
        <w:rPr>
          <w:rFonts w:ascii="Times New Roman" w:hAnsi="Times New Roman" w:cs="Times New Roman"/>
          <w:sz w:val="24"/>
          <w:szCs w:val="24"/>
        </w:rPr>
        <w:t>3</w:t>
      </w:r>
      <w:r w:rsidRPr="00F05434">
        <w:rPr>
          <w:rFonts w:ascii="Times New Roman" w:hAnsi="Times New Roman" w:cs="Times New Roman"/>
          <w:sz w:val="24"/>
          <w:szCs w:val="24"/>
        </w:rPr>
        <w:t xml:space="preserve"> году в рамках муниципальной программы «Развитие муниципального управления в городском округе Архангельской области «Город Коряжма» (далее - муниципальная программа) осуществлялась реализация следующих подпрограмм:</w:t>
      </w:r>
    </w:p>
    <w:p w:rsidR="00512ED4" w:rsidRDefault="00D9312A" w:rsidP="00D9312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t>-</w:t>
      </w:r>
      <w:r>
        <w:tab/>
        <w:t>п</w:t>
      </w:r>
      <w:r w:rsidR="00512ED4" w:rsidRPr="00F05434">
        <w:t xml:space="preserve">одпрограмма 1 «Исполнение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актами». </w:t>
      </w:r>
    </w:p>
    <w:p w:rsidR="00D9312A" w:rsidRPr="00F05434" w:rsidRDefault="00D9312A" w:rsidP="00D9312A">
      <w:pPr>
        <w:tabs>
          <w:tab w:val="left" w:pos="1080"/>
        </w:tabs>
        <w:ind w:right="-1" w:firstLine="567"/>
        <w:jc w:val="both"/>
      </w:pPr>
      <w:r>
        <w:t>-</w:t>
      </w:r>
      <w:r>
        <w:tab/>
        <w:t>п</w:t>
      </w:r>
      <w:r w:rsidRPr="00F05434">
        <w:t>одпрограмма 2 «Организация проведения представительских мероприятий, выполнение прочих обязательств городского округа».</w:t>
      </w:r>
    </w:p>
    <w:p w:rsidR="008137A6" w:rsidRPr="00B44DC1" w:rsidRDefault="008137A6" w:rsidP="008137A6">
      <w:pPr>
        <w:tabs>
          <w:tab w:val="left" w:pos="1080"/>
        </w:tabs>
        <w:ind w:firstLine="540"/>
        <w:jc w:val="both"/>
      </w:pPr>
      <w:r w:rsidRPr="00B44DC1">
        <w:t xml:space="preserve">Общий объем финансирования, предусмотренный программой на 2023 год, составил </w:t>
      </w:r>
      <w:r w:rsidR="009741DC">
        <w:rPr>
          <w:b/>
        </w:rPr>
        <w:t>119592002,29</w:t>
      </w:r>
      <w:r w:rsidRPr="00B44DC1">
        <w:t xml:space="preserve"> рублей, в том числе: </w:t>
      </w:r>
    </w:p>
    <w:p w:rsidR="008137A6" w:rsidRPr="00B44DC1" w:rsidRDefault="008137A6" w:rsidP="008137A6">
      <w:pPr>
        <w:tabs>
          <w:tab w:val="left" w:pos="1080"/>
        </w:tabs>
        <w:ind w:firstLine="567"/>
        <w:jc w:val="both"/>
      </w:pPr>
      <w:r w:rsidRPr="00B44DC1">
        <w:t>-</w:t>
      </w:r>
      <w:r w:rsidRPr="00B44DC1">
        <w:tab/>
        <w:t xml:space="preserve">средства бюджета городского округа Архангельской области «Город Коряжма» </w:t>
      </w:r>
      <w:r w:rsidRPr="00B44DC1">
        <w:rPr>
          <w:b/>
        </w:rPr>
        <w:t xml:space="preserve">– </w:t>
      </w:r>
      <w:r w:rsidR="009741DC">
        <w:rPr>
          <w:b/>
        </w:rPr>
        <w:t>106793363,18</w:t>
      </w:r>
      <w:r w:rsidRPr="00B44DC1">
        <w:rPr>
          <w:b/>
        </w:rPr>
        <w:t xml:space="preserve"> </w:t>
      </w:r>
      <w:r w:rsidRPr="00B44DC1">
        <w:t>рублей;</w:t>
      </w:r>
    </w:p>
    <w:p w:rsidR="008137A6" w:rsidRPr="00B44DC1" w:rsidRDefault="008137A6" w:rsidP="008137A6">
      <w:pPr>
        <w:tabs>
          <w:tab w:val="left" w:pos="1080"/>
        </w:tabs>
        <w:ind w:firstLine="567"/>
        <w:jc w:val="both"/>
      </w:pPr>
      <w:r w:rsidRPr="00B44DC1">
        <w:t>-</w:t>
      </w:r>
      <w:r w:rsidRPr="00B44DC1">
        <w:tab/>
        <w:t xml:space="preserve">средства федерального бюджета – </w:t>
      </w:r>
      <w:r w:rsidR="009741DC">
        <w:rPr>
          <w:b/>
          <w:bCs/>
        </w:rPr>
        <w:t>3532560,57</w:t>
      </w:r>
      <w:r w:rsidRPr="00B44DC1">
        <w:t xml:space="preserve"> рублей;</w:t>
      </w:r>
    </w:p>
    <w:p w:rsidR="008137A6" w:rsidRPr="00B44DC1" w:rsidRDefault="008137A6" w:rsidP="008137A6">
      <w:pPr>
        <w:tabs>
          <w:tab w:val="left" w:pos="1080"/>
        </w:tabs>
        <w:ind w:firstLine="567"/>
        <w:jc w:val="both"/>
      </w:pPr>
      <w:r w:rsidRPr="00B44DC1">
        <w:t>-</w:t>
      </w:r>
      <w:r w:rsidRPr="00B44DC1">
        <w:tab/>
        <w:t xml:space="preserve">средства областного бюджета – </w:t>
      </w:r>
      <w:r w:rsidR="009741DC">
        <w:rPr>
          <w:b/>
        </w:rPr>
        <w:t>9266078,54</w:t>
      </w:r>
      <w:r w:rsidRPr="00B44DC1">
        <w:t xml:space="preserve"> рублей. </w:t>
      </w:r>
    </w:p>
    <w:p w:rsidR="00D9312A" w:rsidRPr="008137A6" w:rsidRDefault="00D9312A" w:rsidP="008137A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:rsidR="00512ED4" w:rsidRPr="008137A6" w:rsidRDefault="00512ED4" w:rsidP="008137A6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37A6">
        <w:rPr>
          <w:rFonts w:ascii="Times New Roman" w:hAnsi="Times New Roman" w:cs="Times New Roman"/>
          <w:sz w:val="24"/>
          <w:szCs w:val="24"/>
        </w:rPr>
        <w:t>Результаты, достигнутые в рамках реализации подпрограммы</w:t>
      </w:r>
      <w:r w:rsidR="00D9312A" w:rsidRPr="008137A6">
        <w:rPr>
          <w:rFonts w:ascii="Times New Roman" w:hAnsi="Times New Roman" w:cs="Times New Roman"/>
          <w:sz w:val="24"/>
          <w:szCs w:val="24"/>
        </w:rPr>
        <w:t xml:space="preserve"> 1</w:t>
      </w:r>
      <w:r w:rsidRPr="008137A6">
        <w:rPr>
          <w:rFonts w:ascii="Times New Roman" w:hAnsi="Times New Roman" w:cs="Times New Roman"/>
          <w:sz w:val="24"/>
          <w:szCs w:val="24"/>
        </w:rPr>
        <w:t>.</w:t>
      </w:r>
    </w:p>
    <w:p w:rsidR="00F05434" w:rsidRPr="00B44DC1" w:rsidRDefault="00F05434" w:rsidP="008137A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8137A6">
        <w:t xml:space="preserve">Целью </w:t>
      </w:r>
      <w:r w:rsidR="00D9312A" w:rsidRPr="008137A6">
        <w:t>под</w:t>
      </w:r>
      <w:r w:rsidRPr="008137A6">
        <w:t>программы, является решение вопросов местного значения, иных</w:t>
      </w:r>
      <w:r w:rsidRPr="00F05434">
        <w:t xml:space="preserve"> отдельных государственных полномочий и повышение эффективности деятельности </w:t>
      </w:r>
      <w:r w:rsidRPr="00B44DC1">
        <w:t>администрации города.</w:t>
      </w:r>
    </w:p>
    <w:p w:rsidR="00D9312A" w:rsidRPr="00B44DC1" w:rsidRDefault="00D9312A" w:rsidP="00D9312A">
      <w:pPr>
        <w:tabs>
          <w:tab w:val="left" w:pos="1080"/>
        </w:tabs>
        <w:ind w:firstLine="540"/>
        <w:jc w:val="both"/>
      </w:pPr>
      <w:r w:rsidRPr="00B44DC1">
        <w:t>Общий объем финансирования, предусмотренный подпрограммой</w:t>
      </w:r>
      <w:r w:rsidR="008137A6">
        <w:t xml:space="preserve"> 1</w:t>
      </w:r>
      <w:r w:rsidRPr="00B44DC1">
        <w:t xml:space="preserve"> на 2023 год, составил </w:t>
      </w:r>
      <w:r w:rsidR="009741DC">
        <w:rPr>
          <w:b/>
        </w:rPr>
        <w:t>118289590,56</w:t>
      </w:r>
      <w:r w:rsidRPr="00B44DC1">
        <w:t xml:space="preserve"> рублей, в том числе: </w:t>
      </w:r>
    </w:p>
    <w:p w:rsidR="00D9312A" w:rsidRDefault="00D9312A" w:rsidP="00D9312A">
      <w:pPr>
        <w:tabs>
          <w:tab w:val="left" w:pos="1080"/>
        </w:tabs>
        <w:ind w:firstLine="567"/>
        <w:jc w:val="both"/>
      </w:pPr>
      <w:r w:rsidRPr="00B44DC1">
        <w:t>-</w:t>
      </w:r>
      <w:r w:rsidRPr="00B44DC1">
        <w:tab/>
        <w:t xml:space="preserve">средства бюджета городского округа Архангельской области «Город Коряжма» </w:t>
      </w:r>
      <w:r w:rsidRPr="00B44DC1">
        <w:rPr>
          <w:b/>
        </w:rPr>
        <w:t xml:space="preserve">– </w:t>
      </w:r>
      <w:r w:rsidR="009741DC">
        <w:rPr>
          <w:b/>
        </w:rPr>
        <w:t>105490951,45</w:t>
      </w:r>
      <w:r w:rsidRPr="00B44DC1">
        <w:rPr>
          <w:b/>
        </w:rPr>
        <w:t xml:space="preserve"> </w:t>
      </w:r>
      <w:r w:rsidRPr="00B44DC1">
        <w:t>рублей;</w:t>
      </w:r>
    </w:p>
    <w:p w:rsidR="009741DC" w:rsidRPr="00B44DC1" w:rsidRDefault="009741DC" w:rsidP="00D9312A">
      <w:pPr>
        <w:tabs>
          <w:tab w:val="left" w:pos="1080"/>
        </w:tabs>
        <w:ind w:firstLine="567"/>
        <w:jc w:val="both"/>
      </w:pPr>
      <w:r>
        <w:t>-</w:t>
      </w:r>
      <w:r>
        <w:tab/>
        <w:t xml:space="preserve">средства федерального бюджета – </w:t>
      </w:r>
      <w:r w:rsidRPr="009741DC">
        <w:rPr>
          <w:b/>
        </w:rPr>
        <w:t>3532560,57</w:t>
      </w:r>
      <w:r>
        <w:t xml:space="preserve"> рублей</w:t>
      </w:r>
    </w:p>
    <w:p w:rsidR="00D9312A" w:rsidRPr="00B44DC1" w:rsidRDefault="00D9312A" w:rsidP="00D9312A">
      <w:pPr>
        <w:tabs>
          <w:tab w:val="left" w:pos="1080"/>
        </w:tabs>
        <w:ind w:firstLine="567"/>
        <w:jc w:val="both"/>
      </w:pPr>
      <w:r w:rsidRPr="00B44DC1">
        <w:t>-</w:t>
      </w:r>
      <w:r w:rsidRPr="00B44DC1">
        <w:tab/>
        <w:t xml:space="preserve">средства областного бюджета – </w:t>
      </w:r>
      <w:r w:rsidR="009741DC">
        <w:rPr>
          <w:b/>
        </w:rPr>
        <w:t>9266078,54</w:t>
      </w:r>
      <w:r w:rsidRPr="00B44DC1">
        <w:t xml:space="preserve"> рублей</w:t>
      </w:r>
      <w:r w:rsidR="0087472B" w:rsidRPr="00B44DC1">
        <w:t>.</w:t>
      </w:r>
      <w:r w:rsidRPr="00B44DC1">
        <w:t xml:space="preserve"> </w:t>
      </w:r>
    </w:p>
    <w:p w:rsidR="00F05434" w:rsidRPr="00F05434" w:rsidRDefault="00F05434" w:rsidP="00F05434">
      <w:pPr>
        <w:tabs>
          <w:tab w:val="left" w:pos="1080"/>
        </w:tabs>
        <w:ind w:right="-1" w:firstLine="567"/>
        <w:jc w:val="both"/>
      </w:pPr>
      <w:r w:rsidRPr="00F05434">
        <w:rPr>
          <w:b/>
        </w:rPr>
        <w:t>Решение вопросов местного значения осуществляется администрацией города</w:t>
      </w:r>
      <w:r w:rsidRPr="00F05434">
        <w:t xml:space="preserve">, управлением социального развития, управлением муниципального хозяйства и </w:t>
      </w:r>
      <w:r w:rsidRPr="00F05434">
        <w:lastRenderedPageBreak/>
        <w:t>градостроительства в рамках полномочий, определенных Уставом городского округа Архангельской области «Город Коряжма». Средства направлены на: выплату заработной платы (с начислениями), командировочные расходы, расходы на проведение текущего ремонта здания, техобслуживание и ремонт автомобилей, оплату коммунальных услуг, услуг связи, образовательных услуг по переподготовке кадров, расходы на содержание муниципального имущества, приобретение основных средств и материальных запасов, уплата налогов, прочие расходы.</w:t>
      </w:r>
    </w:p>
    <w:p w:rsidR="00F05434" w:rsidRPr="00F05434" w:rsidRDefault="00F05434" w:rsidP="00F05434">
      <w:pPr>
        <w:tabs>
          <w:tab w:val="left" w:pos="1080"/>
        </w:tabs>
        <w:ind w:right="-1" w:firstLine="567"/>
        <w:jc w:val="both"/>
      </w:pPr>
      <w:r w:rsidRPr="00F05434">
        <w:t>В рамках реализации подпрограммы 1 предусмотрены ассигнования на:</w:t>
      </w:r>
    </w:p>
    <w:p w:rsidR="00F05434" w:rsidRPr="00F37A8F" w:rsidRDefault="00BE1091" w:rsidP="00F05434">
      <w:pPr>
        <w:tabs>
          <w:tab w:val="left" w:pos="1080"/>
        </w:tabs>
        <w:ind w:right="-1" w:firstLine="567"/>
        <w:jc w:val="both"/>
      </w:pPr>
      <w:r>
        <w:t>1)</w:t>
      </w:r>
      <w:r>
        <w:tab/>
      </w:r>
      <w:r w:rsidR="00F05434" w:rsidRPr="00F37A8F">
        <w:t xml:space="preserve">содержание и функционирование администрации города в сумме </w:t>
      </w:r>
      <w:r w:rsidR="00F61513" w:rsidRPr="00F37A8F">
        <w:t>5</w:t>
      </w:r>
      <w:r w:rsidR="009741DC">
        <w:t>8</w:t>
      </w:r>
      <w:r w:rsidR="00F61513" w:rsidRPr="00F37A8F">
        <w:t>7</w:t>
      </w:r>
      <w:r w:rsidR="009741DC">
        <w:t>34292,31</w:t>
      </w:r>
      <w:r w:rsidR="00F05434" w:rsidRPr="00F37A8F">
        <w:t xml:space="preserve"> рублей. </w:t>
      </w:r>
      <w:proofErr w:type="gramStart"/>
      <w:r w:rsidR="00F05434" w:rsidRPr="00F37A8F">
        <w:t xml:space="preserve">Исполнение составило </w:t>
      </w:r>
      <w:r w:rsidR="009741DC">
        <w:t>57535631,40</w:t>
      </w:r>
      <w:r w:rsidR="00F05434" w:rsidRPr="00F37A8F">
        <w:t xml:space="preserve"> руб. Заработная плата, начисление страховых взносов с заработной платы, командировочные расходы, налоговые платежи исполнено 100%. Остаток лимитов </w:t>
      </w:r>
      <w:r w:rsidR="009741DC">
        <w:t>1198660,91</w:t>
      </w:r>
      <w:r w:rsidR="00F05434" w:rsidRPr="00F37A8F">
        <w:t xml:space="preserve"> руб.- это закупки товаров, работ и услуг для обеспечения муниципальных нужд, исполнение 9</w:t>
      </w:r>
      <w:r w:rsidR="00B4252A">
        <w:t>8</w:t>
      </w:r>
      <w:r w:rsidR="00B44DC1">
        <w:t>,3</w:t>
      </w:r>
      <w:r w:rsidR="00F05434" w:rsidRPr="00F37A8F">
        <w:t>%. Остаток лимитов - бюджетные обязательства по муниципальным контрактам, которые оплачиваются по факту выполненных работ за декабрь месяц в январе 202</w:t>
      </w:r>
      <w:r w:rsidR="00B4252A">
        <w:t>4</w:t>
      </w:r>
      <w:r w:rsidR="00F05434" w:rsidRPr="00F37A8F">
        <w:t xml:space="preserve"> года (связь - ПАО Ростелеком, ПАО  МТС,</w:t>
      </w:r>
      <w:r w:rsidR="00A511D4">
        <w:t xml:space="preserve"> ПАО</w:t>
      </w:r>
      <w:proofErr w:type="gramEnd"/>
      <w:r w:rsidR="00A511D4">
        <w:t xml:space="preserve"> «</w:t>
      </w:r>
      <w:proofErr w:type="gramStart"/>
      <w:r w:rsidR="00A511D4">
        <w:t>Мегафон»,</w:t>
      </w:r>
      <w:r w:rsidR="00F05434" w:rsidRPr="00F37A8F">
        <w:t xml:space="preserve">  поставка электроэнергии ООО ТГК-2 Энергосбыт, бензин - ООО РН-карт</w:t>
      </w:r>
      <w:r w:rsidR="00B4252A">
        <w:t>, приобретение объектива для фотоаппарата</w:t>
      </w:r>
      <w:r w:rsidR="00F05434" w:rsidRPr="00F37A8F">
        <w:t>), а также экономия по аукционам</w:t>
      </w:r>
      <w:r w:rsidR="00B4252A">
        <w:t xml:space="preserve"> </w:t>
      </w:r>
      <w:r w:rsidR="00841462">
        <w:t>(монтаж автоматической системы охранной сигнализации, сувенирная продукция, поставка офисного оборудования,  услуги охраны,</w:t>
      </w:r>
      <w:r w:rsidR="00841462" w:rsidRPr="00841462">
        <w:t xml:space="preserve"> диспансеризации муниципальных служащих</w:t>
      </w:r>
      <w:r w:rsidR="00841462">
        <w:t xml:space="preserve">), а также </w:t>
      </w:r>
      <w:r w:rsidR="00B4252A">
        <w:t>по несостоявшимся в конце года аукционам</w:t>
      </w:r>
      <w:r w:rsidR="00F05434" w:rsidRPr="00F37A8F">
        <w:t xml:space="preserve"> </w:t>
      </w:r>
      <w:r w:rsidR="00F05434" w:rsidRPr="00841462">
        <w:t>(</w:t>
      </w:r>
      <w:r w:rsidR="00B4252A" w:rsidRPr="00841462">
        <w:t>приобретение офисных кресел,</w:t>
      </w:r>
      <w:r w:rsidR="00F05434" w:rsidRPr="00841462">
        <w:t xml:space="preserve"> </w:t>
      </w:r>
      <w:r w:rsidR="00841462" w:rsidRPr="00841462">
        <w:t>модулей архивного хранения, замены противопожарных дверей</w:t>
      </w:r>
      <w:r w:rsidR="00F05434" w:rsidRPr="00841462">
        <w:t xml:space="preserve">). </w:t>
      </w:r>
      <w:proofErr w:type="gramEnd"/>
    </w:p>
    <w:p w:rsidR="00F05434" w:rsidRPr="00F37A8F" w:rsidRDefault="00F05434" w:rsidP="00F05434">
      <w:pPr>
        <w:tabs>
          <w:tab w:val="left" w:pos="1080"/>
        </w:tabs>
        <w:ind w:right="-1" w:firstLine="567"/>
        <w:jc w:val="both"/>
      </w:pPr>
      <w:r w:rsidRPr="00F37A8F">
        <w:t xml:space="preserve">Штатная численность администрации города составляет: </w:t>
      </w:r>
      <w:r w:rsidR="00BD50DA" w:rsidRPr="00F37A8F">
        <w:t>50</w:t>
      </w:r>
      <w:r w:rsidRPr="00F37A8F">
        <w:t>,8 муниципальных служащих, 7 технических работников, 15,9 обслуживающий персонал</w:t>
      </w:r>
      <w:r w:rsidR="001522A8">
        <w:t>.</w:t>
      </w:r>
    </w:p>
    <w:p w:rsidR="00F05434" w:rsidRPr="00F37A8F" w:rsidRDefault="00BE1091" w:rsidP="00F05434">
      <w:pPr>
        <w:tabs>
          <w:tab w:val="left" w:pos="1080"/>
        </w:tabs>
        <w:ind w:right="-1" w:firstLine="567"/>
        <w:jc w:val="both"/>
      </w:pPr>
      <w:r>
        <w:t>2)</w:t>
      </w:r>
      <w:r w:rsidR="00F05434" w:rsidRPr="00F37A8F">
        <w:tab/>
        <w:t xml:space="preserve">содержание главы муниципального образования в сумме </w:t>
      </w:r>
      <w:r w:rsidR="00F61513" w:rsidRPr="00F37A8F">
        <w:t>3757481,10</w:t>
      </w:r>
      <w:r w:rsidR="00F05434" w:rsidRPr="00F37A8F">
        <w:t xml:space="preserve"> рублей</w:t>
      </w:r>
      <w:r w:rsidR="00F61513" w:rsidRPr="00F37A8F">
        <w:t>, в том числе средства областного бюджета в сумме 721547,39, средства местного бюджета 3035933,71</w:t>
      </w:r>
      <w:r w:rsidR="001522A8">
        <w:t>.</w:t>
      </w:r>
    </w:p>
    <w:p w:rsidR="008A6198" w:rsidRPr="00F37A8F" w:rsidRDefault="00BE1091" w:rsidP="008A6198">
      <w:pPr>
        <w:tabs>
          <w:tab w:val="left" w:pos="1080"/>
        </w:tabs>
        <w:ind w:right="-1" w:firstLine="567"/>
        <w:jc w:val="both"/>
      </w:pPr>
      <w:r>
        <w:t>3)</w:t>
      </w:r>
      <w:r w:rsidR="008A6198" w:rsidRPr="00F37A8F">
        <w:tab/>
        <w:t xml:space="preserve">содержание и функционирование </w:t>
      </w:r>
      <w:r w:rsidR="008A6198" w:rsidRPr="00BE1091">
        <w:rPr>
          <w:b/>
        </w:rPr>
        <w:t>управления социального развития</w:t>
      </w:r>
      <w:r w:rsidR="008A6198" w:rsidRPr="00F37A8F">
        <w:t xml:space="preserve"> в размере 20937501,09 рубль, из них исполнено 20930053,95 руб., что составляет 99,96 % от выделенных бюджетных ассигнований. Остаток в сумме 7447,14 рублей образовался </w:t>
      </w:r>
      <w:proofErr w:type="gramStart"/>
      <w:r w:rsidR="008A6198" w:rsidRPr="00F37A8F">
        <w:t>в связи с неполными расчётами по контрактам за услуги связи за декабрь</w:t>
      </w:r>
      <w:proofErr w:type="gramEnd"/>
      <w:r w:rsidR="008A6198" w:rsidRPr="00F37A8F">
        <w:t xml:space="preserve"> с ПАО «Ростелеком», акты представлены в январе 2024 года. На выплату з/пл. персоналу с учетом перечисления страховых взносов и командировочных расходов – 20407,0 тыс. руб., из них исполнено 20407,0 тыс.</w:t>
      </w:r>
      <w:r w:rsidR="001522A8">
        <w:t xml:space="preserve"> </w:t>
      </w:r>
      <w:r w:rsidR="008A6198" w:rsidRPr="00F37A8F">
        <w:t>руб., что составляет 100% исполнения. На материальное обеспечение – 530,5 тыс. руб., из них исполнено 523,1 тыс. руб</w:t>
      </w:r>
      <w:r w:rsidR="001522A8">
        <w:t>.</w:t>
      </w:r>
      <w:r w:rsidR="008A6198" w:rsidRPr="00F37A8F">
        <w:t>, что составляет 98,60% (Остаток в сумме 7,4 тыс.</w:t>
      </w:r>
      <w:r w:rsidR="001522A8">
        <w:t xml:space="preserve"> </w:t>
      </w:r>
      <w:r w:rsidR="008A6198" w:rsidRPr="00F37A8F">
        <w:t>руб. ПАО «Ростелеком»).</w:t>
      </w:r>
    </w:p>
    <w:p w:rsidR="008A6198" w:rsidRPr="00F37A8F" w:rsidRDefault="001522A8" w:rsidP="001522A8">
      <w:pPr>
        <w:ind w:firstLine="567"/>
        <w:jc w:val="both"/>
      </w:pPr>
      <w:r>
        <w:t>П</w:t>
      </w:r>
      <w:r w:rsidR="008A6198" w:rsidRPr="00F37A8F">
        <w:t>енсионное обеспечение в размере 1216697,53 рублей, из них исполнено 1216697,53 рублей, что составляет 100 % от выделенных бюджетных ассигнований.</w:t>
      </w:r>
    </w:p>
    <w:p w:rsidR="00F05434" w:rsidRPr="00F05434" w:rsidRDefault="00F05434" w:rsidP="00F05434">
      <w:pPr>
        <w:tabs>
          <w:tab w:val="left" w:pos="1080"/>
        </w:tabs>
        <w:ind w:right="-1" w:firstLine="567"/>
        <w:jc w:val="both"/>
      </w:pPr>
      <w:r w:rsidRPr="00F05434">
        <w:t>Штатная численность работников управления составляет 25,2 человек (24,2 муниципальных служащих, секретарь).</w:t>
      </w:r>
    </w:p>
    <w:p w:rsidR="008A6198" w:rsidRPr="008A6198" w:rsidRDefault="00BE1091" w:rsidP="008A6198">
      <w:pPr>
        <w:tabs>
          <w:tab w:val="left" w:pos="1080"/>
        </w:tabs>
        <w:ind w:right="-1" w:firstLine="567"/>
        <w:jc w:val="both"/>
      </w:pPr>
      <w:r>
        <w:t>4)</w:t>
      </w:r>
      <w:r>
        <w:tab/>
      </w:r>
      <w:r w:rsidR="008A6198" w:rsidRPr="008A6198">
        <w:t xml:space="preserve">содержание и функционирование </w:t>
      </w:r>
      <w:r w:rsidR="008A6198" w:rsidRPr="008A6198">
        <w:rPr>
          <w:b/>
        </w:rPr>
        <w:t>управления муниципального хозяйства</w:t>
      </w:r>
      <w:r w:rsidR="008A6198" w:rsidRPr="008A6198">
        <w:t xml:space="preserve"> кассовые расходы в сумме 19662497,42 рублей, исполнение плана 99,99% (кассовые расходы 202</w:t>
      </w:r>
      <w:r w:rsidR="001522A8">
        <w:t xml:space="preserve">2 </w:t>
      </w:r>
      <w:r w:rsidR="008A6198" w:rsidRPr="008A6198">
        <w:t>г.-16165346,68 рублей, исполнение плана 98,88%), в том числе на выплату з/пл. персоналу с учетом перечисления страховых взносов и командировочные расходы, мед</w:t>
      </w:r>
      <w:proofErr w:type="gramStart"/>
      <w:r w:rsidR="008A6198" w:rsidRPr="008A6198">
        <w:t>.</w:t>
      </w:r>
      <w:proofErr w:type="gramEnd"/>
      <w:r w:rsidR="000861AE">
        <w:t xml:space="preserve"> </w:t>
      </w:r>
      <w:proofErr w:type="gramStart"/>
      <w:r w:rsidR="008A6198" w:rsidRPr="008A6198">
        <w:t>у</w:t>
      </w:r>
      <w:proofErr w:type="gramEnd"/>
      <w:r w:rsidR="008A6198" w:rsidRPr="008A6198">
        <w:t>слуги при приеме на работу – 18986,2 тыс. рублей исполнение плана 99,99% остаток лимитов (1,4 тыс. руб. - невостребованная сумма по заработной плате с начислениями) (202</w:t>
      </w:r>
      <w:r w:rsidR="001522A8">
        <w:t xml:space="preserve">2 </w:t>
      </w:r>
      <w:r w:rsidR="008A6198" w:rsidRPr="008A6198">
        <w:t xml:space="preserve">г.– 15694,4 тыс. рублей или 98,9%- остаток лимитов (178,9 тыс. руб. - невостребованная сумма по заработной плате с начислениями); </w:t>
      </w:r>
    </w:p>
    <w:p w:rsidR="008A6198" w:rsidRPr="008A6198" w:rsidRDefault="008A6198" w:rsidP="008A6198">
      <w:pPr>
        <w:tabs>
          <w:tab w:val="left" w:pos="1080"/>
        </w:tabs>
        <w:ind w:right="-1" w:firstLine="567"/>
        <w:jc w:val="both"/>
      </w:pPr>
      <w:r w:rsidRPr="008A6198">
        <w:t>Затраты на материальное обеспечение – кассовые расходы 676,3 тыс. рублей, исполнение плана 100,0% (кассовые расходы 2022</w:t>
      </w:r>
      <w:r w:rsidR="00E9473B">
        <w:t xml:space="preserve"> </w:t>
      </w:r>
      <w:r w:rsidRPr="008A6198">
        <w:t>г-.471,0 тыс. рублей или 99,3%).</w:t>
      </w:r>
    </w:p>
    <w:p w:rsidR="008A6198" w:rsidRPr="008A6198" w:rsidRDefault="008A6198" w:rsidP="008A6198">
      <w:pPr>
        <w:tabs>
          <w:tab w:val="left" w:pos="1080"/>
        </w:tabs>
        <w:ind w:right="-1" w:firstLine="567"/>
        <w:jc w:val="both"/>
      </w:pPr>
      <w:r w:rsidRPr="008A6198">
        <w:t>Штатная численность работников управления составляет 2</w:t>
      </w:r>
      <w:r w:rsidR="00E9473B">
        <w:t>4</w:t>
      </w:r>
      <w:r w:rsidRPr="008A6198">
        <w:t xml:space="preserve">,2 муниципальных служащих </w:t>
      </w:r>
    </w:p>
    <w:p w:rsidR="00E9473B" w:rsidRDefault="00E9473B" w:rsidP="00F05434">
      <w:pPr>
        <w:ind w:firstLine="567"/>
        <w:jc w:val="both"/>
        <w:rPr>
          <w:b/>
        </w:rPr>
      </w:pPr>
    </w:p>
    <w:p w:rsidR="00F05434" w:rsidRPr="00F05434" w:rsidRDefault="00F05434" w:rsidP="00F05434">
      <w:pPr>
        <w:ind w:firstLine="567"/>
        <w:jc w:val="both"/>
        <w:rPr>
          <w:b/>
        </w:rPr>
      </w:pPr>
      <w:r w:rsidRPr="00F05434">
        <w:rPr>
          <w:b/>
        </w:rPr>
        <w:lastRenderedPageBreak/>
        <w:t>Исполнение отдельных государственных полномочий, переданных федеральными законами и законами Архангельской области.</w:t>
      </w:r>
    </w:p>
    <w:p w:rsidR="00F05434" w:rsidRPr="00F05434" w:rsidRDefault="00F05434" w:rsidP="00F05434">
      <w:pPr>
        <w:ind w:firstLine="567"/>
        <w:jc w:val="both"/>
      </w:pPr>
      <w:r w:rsidRPr="00F05434">
        <w:t>В соответствии со статьей 19 Федерального закона от 06.10.2003 № 131-ФЗ «Об общих принципах организации местного самоуправления в Российской Федерации» администрация города наделена отдельными государственными полномочиями.</w:t>
      </w:r>
    </w:p>
    <w:p w:rsidR="00F05434" w:rsidRPr="00F05434" w:rsidRDefault="00F05434" w:rsidP="00F05434">
      <w:pPr>
        <w:widowControl w:val="0"/>
        <w:autoSpaceDE w:val="0"/>
        <w:autoSpaceDN w:val="0"/>
        <w:adjustRightInd w:val="0"/>
        <w:jc w:val="both"/>
      </w:pPr>
      <w:r w:rsidRPr="00F05434">
        <w:t xml:space="preserve">Финансовое обеспечение составляют средства федерального и областного бюджетов. </w:t>
      </w:r>
    </w:p>
    <w:p w:rsidR="00F05434" w:rsidRPr="00F05434" w:rsidRDefault="00F05434" w:rsidP="008279A0">
      <w:pPr>
        <w:widowControl w:val="0"/>
        <w:autoSpaceDE w:val="0"/>
        <w:autoSpaceDN w:val="0"/>
        <w:adjustRightInd w:val="0"/>
        <w:ind w:firstLine="567"/>
        <w:jc w:val="both"/>
      </w:pPr>
      <w:r w:rsidRPr="00F05434">
        <w:t>Средства направлены на:</w:t>
      </w:r>
    </w:p>
    <w:p w:rsidR="00F05434" w:rsidRPr="008F3C8E" w:rsidRDefault="00F05434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8F3C8E">
        <w:t>-</w:t>
      </w:r>
      <w:r w:rsidRPr="008F3C8E">
        <w:tab/>
        <w:t>осуществление первичного воинского учета, штатная численность 6 человек</w:t>
      </w:r>
      <w:r w:rsidR="008F3C8E" w:rsidRPr="008F3C8E">
        <w:t>,</w:t>
      </w:r>
      <w:r w:rsidRPr="008F3C8E">
        <w:t xml:space="preserve"> сумма </w:t>
      </w:r>
      <w:r w:rsidR="008F3C8E" w:rsidRPr="008F3C8E">
        <w:t>3532560,57</w:t>
      </w:r>
      <w:r w:rsidRPr="008F3C8E">
        <w:t xml:space="preserve"> рублей</w:t>
      </w:r>
      <w:r w:rsidR="008F3C8E" w:rsidRPr="008F3C8E">
        <w:t>.</w:t>
      </w:r>
    </w:p>
    <w:p w:rsidR="008F3C8E" w:rsidRPr="008F3C8E" w:rsidRDefault="00F05434" w:rsidP="008F3C8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8F3C8E">
        <w:t>-</w:t>
      </w:r>
      <w:r w:rsidRPr="008F3C8E">
        <w:tab/>
        <w:t>осуществление государственных полномочий по организации и осуществлению деятельности по опеке и попечительству</w:t>
      </w:r>
      <w:r w:rsidR="008F3C8E" w:rsidRPr="008F3C8E">
        <w:t>, штатная численность 4 ед.</w:t>
      </w:r>
      <w:r w:rsidRPr="008F3C8E">
        <w:t xml:space="preserve"> в </w:t>
      </w:r>
      <w:r w:rsidR="008F3C8E" w:rsidRPr="008F3C8E">
        <w:t>размере 3917716,77 рублей.</w:t>
      </w:r>
      <w:r w:rsidRPr="008F3C8E">
        <w:t xml:space="preserve"> </w:t>
      </w:r>
    </w:p>
    <w:p w:rsidR="00F05434" w:rsidRPr="00F05434" w:rsidRDefault="00F05434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 xml:space="preserve">организацию деятельности </w:t>
      </w:r>
      <w:r w:rsidR="004C656F">
        <w:t xml:space="preserve">муниципальной </w:t>
      </w:r>
      <w:r w:rsidRPr="00F05434">
        <w:t>комисси</w:t>
      </w:r>
      <w:r w:rsidR="004C656F">
        <w:t>и</w:t>
      </w:r>
      <w:r w:rsidRPr="00F05434">
        <w:t xml:space="preserve"> по делам несовершеннолетних и защите их прав</w:t>
      </w:r>
      <w:r w:rsidR="004C656F">
        <w:t xml:space="preserve"> осуществляют два специалиста</w:t>
      </w:r>
      <w:r w:rsidR="008F3C8E">
        <w:t xml:space="preserve">. </w:t>
      </w:r>
      <w:r w:rsidR="004C656F">
        <w:t>Материальное обеспечение составляет</w:t>
      </w:r>
      <w:r w:rsidRPr="00F05434">
        <w:t xml:space="preserve"> </w:t>
      </w:r>
      <w:r w:rsidR="008F3C8E">
        <w:t>1741207,46</w:t>
      </w:r>
      <w:r w:rsidRPr="00F05434">
        <w:t xml:space="preserve"> руб</w:t>
      </w:r>
      <w:r w:rsidR="008F3C8E">
        <w:t>лей</w:t>
      </w:r>
      <w:r w:rsidRPr="00F05434">
        <w:t>.</w:t>
      </w:r>
    </w:p>
    <w:p w:rsidR="00ED0309" w:rsidRDefault="00F05434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 xml:space="preserve">осуществление государственных полномочий по организации административной комиссии, в размере </w:t>
      </w:r>
      <w:r w:rsidR="008F3C8E">
        <w:t>975603,73</w:t>
      </w:r>
      <w:r w:rsidRPr="00F05434">
        <w:t xml:space="preserve"> руб</w:t>
      </w:r>
      <w:r w:rsidR="008F3C8E">
        <w:t>лей.</w:t>
      </w:r>
      <w:r w:rsidR="00ED0309">
        <w:t xml:space="preserve"> </w:t>
      </w:r>
    </w:p>
    <w:p w:rsidR="00F05434" w:rsidRPr="00F05434" w:rsidRDefault="00F05434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 xml:space="preserve">осуществление государственных полномочий в сфере охраны труда, в размере </w:t>
      </w:r>
      <w:r w:rsidR="008F3C8E">
        <w:t>870603,73</w:t>
      </w:r>
      <w:r w:rsidRPr="00F05434">
        <w:t xml:space="preserve"> руб</w:t>
      </w:r>
      <w:r w:rsidR="008F3C8E">
        <w:t>лей.</w:t>
      </w:r>
    </w:p>
    <w:p w:rsidR="00F05434" w:rsidRPr="00F05434" w:rsidRDefault="00F05434" w:rsidP="00F05434">
      <w:pPr>
        <w:tabs>
          <w:tab w:val="left" w:pos="1134"/>
        </w:tabs>
        <w:autoSpaceDE w:val="0"/>
        <w:autoSpaceDN w:val="0"/>
        <w:adjustRightInd w:val="0"/>
        <w:ind w:firstLine="540"/>
        <w:jc w:val="both"/>
      </w:pPr>
      <w:r w:rsidRPr="00F05434">
        <w:t>-</w:t>
      </w:r>
      <w:r w:rsidRPr="00F05434">
        <w:tab/>
        <w:t>осуществление государственных полномочий по формированию торгового реестра в размере 35000 рублей.</w:t>
      </w:r>
    </w:p>
    <w:p w:rsidR="004C656F" w:rsidRDefault="00F05434" w:rsidP="004C656F">
      <w:pPr>
        <w:autoSpaceDE w:val="0"/>
        <w:autoSpaceDN w:val="0"/>
        <w:adjustRightInd w:val="0"/>
        <w:ind w:firstLine="540"/>
        <w:jc w:val="both"/>
      </w:pPr>
      <w:r w:rsidRPr="00F05434"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 осуществляется формирование торгового реестра Архангельской области. Данные о хозяйствующих субъектах, осуществляющих торговую деятельность на территории города, заносятся в программу «Комплексная информационно-аналитическая система Архангельской области».</w:t>
      </w:r>
      <w:r w:rsidR="004C656F">
        <w:t xml:space="preserve"> </w:t>
      </w:r>
      <w:r w:rsidRPr="00F05434">
        <w:t>Сбор информации, а также ее уточнение осуществляется путем непосредственного выхода в торговые объекты города.</w:t>
      </w:r>
      <w:r w:rsidR="004C656F">
        <w:t xml:space="preserve"> </w:t>
      </w:r>
    </w:p>
    <w:p w:rsidR="00F05434" w:rsidRPr="00F05434" w:rsidRDefault="00F05434" w:rsidP="004C656F">
      <w:pPr>
        <w:autoSpaceDE w:val="0"/>
        <w:autoSpaceDN w:val="0"/>
        <w:adjustRightInd w:val="0"/>
        <w:ind w:firstLine="540"/>
        <w:jc w:val="both"/>
      </w:pPr>
      <w:r w:rsidRPr="00F05434">
        <w:t>Обязанности возложены на главного специалиста отдела экономики, прогнозирования и торговли.</w:t>
      </w:r>
      <w:r w:rsidR="004C656F">
        <w:t xml:space="preserve"> </w:t>
      </w:r>
      <w:r w:rsidRPr="00F05434">
        <w:t xml:space="preserve">За счет </w:t>
      </w:r>
      <w:r w:rsidR="00F862A1">
        <w:t xml:space="preserve">выделенных </w:t>
      </w:r>
      <w:r w:rsidRPr="00F05434">
        <w:t>средств</w:t>
      </w:r>
      <w:r w:rsidR="008F3C8E">
        <w:t>,</w:t>
      </w:r>
      <w:r w:rsidRPr="00F05434">
        <w:t xml:space="preserve"> приобретается оборудование рабочего места</w:t>
      </w:r>
      <w:r w:rsidR="00F862A1">
        <w:t xml:space="preserve"> специалиста</w:t>
      </w:r>
      <w:r w:rsidRPr="00F05434">
        <w:t xml:space="preserve">, </w:t>
      </w:r>
      <w:r w:rsidR="00F862A1">
        <w:t xml:space="preserve">служебные </w:t>
      </w:r>
      <w:r w:rsidRPr="00F05434">
        <w:t xml:space="preserve">командировки, техническое обеспечение. </w:t>
      </w:r>
    </w:p>
    <w:p w:rsidR="009C44C0" w:rsidRPr="008A6198" w:rsidRDefault="00F05434" w:rsidP="009C44C0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</w:r>
      <w:r w:rsidR="009C44C0" w:rsidRPr="008A6198">
        <w:t>Выполнение отдельных государственных полномочий по регистрации учету граждан, имеющих право на получение жилищных субсидий в соответствии с ФЗ от 25.10.2002 №125-ФЗ "О жилищных субсидиях гражданам, выезжающим их районов Крайнего Севера и приравненных к ним местностей" кассовые расходы в сумме 7 000,00 рублей, исполнение плана 100,0%</w:t>
      </w:r>
      <w:r w:rsidR="009C44C0">
        <w:t>.</w:t>
      </w:r>
    </w:p>
    <w:p w:rsidR="00F05434" w:rsidRPr="00F05434" w:rsidRDefault="00F05434" w:rsidP="00F862A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 xml:space="preserve">Обязанности </w:t>
      </w:r>
      <w:r w:rsidR="00F862A1">
        <w:t xml:space="preserve">по </w:t>
      </w:r>
      <w:r w:rsidR="00F862A1" w:rsidRPr="00F05434">
        <w:t>веде</w:t>
      </w:r>
      <w:r w:rsidR="00F862A1">
        <w:t>нию</w:t>
      </w:r>
      <w:r w:rsidR="00F862A1" w:rsidRPr="00F05434">
        <w:t xml:space="preserve"> учет</w:t>
      </w:r>
      <w:r w:rsidR="00F862A1">
        <w:t>а</w:t>
      </w:r>
      <w:r w:rsidR="00F862A1" w:rsidRPr="00F05434">
        <w:t>, оповещ</w:t>
      </w:r>
      <w:r w:rsidR="00F862A1">
        <w:t>ения</w:t>
      </w:r>
      <w:r w:rsidR="00F862A1" w:rsidRPr="00F05434">
        <w:t xml:space="preserve"> граждан имеющих такое право</w:t>
      </w:r>
      <w:r w:rsidR="00F862A1">
        <w:t xml:space="preserve"> возложены на</w:t>
      </w:r>
      <w:r w:rsidRPr="00F05434">
        <w:t xml:space="preserve"> специалист</w:t>
      </w:r>
      <w:r w:rsidR="00F862A1">
        <w:t xml:space="preserve">а 1 категории управления муниципального хозяйства и градостроительства. </w:t>
      </w:r>
      <w:r w:rsidRPr="00F05434">
        <w:t>Учет определен постановлением правительства РФ от 10.12.2002 №889</w:t>
      </w:r>
      <w:r w:rsidR="00F862A1">
        <w:t>.</w:t>
      </w:r>
    </w:p>
    <w:p w:rsidR="004C656F" w:rsidRPr="007469B8" w:rsidRDefault="004C656F" w:rsidP="004C656F">
      <w:pPr>
        <w:tabs>
          <w:tab w:val="left" w:pos="1134"/>
        </w:tabs>
        <w:autoSpaceDE w:val="0"/>
        <w:autoSpaceDN w:val="0"/>
        <w:adjustRightInd w:val="0"/>
        <w:ind w:firstLine="540"/>
        <w:jc w:val="both"/>
      </w:pPr>
      <w:proofErr w:type="gramStart"/>
      <w:r w:rsidRPr="007469B8">
        <w:t xml:space="preserve">Исполнение программы по лимитам на осуществление государственных полномочий составляет 100%, кроме осуществления государственных полномочий по организации административной комиссии, где исполнение составило </w:t>
      </w:r>
      <w:r w:rsidR="00C47237" w:rsidRPr="007469B8">
        <w:t>87</w:t>
      </w:r>
      <w:r w:rsidRPr="007469B8">
        <w:t>% в связи с не востребованностью расходов по переподготовке кадров и расходов по проезду к месту использования отпуска и обратно</w:t>
      </w:r>
      <w:r w:rsidR="00C47237" w:rsidRPr="007469B8">
        <w:t>, а также длительным заключением муниципального контракта с АО «Почта России» на приобретение маркированных конвертов</w:t>
      </w:r>
      <w:r w:rsidRPr="007469B8">
        <w:t>.</w:t>
      </w:r>
      <w:proofErr w:type="gramEnd"/>
    </w:p>
    <w:p w:rsidR="00F05434" w:rsidRPr="00F05434" w:rsidRDefault="00F05434" w:rsidP="00F05434">
      <w:pPr>
        <w:widowControl w:val="0"/>
        <w:autoSpaceDE w:val="0"/>
        <w:autoSpaceDN w:val="0"/>
        <w:adjustRightInd w:val="0"/>
        <w:jc w:val="both"/>
      </w:pPr>
    </w:p>
    <w:p w:rsidR="00F05434" w:rsidRPr="00F05434" w:rsidRDefault="00F05434" w:rsidP="004C656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rPr>
          <w:b/>
        </w:rPr>
        <w:t>Информирование населения о деятельности администрации города на официальном сайте, в печатных и электронных средствах массовой информации (печатное издание «Коряжемский муниципальный вестник»</w:t>
      </w:r>
      <w:r w:rsidR="008279A0">
        <w:rPr>
          <w:b/>
        </w:rPr>
        <w:t>)</w:t>
      </w:r>
      <w:r w:rsidRPr="00F05434">
        <w:rPr>
          <w:b/>
        </w:rPr>
        <w:t xml:space="preserve"> </w:t>
      </w:r>
      <w:r w:rsidRPr="00F05434">
        <w:t xml:space="preserve">в </w:t>
      </w:r>
      <w:r w:rsidRPr="005D12C0">
        <w:t xml:space="preserve">сумме </w:t>
      </w:r>
      <w:r w:rsidR="005D12C0" w:rsidRPr="005D12C0">
        <w:t>2900015,00</w:t>
      </w:r>
      <w:r w:rsidRPr="005D12C0">
        <w:t xml:space="preserve"> руб</w:t>
      </w:r>
      <w:r w:rsidRPr="00F05434">
        <w:t xml:space="preserve">. </w:t>
      </w:r>
    </w:p>
    <w:p w:rsidR="00F05434" w:rsidRPr="00F05434" w:rsidRDefault="004C656F" w:rsidP="004C656F">
      <w:pPr>
        <w:tabs>
          <w:tab w:val="left" w:pos="1134"/>
        </w:tabs>
        <w:ind w:firstLine="567"/>
        <w:jc w:val="both"/>
      </w:pPr>
      <w:r>
        <w:t>Денежные с</w:t>
      </w:r>
      <w:r w:rsidRPr="00F05434">
        <w:t>редства,</w:t>
      </w:r>
      <w:r w:rsidR="00F05434" w:rsidRPr="00F05434">
        <w:t xml:space="preserve"> </w:t>
      </w:r>
      <w:r w:rsidRPr="00F05434">
        <w:t>направленн</w:t>
      </w:r>
      <w:r>
        <w:t>ые</w:t>
      </w:r>
      <w:r w:rsidR="00F05434" w:rsidRPr="00F05434">
        <w:t xml:space="preserve"> на освещение деятельности администрации города в средствах массовой информации, опубликование официальных документов </w:t>
      </w:r>
      <w:r w:rsidR="00F05434" w:rsidRPr="00F05434">
        <w:lastRenderedPageBreak/>
        <w:t>администрации города в газете «Коряжемский муниципальный вестник»</w:t>
      </w:r>
      <w:r>
        <w:t xml:space="preserve"> израсходованы в полном объеме</w:t>
      </w:r>
      <w:r w:rsidR="00F05434" w:rsidRPr="00F05434">
        <w:t>.</w:t>
      </w:r>
    </w:p>
    <w:p w:rsidR="00F05434" w:rsidRPr="00F05434" w:rsidRDefault="00F05434" w:rsidP="004C656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На официальном сайте успешно реализовывалась информационная политика города, направленная на достижение максимальной открытости, обеспечение права населения на достоверную, объективную информацию о деятельности органов местного самоуправления; разъяснение принимаемых решений и практических действий по их осуществлению; организацию своевременного и полного опубликования всех необходимых нормативных правовых актов</w:t>
      </w:r>
    </w:p>
    <w:p w:rsidR="00D9312A" w:rsidRDefault="00D9312A" w:rsidP="00D9312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t>1.2.</w:t>
      </w:r>
      <w:r>
        <w:tab/>
        <w:t>Результаты, достигнутые в рамках реализации подпрограммы 2.</w:t>
      </w:r>
    </w:p>
    <w:p w:rsidR="00F05434" w:rsidRDefault="00D9312A" w:rsidP="00D9312A">
      <w:pPr>
        <w:widowControl w:val="0"/>
        <w:autoSpaceDE w:val="0"/>
        <w:autoSpaceDN w:val="0"/>
        <w:adjustRightInd w:val="0"/>
        <w:ind w:firstLine="567"/>
        <w:jc w:val="both"/>
      </w:pPr>
      <w:r w:rsidRPr="00D9312A">
        <w:t>Целью подпрограммы является о</w:t>
      </w:r>
      <w:r w:rsidR="00F05434" w:rsidRPr="00D9312A">
        <w:t>рганизация проведения представительских мероприятий, выполнение прочих обязательств муниципального образования.</w:t>
      </w:r>
    </w:p>
    <w:p w:rsidR="00F05434" w:rsidRPr="00F05434" w:rsidRDefault="00F05434" w:rsidP="00F05434">
      <w:pPr>
        <w:ind w:firstLine="567"/>
        <w:jc w:val="both"/>
      </w:pPr>
      <w:r w:rsidRPr="00F05434">
        <w:t>Задача подпрограммы это рациональное использование средств местного бюджета на организационное, материально-техническое обеспечение деятельности органов местного самоуправления, осуществляемые исключительно в соответствии с решением городской Думы №206 от 18.06.2020г.</w:t>
      </w:r>
    </w:p>
    <w:p w:rsidR="00F05434" w:rsidRPr="000B7D2A" w:rsidRDefault="00F05434" w:rsidP="00F05434">
      <w:pPr>
        <w:ind w:firstLine="567"/>
        <w:jc w:val="both"/>
      </w:pPr>
      <w:r w:rsidRPr="00F05434">
        <w:t xml:space="preserve">Общий объем направленных лимитов составил </w:t>
      </w:r>
      <w:r w:rsidR="000B7D2A">
        <w:t>1302411,73</w:t>
      </w:r>
      <w:r w:rsidRPr="005D12C0">
        <w:t xml:space="preserve"> </w:t>
      </w:r>
      <w:r w:rsidRPr="00F05434">
        <w:t xml:space="preserve">руб., израсходовано </w:t>
      </w:r>
      <w:r w:rsidR="000B7D2A" w:rsidRPr="000B7D2A">
        <w:t>1253786,13</w:t>
      </w:r>
      <w:r w:rsidRPr="000B7D2A">
        <w:t xml:space="preserve"> руб., что составило 9</w:t>
      </w:r>
      <w:r w:rsidR="000B7D2A" w:rsidRPr="000B7D2A">
        <w:t>6</w:t>
      </w:r>
      <w:r w:rsidRPr="000B7D2A">
        <w:t>%.</w:t>
      </w:r>
    </w:p>
    <w:p w:rsidR="00F05434" w:rsidRPr="00F05434" w:rsidRDefault="00F05434" w:rsidP="00F05434">
      <w:pPr>
        <w:ind w:firstLine="567"/>
        <w:jc w:val="both"/>
      </w:pPr>
      <w:r w:rsidRPr="00F05434">
        <w:t>Бюджетные средства в 202</w:t>
      </w:r>
      <w:r w:rsidR="00D9312A">
        <w:t>3</w:t>
      </w:r>
      <w:r w:rsidRPr="00F05434">
        <w:t xml:space="preserve"> году реализованы на: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п</w:t>
      </w:r>
      <w:r w:rsidRPr="00F05434">
        <w:t>ремии главы города, денежное сопровождение к медалям -</w:t>
      </w:r>
      <w:r w:rsidRPr="000B7D2A">
        <w:t>185000,</w:t>
      </w:r>
      <w:r w:rsidRPr="00F05434">
        <w:t>00 руб</w:t>
      </w:r>
      <w:r w:rsidR="00E21E7C">
        <w:t>.;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в</w:t>
      </w:r>
      <w:r w:rsidRPr="00F05434">
        <w:t>зносы в Союз город</w:t>
      </w:r>
      <w:r w:rsidR="004C656F">
        <w:t>ов</w:t>
      </w:r>
      <w:r w:rsidRPr="00F05434">
        <w:t xml:space="preserve"> и Ассоциацию «Совет муниципальных образований Архангельской области»</w:t>
      </w:r>
      <w:r w:rsidR="004C656F">
        <w:t xml:space="preserve"> </w:t>
      </w:r>
      <w:r w:rsidRPr="00F05434">
        <w:t xml:space="preserve">- </w:t>
      </w:r>
      <w:r w:rsidR="000B7D2A" w:rsidRPr="000B7D2A">
        <w:t>112975,00</w:t>
      </w:r>
      <w:r w:rsidRPr="000B7D2A">
        <w:t xml:space="preserve"> </w:t>
      </w:r>
      <w:r w:rsidRPr="00F05434">
        <w:t>руб</w:t>
      </w:r>
      <w:r w:rsidR="00E21E7C">
        <w:t>.;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п</w:t>
      </w:r>
      <w:r w:rsidRPr="00F05434">
        <w:t xml:space="preserve">одарки, цветы для вручения </w:t>
      </w:r>
      <w:r w:rsidR="000B7D2A">
        <w:t>–</w:t>
      </w:r>
      <w:r w:rsidR="004C656F">
        <w:t xml:space="preserve"> </w:t>
      </w:r>
      <w:r w:rsidR="000B7D2A" w:rsidRPr="000B7D2A">
        <w:t>101589,9</w:t>
      </w:r>
      <w:r w:rsidRPr="000B7D2A">
        <w:t xml:space="preserve"> </w:t>
      </w:r>
      <w:r w:rsidRPr="00F05434">
        <w:t>руб</w:t>
      </w:r>
      <w:r w:rsidR="00E21E7C">
        <w:t>.;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о</w:t>
      </w:r>
      <w:r w:rsidRPr="00F05434">
        <w:t xml:space="preserve">ткрытки, рамки, плакетки, фотобумага – </w:t>
      </w:r>
      <w:r w:rsidR="000B7D2A" w:rsidRPr="000B7D2A">
        <w:t>85109,00</w:t>
      </w:r>
      <w:r w:rsidRPr="000B7D2A">
        <w:t xml:space="preserve"> </w:t>
      </w:r>
      <w:r w:rsidRPr="00F05434">
        <w:t>руб</w:t>
      </w:r>
      <w:r w:rsidR="00E21E7C">
        <w:t>.;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о</w:t>
      </w:r>
      <w:r w:rsidRPr="00F05434">
        <w:t xml:space="preserve">рганизация праздничных мероприятий, прием делегаций – </w:t>
      </w:r>
      <w:r w:rsidR="000B7D2A" w:rsidRPr="000B7D2A">
        <w:t>55080,86</w:t>
      </w:r>
      <w:r w:rsidRPr="000B7D2A">
        <w:t xml:space="preserve"> </w:t>
      </w:r>
      <w:r w:rsidRPr="00F05434">
        <w:t>руб</w:t>
      </w:r>
      <w:r w:rsidR="00E21E7C">
        <w:t>.;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с</w:t>
      </w:r>
      <w:r w:rsidRPr="00F05434">
        <w:t>увенирная продукция -</w:t>
      </w:r>
      <w:r w:rsidR="000B7D2A" w:rsidRPr="000B7D2A">
        <w:t>174900,00</w:t>
      </w:r>
      <w:r w:rsidRPr="000B7D2A">
        <w:t xml:space="preserve"> </w:t>
      </w:r>
      <w:r w:rsidRPr="00F05434">
        <w:t>руб</w:t>
      </w:r>
      <w:r w:rsidR="00E21E7C">
        <w:t>.;</w:t>
      </w:r>
    </w:p>
    <w:p w:rsid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п</w:t>
      </w:r>
      <w:r w:rsidRPr="00F05434">
        <w:t>риобретение медал</w:t>
      </w:r>
      <w:r w:rsidR="000B7D2A">
        <w:t>ей</w:t>
      </w:r>
      <w:r w:rsidRPr="00F05434">
        <w:t xml:space="preserve"> </w:t>
      </w:r>
      <w:r w:rsidR="000B7D2A">
        <w:t>(</w:t>
      </w:r>
      <w:r w:rsidRPr="00F05434">
        <w:t>«Благодарение матери»</w:t>
      </w:r>
      <w:r w:rsidR="000B7D2A">
        <w:t>, «За вклад в развитие муниципального образования», «Крест Святого Лонгина Коряжемского»</w:t>
      </w:r>
      <w:r w:rsidR="004C656F">
        <w:t xml:space="preserve"> </w:t>
      </w:r>
      <w:r w:rsidRPr="00F05434">
        <w:t xml:space="preserve">- </w:t>
      </w:r>
      <w:r w:rsidR="000B7D2A" w:rsidRPr="000B7D2A">
        <w:t>79492,00</w:t>
      </w:r>
      <w:r w:rsidRPr="000B7D2A">
        <w:t xml:space="preserve"> </w:t>
      </w:r>
      <w:r w:rsidRPr="00F05434">
        <w:t>руб.</w:t>
      </w:r>
      <w:r w:rsidR="00E21E7C">
        <w:t>;</w:t>
      </w:r>
    </w:p>
    <w:p w:rsidR="000B7D2A" w:rsidRPr="00F05434" w:rsidRDefault="000B7D2A" w:rsidP="004C656F">
      <w:pPr>
        <w:tabs>
          <w:tab w:val="left" w:pos="1134"/>
        </w:tabs>
        <w:ind w:firstLine="567"/>
        <w:jc w:val="both"/>
      </w:pPr>
      <w:r>
        <w:t>-</w:t>
      </w:r>
      <w:r w:rsidR="00E21E7C">
        <w:tab/>
      </w:r>
      <w:r>
        <w:t>приобретение флагов – 16920,00 руб</w:t>
      </w:r>
      <w:r w:rsidR="00E21E7C">
        <w:t>.;</w:t>
      </w:r>
      <w:r>
        <w:t xml:space="preserve">  </w:t>
      </w:r>
    </w:p>
    <w:p w:rsidR="00F05434" w:rsidRPr="00F05434" w:rsidRDefault="00F05434" w:rsidP="004C656F">
      <w:pPr>
        <w:tabs>
          <w:tab w:val="left" w:pos="1134"/>
        </w:tabs>
        <w:ind w:firstLine="567"/>
        <w:jc w:val="both"/>
      </w:pPr>
      <w:r w:rsidRPr="00F05434">
        <w:t>-</w:t>
      </w:r>
      <w:r w:rsidR="004C656F">
        <w:tab/>
        <w:t>у</w:t>
      </w:r>
      <w:r w:rsidRPr="00F05434">
        <w:t xml:space="preserve">слуги статистики </w:t>
      </w:r>
      <w:r w:rsidR="000B7D2A">
        <w:t>–</w:t>
      </w:r>
      <w:r w:rsidRPr="00F05434">
        <w:t xml:space="preserve"> </w:t>
      </w:r>
      <w:r w:rsidR="000B7D2A" w:rsidRPr="000B7D2A">
        <w:t>55808,00</w:t>
      </w:r>
      <w:r w:rsidRPr="00D9312A">
        <w:rPr>
          <w:color w:val="FF0000"/>
        </w:rPr>
        <w:t xml:space="preserve"> </w:t>
      </w:r>
      <w:r w:rsidRPr="00F05434">
        <w:t>руб.</w:t>
      </w:r>
    </w:p>
    <w:p w:rsidR="009C44C0" w:rsidRPr="008A6198" w:rsidRDefault="009C44C0" w:rsidP="009C44C0">
      <w:pPr>
        <w:tabs>
          <w:tab w:val="left" w:pos="1134"/>
        </w:tabs>
        <w:ind w:firstLine="567"/>
        <w:jc w:val="both"/>
      </w:pPr>
      <w:r w:rsidRPr="008A6198">
        <w:t>-</w:t>
      </w:r>
      <w:r>
        <w:tab/>
      </w:r>
      <w:r w:rsidRPr="008A6198">
        <w:t>сопровождение программного обеспечения для градостроительной деятельности: «Имущество», «Мониторинг» - кассовые расходы 334000,00 руб. исполнение плана 100,0%</w:t>
      </w:r>
      <w:r w:rsidR="00E21E7C">
        <w:t>.</w:t>
      </w:r>
      <w:r w:rsidRPr="008A6198">
        <w:t xml:space="preserve"> </w:t>
      </w:r>
    </w:p>
    <w:p w:rsidR="00F05434" w:rsidRPr="00F05434" w:rsidRDefault="00F05434" w:rsidP="00F05434">
      <w:pPr>
        <w:ind w:firstLine="567"/>
        <w:jc w:val="both"/>
      </w:pPr>
    </w:p>
    <w:p w:rsidR="00DF6788" w:rsidRDefault="00DF6788" w:rsidP="00180D20">
      <w:pPr>
        <w:pStyle w:val="ConsPlusNonformat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C5179D">
        <w:rPr>
          <w:rFonts w:ascii="Times New Roman" w:hAnsi="Times New Roman" w:cs="Times New Roman"/>
          <w:sz w:val="24"/>
          <w:szCs w:val="24"/>
        </w:rPr>
        <w:t>Сведения о достигнутых за отчетный период результатах (в сравнении с результатами за предыдущий отчетный год)</w:t>
      </w:r>
    </w:p>
    <w:p w:rsidR="00180D20" w:rsidRPr="00C5179D" w:rsidRDefault="00180D20" w:rsidP="00180D20">
      <w:pPr>
        <w:pStyle w:val="ConsPlusNonformat"/>
        <w:ind w:left="1080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C5179D">
      <w:pPr>
        <w:pStyle w:val="ConsPlusNonformat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Объемы финансирования и расходования сре</w:t>
      </w:r>
      <w:proofErr w:type="gramStart"/>
      <w:r w:rsidRPr="00F05434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F05434">
        <w:rPr>
          <w:rFonts w:ascii="Times New Roman" w:hAnsi="Times New Roman" w:cs="Times New Roman"/>
          <w:sz w:val="24"/>
          <w:szCs w:val="24"/>
        </w:rPr>
        <w:t>амках подпрограммы</w:t>
      </w:r>
      <w:r w:rsidR="00DF6788">
        <w:rPr>
          <w:rFonts w:ascii="Times New Roman" w:hAnsi="Times New Roman" w:cs="Times New Roman"/>
          <w:sz w:val="24"/>
          <w:szCs w:val="24"/>
        </w:rPr>
        <w:t xml:space="preserve"> (прилагаются)</w:t>
      </w:r>
      <w:r w:rsidRPr="00F05434">
        <w:rPr>
          <w:rFonts w:ascii="Times New Roman" w:hAnsi="Times New Roman" w:cs="Times New Roman"/>
          <w:sz w:val="24"/>
          <w:szCs w:val="24"/>
        </w:rPr>
        <w:t>.</w:t>
      </w:r>
    </w:p>
    <w:p w:rsidR="00DF6788" w:rsidRDefault="00DF6788" w:rsidP="00DF6788">
      <w:pPr>
        <w:tabs>
          <w:tab w:val="left" w:pos="1080"/>
        </w:tabs>
        <w:ind w:right="-1" w:firstLine="567"/>
        <w:jc w:val="both"/>
      </w:pPr>
      <w:r w:rsidRPr="00F05434">
        <w:t>Подпрограмма №1 «Исполнение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актами»;</w:t>
      </w:r>
    </w:p>
    <w:p w:rsidR="00C5179D" w:rsidRPr="00FE667D" w:rsidRDefault="00C5179D" w:rsidP="00DF6788">
      <w:pPr>
        <w:tabs>
          <w:tab w:val="left" w:pos="1080"/>
        </w:tabs>
        <w:ind w:right="-1" w:firstLine="567"/>
        <w:jc w:val="both"/>
      </w:pPr>
      <w:r w:rsidRPr="00FE667D">
        <w:t xml:space="preserve">2023 год </w:t>
      </w:r>
      <w:r w:rsidR="00180D20" w:rsidRPr="00FE667D">
        <w:t>–</w:t>
      </w:r>
      <w:r w:rsidRPr="00FE667D">
        <w:t xml:space="preserve"> </w:t>
      </w:r>
      <w:r w:rsidR="00180D20" w:rsidRPr="00FE667D">
        <w:t>99,</w:t>
      </w:r>
      <w:r w:rsidR="00E21E7C" w:rsidRPr="00FE667D">
        <w:t>0</w:t>
      </w:r>
      <w:r w:rsidR="00180D20" w:rsidRPr="00FE667D">
        <w:t xml:space="preserve"> %</w:t>
      </w:r>
    </w:p>
    <w:p w:rsidR="00DF6788" w:rsidRDefault="00DF6788" w:rsidP="00DF6788">
      <w:pPr>
        <w:tabs>
          <w:tab w:val="left" w:pos="1080"/>
        </w:tabs>
        <w:ind w:right="-1" w:firstLine="567"/>
        <w:jc w:val="both"/>
      </w:pPr>
      <w:r>
        <w:t>2022 год – 99,3%</w:t>
      </w:r>
    </w:p>
    <w:p w:rsidR="00DF6788" w:rsidRDefault="00DF6788" w:rsidP="00DF6788">
      <w:pPr>
        <w:tabs>
          <w:tab w:val="left" w:pos="1080"/>
        </w:tabs>
        <w:ind w:right="-1" w:firstLine="567"/>
        <w:jc w:val="both"/>
      </w:pPr>
      <w:r>
        <w:t xml:space="preserve">2021 год – </w:t>
      </w:r>
      <w:r w:rsidR="007C35FF">
        <w:t>99,4%</w:t>
      </w:r>
    </w:p>
    <w:p w:rsidR="00DF6788" w:rsidRPr="00F05434" w:rsidRDefault="00DF6788" w:rsidP="00DF6788">
      <w:pPr>
        <w:tabs>
          <w:tab w:val="left" w:pos="1080"/>
        </w:tabs>
        <w:ind w:right="-1" w:firstLine="567"/>
        <w:jc w:val="both"/>
      </w:pPr>
      <w:r w:rsidRPr="00F05434">
        <w:t>Подпрограмма №2 «Организация проведения представительских мероприятий, выполнение прочих обязательств городского округа».</w:t>
      </w:r>
    </w:p>
    <w:p w:rsidR="00C5179D" w:rsidRPr="00390948" w:rsidRDefault="00C5179D" w:rsidP="00DF6788">
      <w:pPr>
        <w:tabs>
          <w:tab w:val="left" w:pos="1080"/>
        </w:tabs>
        <w:ind w:right="-1" w:firstLine="567"/>
        <w:jc w:val="both"/>
      </w:pPr>
      <w:r w:rsidRPr="00390948">
        <w:t xml:space="preserve">2023 год </w:t>
      </w:r>
      <w:r w:rsidR="00390948" w:rsidRPr="00390948">
        <w:t>–</w:t>
      </w:r>
      <w:r w:rsidRPr="00390948">
        <w:t xml:space="preserve"> </w:t>
      </w:r>
      <w:r w:rsidR="00390948" w:rsidRPr="00390948">
        <w:t>9</w:t>
      </w:r>
      <w:r w:rsidR="00C34025">
        <w:t>6</w:t>
      </w:r>
      <w:r w:rsidR="00390948" w:rsidRPr="00390948">
        <w:t>,</w:t>
      </w:r>
      <w:r w:rsidR="00E21E7C">
        <w:t>0</w:t>
      </w:r>
      <w:r w:rsidR="00390948" w:rsidRPr="00390948">
        <w:t>%</w:t>
      </w:r>
    </w:p>
    <w:p w:rsidR="00DF6788" w:rsidRPr="00390948" w:rsidRDefault="00DF6788" w:rsidP="00DF6788">
      <w:pPr>
        <w:tabs>
          <w:tab w:val="left" w:pos="1080"/>
        </w:tabs>
        <w:ind w:right="-1" w:firstLine="567"/>
        <w:jc w:val="both"/>
      </w:pPr>
      <w:r w:rsidRPr="00390948">
        <w:t>2022 год – 94,2%</w:t>
      </w:r>
    </w:p>
    <w:p w:rsidR="00DF6788" w:rsidRPr="00390948" w:rsidRDefault="00DF6788" w:rsidP="00DF6788">
      <w:pPr>
        <w:tabs>
          <w:tab w:val="left" w:pos="1080"/>
        </w:tabs>
        <w:ind w:right="-1" w:firstLine="567"/>
        <w:jc w:val="both"/>
      </w:pPr>
      <w:r w:rsidRPr="00390948">
        <w:t xml:space="preserve">2021 год – </w:t>
      </w:r>
      <w:r w:rsidR="007C35FF" w:rsidRPr="00390948">
        <w:t>94,1%</w:t>
      </w:r>
    </w:p>
    <w:p w:rsidR="00DF6788" w:rsidRPr="00390948" w:rsidRDefault="00DF6788" w:rsidP="00DF6788">
      <w:pPr>
        <w:ind w:firstLine="567"/>
        <w:jc w:val="both"/>
      </w:pPr>
      <w:r w:rsidRPr="00390948">
        <w:t>Не израсходованы суммы по приобретению подарков, цветов, на организацию мероприятий по приему делегаций (</w:t>
      </w:r>
      <w:r w:rsidR="00390948" w:rsidRPr="00390948">
        <w:t>48625,6</w:t>
      </w:r>
      <w:r w:rsidRPr="00390948">
        <w:t xml:space="preserve"> руб.).</w:t>
      </w:r>
    </w:p>
    <w:p w:rsidR="00DF6788" w:rsidRDefault="00DF6788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2ED4" w:rsidRPr="00F05434" w:rsidRDefault="00512ED4" w:rsidP="00512ED4">
      <w:pPr>
        <w:sectPr w:rsidR="00512ED4" w:rsidRPr="00F05434" w:rsidSect="00512ED4">
          <w:pgSz w:w="11905" w:h="16838"/>
          <w:pgMar w:top="1134" w:right="851" w:bottom="1134" w:left="1701" w:header="720" w:footer="720" w:gutter="0"/>
          <w:cols w:space="720"/>
        </w:sectPr>
      </w:pP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74"/>
      <w:bookmarkEnd w:id="1"/>
      <w:r w:rsidRPr="00F05434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F05434">
        <w:rPr>
          <w:rFonts w:ascii="Times New Roman" w:hAnsi="Times New Roman" w:cs="Times New Roman"/>
          <w:sz w:val="24"/>
          <w:szCs w:val="24"/>
        </w:rPr>
        <w:t>. ОЦЕНКА</w:t>
      </w:r>
    </w:p>
    <w:p w:rsidR="0065100D" w:rsidRPr="00F05434" w:rsidRDefault="00512ED4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эффективности реализации муниципальной программы</w:t>
      </w:r>
    </w:p>
    <w:p w:rsidR="00AB6715" w:rsidRPr="00F05434" w:rsidRDefault="00512ED4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 </w:t>
      </w:r>
      <w:r w:rsidR="00AB6715" w:rsidRPr="00F05434">
        <w:t xml:space="preserve">«Развитие муниципального управления в городском округе </w:t>
      </w:r>
    </w:p>
    <w:p w:rsidR="00AB6715" w:rsidRPr="00F05434" w:rsidRDefault="00AB6715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 xml:space="preserve">за </w:t>
      </w:r>
      <w:r w:rsidR="00AB6715" w:rsidRPr="00F05434">
        <w:rPr>
          <w:rFonts w:ascii="Times New Roman" w:hAnsi="Times New Roman" w:cs="Times New Roman"/>
          <w:sz w:val="24"/>
          <w:szCs w:val="24"/>
        </w:rPr>
        <w:t>202</w:t>
      </w:r>
      <w:r w:rsidR="00C5179D">
        <w:rPr>
          <w:rFonts w:ascii="Times New Roman" w:hAnsi="Times New Roman" w:cs="Times New Roman"/>
          <w:sz w:val="24"/>
          <w:szCs w:val="24"/>
        </w:rPr>
        <w:t>3</w:t>
      </w:r>
      <w:r w:rsidRPr="00F0543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512ED4" w:rsidRPr="00F05434" w:rsidRDefault="00512ED4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AB671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F05434">
        <w:t>Расчет степени достижения целей и решения задач муниципальной программы (критерий 1):</w:t>
      </w:r>
    </w:p>
    <w:p w:rsidR="00AB6715" w:rsidRPr="00F05434" w:rsidRDefault="00AB6715" w:rsidP="00AB6715">
      <w:pPr>
        <w:pStyle w:val="a5"/>
        <w:widowControl w:val="0"/>
        <w:autoSpaceDE w:val="0"/>
        <w:autoSpaceDN w:val="0"/>
        <w:adjustRightInd w:val="0"/>
        <w:ind w:left="567"/>
        <w:jc w:val="both"/>
      </w:pPr>
    </w:p>
    <w:tbl>
      <w:tblPr>
        <w:tblW w:w="10320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82"/>
        <w:gridCol w:w="851"/>
        <w:gridCol w:w="900"/>
        <w:gridCol w:w="833"/>
        <w:gridCol w:w="1244"/>
        <w:gridCol w:w="2410"/>
      </w:tblGrid>
      <w:tr w:rsidR="00512ED4" w:rsidRPr="00F05434" w:rsidTr="00512ED4">
        <w:trPr>
          <w:trHeight w:val="3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 w:rsidRPr="00F05434">
              <w:t>Ед.</w:t>
            </w:r>
          </w:p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 w:rsidRPr="00F05434">
              <w:t>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план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факт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% </w:t>
            </w:r>
            <w:proofErr w:type="spellStart"/>
            <w:r w:rsidRPr="00F05434">
              <w:t>выпол</w:t>
            </w:r>
            <w:proofErr w:type="spellEnd"/>
            <w:r w:rsidRPr="00F05434">
              <w:t xml:space="preserve">-нения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Бальная оценка</w:t>
            </w:r>
          </w:p>
        </w:tc>
      </w:tr>
      <w:tr w:rsidR="00512ED4" w:rsidRPr="00F05434" w:rsidTr="00512ED4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6</w:t>
            </w:r>
          </w:p>
        </w:tc>
      </w:tr>
      <w:tr w:rsidR="00512ED4" w:rsidRPr="00F05434" w:rsidTr="00512ED4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outlineLvl w:val="3"/>
            </w:pPr>
            <w:bookmarkStart w:id="2" w:name="Par1941"/>
            <w:bookmarkEnd w:id="2"/>
            <w:r w:rsidRPr="00F05434">
              <w:t>Муниципальная программа «Развитие муниципального управления в городском округе Архангельской области «Город Коряжма»</w:t>
            </w:r>
          </w:p>
        </w:tc>
      </w:tr>
      <w:tr w:rsidR="00512ED4" w:rsidRPr="00F05434" w:rsidTr="00512ED4">
        <w:trPr>
          <w:trHeight w:val="24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бюджетов городского округа Архангельской области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512ED4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512ED4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DF6788" w:rsidP="00E21E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B44DC1">
              <w:t>9</w:t>
            </w:r>
            <w:r>
              <w:t>,</w:t>
            </w:r>
            <w:r w:rsidR="00E21E7C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DF6788" w:rsidP="00E21E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B44DC1">
              <w:t>9</w:t>
            </w:r>
            <w:r>
              <w:t>,</w:t>
            </w:r>
            <w:r w:rsidR="00E21E7C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512ED4" w:rsidRPr="00F05434" w:rsidTr="00512ED4">
        <w:trPr>
          <w:trHeight w:val="20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</w:pPr>
            <w:r w:rsidRPr="00F05434">
              <w:t>2. Количество утвержденных муниципальных правовых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512ED4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0D341E" w:rsidRDefault="00512ED4" w:rsidP="00F862A1">
            <w:pPr>
              <w:jc w:val="center"/>
            </w:pPr>
            <w:r w:rsidRPr="000D341E">
              <w:t>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0D341E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41E"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0D341E" w:rsidRDefault="00DF7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41E"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512ED4" w:rsidRPr="00F05434" w:rsidTr="00512ED4">
        <w:trPr>
          <w:trHeight w:val="26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 w:rsidP="00512ED4">
            <w:pPr>
              <w:ind w:left="1"/>
            </w:pPr>
            <w:r w:rsidRPr="00F05434">
              <w:t xml:space="preserve">3. </w:t>
            </w:r>
            <w:r w:rsidRPr="00F05434">
              <w:rPr>
                <w:color w:val="000000"/>
              </w:rPr>
              <w:t>Доля государственных и муниципальных услуг, предоставляемых с использованием Единого портала государственных и муниципальных услуг (далее - ЕПГУ), от общего количества государственных и муниципальных услуг, по которым обеспечена техническая возможность предоставления с ЕПГУ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512ED4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512ED4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DF67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DF67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512ED4" w:rsidRPr="00F05434" w:rsidTr="00512ED4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B6715" w:rsidRPr="00F05434" w:rsidRDefault="00AB6715" w:rsidP="00AB671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" w:name="Par1971"/>
            <w:bookmarkEnd w:id="3"/>
            <w:r w:rsidRPr="00F05434">
              <w:t>Подпрограмма №1 Исполнение полномочий по решению вопросов местного значения</w:t>
            </w:r>
          </w:p>
          <w:p w:rsidR="00512ED4" w:rsidRPr="00F05434" w:rsidRDefault="00AB6715" w:rsidP="00AB6715">
            <w:pPr>
              <w:widowControl w:val="0"/>
              <w:autoSpaceDE w:val="0"/>
              <w:autoSpaceDN w:val="0"/>
              <w:adjustRightInd w:val="0"/>
            </w:pPr>
            <w:r w:rsidRPr="00F05434">
              <w:t>в соответствии с федеральными законами, законами Архангельской области</w:t>
            </w:r>
          </w:p>
        </w:tc>
      </w:tr>
      <w:tr w:rsidR="00213268" w:rsidRPr="00F05434" w:rsidTr="00512ED4">
        <w:trPr>
          <w:trHeight w:val="2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1. 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886EAC" w:rsidP="00644D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68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68" w:rsidRPr="00F05434" w:rsidRDefault="00213268" w:rsidP="00F862A1">
            <w:pPr>
              <w:ind w:firstLine="34"/>
            </w:pPr>
            <w:r w:rsidRPr="00F05434">
              <w:t xml:space="preserve">2. Количество обращений граждан в администрацию города, </w:t>
            </w:r>
          </w:p>
          <w:p w:rsidR="00213268" w:rsidRPr="00F05434" w:rsidRDefault="00213268" w:rsidP="00F862A1">
            <w:pPr>
              <w:ind w:firstLine="49"/>
              <w:rPr>
                <w:b/>
              </w:rPr>
            </w:pPr>
            <w:r w:rsidRPr="00F05434">
              <w:t>рассмотренных с нарушением сроков, установленных действующим законодательством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76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68" w:rsidRPr="00F05434" w:rsidRDefault="00213268" w:rsidP="00F862A1">
            <w:r w:rsidRPr="00F05434">
              <w:t xml:space="preserve">3. Удельный вес своевременно исполненных судебных актов и мировых соглашений, предусматривающих обращение взыскания </w:t>
            </w:r>
          </w:p>
          <w:p w:rsidR="00213268" w:rsidRPr="00F05434" w:rsidRDefault="00213268" w:rsidP="00F862A1">
            <w:pPr>
              <w:ind w:firstLine="46"/>
            </w:pPr>
            <w:r w:rsidRPr="00F05434">
              <w:t xml:space="preserve">на 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67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9D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ind w:firstLine="34"/>
            </w:pPr>
            <w:r w:rsidRPr="00F05434">
              <w:t xml:space="preserve">4. Количество муниципальных служащих, прошедших повышение квалификации и переподготовку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ind w:firstLine="34"/>
              <w:jc w:val="center"/>
            </w:pPr>
            <w:r w:rsidRPr="00F05434"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DF2ED6">
            <w:pPr>
              <w:jc w:val="center"/>
            </w:pPr>
            <w: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F862A1">
            <w:pPr>
              <w:jc w:val="center"/>
            </w:pPr>
            <w:r>
              <w:t>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644DC5"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r w:rsidRPr="00F05434">
              <w:lastRenderedPageBreak/>
              <w:t>5. Доля выявленных нарушений соблюдения ограничений и запретов, связанных с прохождением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F862A1">
            <w:pPr>
              <w:jc w:val="center"/>
            </w:pPr>
            <w: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 w:rsidP="00DF2E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r w:rsidRPr="00F05434">
              <w:t>6. Количество проведенных заседаний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F862A1">
            <w:pPr>
              <w:jc w:val="center"/>
            </w:pPr>
            <w:r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7. Количество опубликованных правовых актов городского округа Архангельской области «Город Коряжма»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644DC5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</w:t>
            </w:r>
            <w:r w:rsidR="00644DC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13268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8. Количество материалов о деятельности администрации города, размещенных на официальном сайте администрации города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DF2ED6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 w:rsidP="00F862A1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2786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 w:rsidP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68" w:rsidRPr="00F05434" w:rsidRDefault="00644D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5100D" w:rsidRPr="00F05434" w:rsidTr="00F862A1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100D" w:rsidRPr="00F05434" w:rsidRDefault="0065100D" w:rsidP="0065100D">
            <w:pPr>
              <w:widowControl w:val="0"/>
              <w:tabs>
                <w:tab w:val="left" w:pos="10066"/>
              </w:tabs>
              <w:autoSpaceDE w:val="0"/>
              <w:autoSpaceDN w:val="0"/>
              <w:adjustRightInd w:val="0"/>
              <w:ind w:right="-75"/>
            </w:pPr>
            <w:r w:rsidRPr="00F05434">
              <w:t xml:space="preserve">Подпрограмма 2 Организация проведения представительских мероприятий, </w:t>
            </w:r>
          </w:p>
          <w:p w:rsidR="0065100D" w:rsidRPr="00F05434" w:rsidRDefault="0065100D" w:rsidP="0065100D">
            <w:pPr>
              <w:widowControl w:val="0"/>
              <w:autoSpaceDE w:val="0"/>
              <w:autoSpaceDN w:val="0"/>
              <w:adjustRightInd w:val="0"/>
            </w:pPr>
            <w:r w:rsidRPr="00F05434">
              <w:t>выполнение прочих обязательств</w:t>
            </w:r>
          </w:p>
        </w:tc>
      </w:tr>
      <w:tr w:rsidR="0065100D" w:rsidRPr="00F05434" w:rsidTr="00FE667D">
        <w:trPr>
          <w:trHeight w:val="2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0D" w:rsidRPr="00F05434" w:rsidRDefault="0065100D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1. </w:t>
            </w:r>
            <w:r w:rsidR="00CF3C80" w:rsidRPr="00F05434">
              <w:t>Доля освоенных средств бюджета городского округа Архангельской области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65100D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DF76C2" w:rsidP="005361C2">
            <w:pPr>
              <w:jc w:val="center"/>
            </w:pPr>
            <w:r>
              <w:t>9</w:t>
            </w:r>
            <w:r w:rsidR="005361C2">
              <w:t>6</w:t>
            </w:r>
            <w:r>
              <w:t>,</w:t>
            </w:r>
            <w:r w:rsidR="005361C2"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DF76C2" w:rsidP="005361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5361C2">
              <w:t>6</w:t>
            </w:r>
            <w:r>
              <w:t>,</w:t>
            </w:r>
            <w:r w:rsidR="005361C2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62515F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5100D" w:rsidRPr="00F05434" w:rsidTr="00FE667D">
        <w:trPr>
          <w:trHeight w:val="268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0D" w:rsidRPr="00F05434" w:rsidRDefault="0065100D" w:rsidP="00F862A1">
            <w:pPr>
              <w:ind w:firstLine="49"/>
              <w:rPr>
                <w:b/>
              </w:rPr>
            </w:pPr>
            <w:r w:rsidRPr="00F05434">
              <w:t xml:space="preserve">2. </w:t>
            </w:r>
            <w:r w:rsidR="00886EAC" w:rsidRPr="00F05434">
              <w:t>Количество поощренных граждан города наградами муниципального образования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65100D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213268" w:rsidP="00F862A1">
            <w:pPr>
              <w:jc w:val="center"/>
            </w:pPr>
            <w:r w:rsidRPr="00F05434">
              <w:t>15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DF76C2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0D" w:rsidRPr="00F05434" w:rsidRDefault="0062515F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B6715" w:rsidRPr="00F05434" w:rsidTr="00FE667D">
        <w:trPr>
          <w:trHeight w:val="31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15" w:rsidRPr="00F05434" w:rsidRDefault="00AB671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4" w:name="Par2050"/>
            <w:bookmarkStart w:id="5" w:name="Par1993"/>
            <w:bookmarkEnd w:id="4"/>
            <w:bookmarkEnd w:id="5"/>
            <w:r w:rsidRPr="00F05434">
              <w:t>Степень достижения целей и решения задач муниципальной программы (СД)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15" w:rsidRPr="00F05434" w:rsidRDefault="00AB6715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15" w:rsidRPr="00F05434" w:rsidRDefault="00AB671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15" w:rsidRPr="00F05434" w:rsidRDefault="00AB671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15" w:rsidRPr="00F05434" w:rsidRDefault="00CC2842" w:rsidP="00FE6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FE667D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15" w:rsidRPr="00F05434" w:rsidRDefault="00644DC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124</w:t>
            </w:r>
            <w:r w:rsidR="0062515F">
              <w:t>/13=</w:t>
            </w:r>
            <w:r>
              <w:t>9</w:t>
            </w:r>
            <w:r w:rsidR="004B0D56">
              <w:t>,</w:t>
            </w:r>
            <w:r w:rsidR="00F57325">
              <w:t>5</w:t>
            </w:r>
            <w:r w:rsidR="0062515F">
              <w:t xml:space="preserve"> баллов</w:t>
            </w:r>
          </w:p>
          <w:p w:rsidR="00AB6715" w:rsidRPr="00F05434" w:rsidRDefault="00AB671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b/>
              </w:rPr>
            </w:pPr>
          </w:p>
        </w:tc>
      </w:tr>
    </w:tbl>
    <w:p w:rsidR="00512ED4" w:rsidRPr="00F05434" w:rsidRDefault="00512ED4" w:rsidP="00512E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213268">
      <w:pPr>
        <w:pStyle w:val="ConsPlusNormal"/>
        <w:widowControl/>
        <w:numPr>
          <w:ilvl w:val="0"/>
          <w:numId w:val="2"/>
        </w:numPr>
        <w:tabs>
          <w:tab w:val="left" w:pos="567"/>
          <w:tab w:val="left" w:pos="1134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Расчет уровня эффективности расходования средств муниципальной программы в отчетном финансовом периоде</w:t>
      </w:r>
      <w:r w:rsidRPr="00F05434">
        <w:rPr>
          <w:sz w:val="24"/>
          <w:szCs w:val="24"/>
        </w:rPr>
        <w:t xml:space="preserve"> (к</w:t>
      </w:r>
      <w:r w:rsidRPr="00F05434">
        <w:rPr>
          <w:rFonts w:ascii="Times New Roman" w:hAnsi="Times New Roman" w:cs="Times New Roman"/>
          <w:sz w:val="24"/>
          <w:szCs w:val="24"/>
        </w:rPr>
        <w:t>ритерий 2):</w:t>
      </w:r>
    </w:p>
    <w:tbl>
      <w:tblPr>
        <w:tblW w:w="10320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080"/>
        <w:gridCol w:w="1602"/>
        <w:gridCol w:w="6378"/>
      </w:tblGrid>
      <w:tr w:rsidR="00512ED4" w:rsidRPr="00F05434" w:rsidTr="00512ED4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 xml:space="preserve">План, </w:t>
            </w:r>
            <w:proofErr w:type="spellStart"/>
            <w:r w:rsidRPr="00F05434">
              <w:t>тыс.руб</w:t>
            </w:r>
            <w:proofErr w:type="spellEnd"/>
            <w:r w:rsidRPr="00F05434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 xml:space="preserve">Факт, </w:t>
            </w:r>
            <w:proofErr w:type="spellStart"/>
            <w:r w:rsidRPr="00F05434">
              <w:t>тыс.руб</w:t>
            </w:r>
            <w:proofErr w:type="spellEnd"/>
            <w:r w:rsidRPr="00F05434"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512ED4" w:rsidRPr="00F05434" w:rsidTr="00512ED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4</w:t>
            </w:r>
          </w:p>
        </w:tc>
      </w:tr>
      <w:tr w:rsidR="00512ED4" w:rsidRPr="00F05434" w:rsidTr="00512ED4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122D3D" w:rsidRDefault="00122D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122D3D">
              <w:rPr>
                <w:color w:val="FF0000"/>
                <w:sz w:val="20"/>
                <w:szCs w:val="20"/>
              </w:rPr>
              <w:t>118886644,8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122D3D" w:rsidRDefault="00FE66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117711501,0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122D3D" w:rsidRDefault="0012632E" w:rsidP="00FE66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122D3D">
              <w:rPr>
                <w:color w:val="FF0000"/>
                <w:sz w:val="20"/>
                <w:szCs w:val="20"/>
              </w:rPr>
              <w:t>99,</w:t>
            </w:r>
            <w:r w:rsidR="00FE667D">
              <w:rPr>
                <w:color w:val="FF0000"/>
                <w:sz w:val="20"/>
                <w:szCs w:val="20"/>
              </w:rPr>
              <w:t>0</w:t>
            </w:r>
            <w:r w:rsidR="00F57325" w:rsidRPr="00122D3D">
              <w:rPr>
                <w:color w:val="FF0000"/>
                <w:sz w:val="20"/>
                <w:szCs w:val="20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1263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</w:tbl>
    <w:p w:rsidR="00512ED4" w:rsidRPr="00F05434" w:rsidRDefault="00512ED4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512ED4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p w:rsidR="00512ED4" w:rsidRPr="00F05434" w:rsidRDefault="00512ED4" w:rsidP="00512ED4">
      <w:pPr>
        <w:pStyle w:val="ConsPlusNonformat"/>
        <w:jc w:val="center"/>
        <w:rPr>
          <w:sz w:val="24"/>
          <w:szCs w:val="24"/>
        </w:rPr>
      </w:pPr>
    </w:p>
    <w:tbl>
      <w:tblPr>
        <w:tblW w:w="1026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4"/>
        <w:gridCol w:w="3740"/>
      </w:tblGrid>
      <w:tr w:rsidR="00512ED4" w:rsidRPr="00F05434" w:rsidTr="00512ED4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реализации муниципальной программы (</w:t>
            </w:r>
            <w:hyperlink r:id="rId7" w:anchor="P1913" w:history="1">
              <w:r w:rsidRPr="00F05434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гр. </w:t>
              </w:r>
            </w:hyperlink>
            <w:r w:rsidRPr="00F0543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 xml:space="preserve"> x 0,8 + </w:t>
            </w:r>
            <w:hyperlink r:id="rId8" w:anchor="P1914" w:history="1">
              <w:r w:rsidRPr="00F05434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гр. </w:t>
              </w:r>
            </w:hyperlink>
            <w:r w:rsidRPr="00F0543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 xml:space="preserve"> x 0,2)</w:t>
            </w:r>
          </w:p>
        </w:tc>
      </w:tr>
      <w:tr w:rsidR="00512ED4" w:rsidRPr="00F05434" w:rsidTr="00512ED4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14"/>
            <w:bookmarkStart w:id="7" w:name="P1913"/>
            <w:bookmarkStart w:id="8" w:name="P1918" w:colFirst="2" w:colLast="2"/>
            <w:bookmarkStart w:id="9" w:name="P1917" w:colFirst="2" w:colLast="2"/>
            <w:bookmarkEnd w:id="6"/>
            <w:bookmarkEnd w:id="7"/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915"/>
            <w:bookmarkEnd w:id="10"/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8"/>
      <w:bookmarkEnd w:id="9"/>
      <w:tr w:rsidR="00512ED4" w:rsidRPr="00F05434" w:rsidTr="00512ED4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644DC5" w:rsidP="00644DC5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732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*0,8=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12632E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8*0,2=1,6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4" w:rsidRPr="00F05434" w:rsidRDefault="00644DC5" w:rsidP="00CC2842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+1,6=</w:t>
            </w:r>
            <w:r w:rsidR="00CC28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28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12ED4" w:rsidRPr="00F05434" w:rsidRDefault="00512ED4" w:rsidP="00512ED4">
      <w:pPr>
        <w:pStyle w:val="ConsPlusNormal"/>
        <w:jc w:val="both"/>
        <w:rPr>
          <w:sz w:val="24"/>
          <w:szCs w:val="24"/>
        </w:rPr>
      </w:pPr>
    </w:p>
    <w:p w:rsidR="00512ED4" w:rsidRPr="00F05434" w:rsidRDefault="00512ED4" w:rsidP="00213268">
      <w:pPr>
        <w:pStyle w:val="ConsPlusNonformat"/>
        <w:tabs>
          <w:tab w:val="left" w:pos="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4.</w:t>
      </w:r>
      <w:r w:rsidR="00213268" w:rsidRPr="00F05434">
        <w:rPr>
          <w:rFonts w:ascii="Times New Roman" w:hAnsi="Times New Roman" w:cs="Times New Roman"/>
          <w:sz w:val="24"/>
          <w:szCs w:val="24"/>
        </w:rPr>
        <w:tab/>
      </w:r>
      <w:r w:rsidRPr="00F05434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12632E">
        <w:rPr>
          <w:rFonts w:ascii="Times New Roman" w:hAnsi="Times New Roman" w:cs="Times New Roman"/>
          <w:sz w:val="24"/>
          <w:szCs w:val="24"/>
        </w:rPr>
        <w:t>высокая</w:t>
      </w:r>
      <w:r w:rsidRPr="00F05434">
        <w:rPr>
          <w:rFonts w:ascii="Times New Roman" w:hAnsi="Times New Roman" w:cs="Times New Roman"/>
          <w:sz w:val="24"/>
          <w:szCs w:val="24"/>
        </w:rPr>
        <w:t>.</w:t>
      </w:r>
    </w:p>
    <w:p w:rsidR="00512ED4" w:rsidRPr="00F05434" w:rsidRDefault="00512ED4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05434">
        <w:rPr>
          <w:sz w:val="24"/>
          <w:szCs w:val="24"/>
        </w:rPr>
        <w:br w:type="page"/>
      </w:r>
      <w:r w:rsidRPr="00F0543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12ED4" w:rsidRPr="00F05434" w:rsidRDefault="00512ED4" w:rsidP="00512E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 xml:space="preserve">к отчету о реализации в </w:t>
      </w:r>
      <w:r w:rsidR="00213268" w:rsidRPr="00F05434">
        <w:rPr>
          <w:rFonts w:ascii="Times New Roman" w:hAnsi="Times New Roman" w:cs="Times New Roman"/>
          <w:sz w:val="24"/>
          <w:szCs w:val="24"/>
        </w:rPr>
        <w:t>202</w:t>
      </w:r>
      <w:r w:rsidR="00CC2842">
        <w:rPr>
          <w:rFonts w:ascii="Times New Roman" w:hAnsi="Times New Roman" w:cs="Times New Roman"/>
          <w:sz w:val="24"/>
          <w:szCs w:val="24"/>
        </w:rPr>
        <w:t>3</w:t>
      </w:r>
      <w:r w:rsidRPr="00F05434">
        <w:rPr>
          <w:rFonts w:ascii="Times New Roman" w:hAnsi="Times New Roman" w:cs="Times New Roman"/>
          <w:sz w:val="24"/>
          <w:szCs w:val="24"/>
        </w:rPr>
        <w:t xml:space="preserve"> году </w:t>
      </w:r>
    </w:p>
    <w:p w:rsidR="00512ED4" w:rsidRPr="00F05434" w:rsidRDefault="00512ED4" w:rsidP="00512E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13268" w:rsidRPr="00F05434" w:rsidRDefault="00213268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 xml:space="preserve">«Развитие муниципального управления </w:t>
      </w:r>
    </w:p>
    <w:p w:rsidR="00213268" w:rsidRPr="00F05434" w:rsidRDefault="00213268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 xml:space="preserve">в городском округе Архангельской области </w:t>
      </w:r>
    </w:p>
    <w:p w:rsidR="00213268" w:rsidRPr="00F05434" w:rsidRDefault="00213268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>«Город Коряжма»</w:t>
      </w:r>
    </w:p>
    <w:p w:rsidR="00512ED4" w:rsidRPr="00F05434" w:rsidRDefault="00512ED4" w:rsidP="00512ED4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12ED4" w:rsidRPr="00F05434" w:rsidRDefault="00512ED4" w:rsidP="00512ED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1" w:name="Par979"/>
      <w:bookmarkEnd w:id="11"/>
      <w:r w:rsidRPr="00F05434">
        <w:rPr>
          <w:sz w:val="24"/>
          <w:szCs w:val="24"/>
        </w:rPr>
        <w:t xml:space="preserve">               </w:t>
      </w:r>
      <w:r w:rsidR="0062515F">
        <w:rPr>
          <w:sz w:val="24"/>
          <w:szCs w:val="24"/>
        </w:rPr>
        <w:t xml:space="preserve"> </w:t>
      </w:r>
      <w:r w:rsidRPr="00F05434">
        <w:rPr>
          <w:sz w:val="24"/>
          <w:szCs w:val="24"/>
        </w:rPr>
        <w:t xml:space="preserve">          </w:t>
      </w:r>
      <w:r w:rsidRPr="00F05434">
        <w:rPr>
          <w:rFonts w:ascii="Times New Roman" w:hAnsi="Times New Roman" w:cs="Times New Roman"/>
          <w:sz w:val="24"/>
          <w:szCs w:val="24"/>
        </w:rPr>
        <w:t>СВЕДЕНИЯ</w:t>
      </w: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 достижении целевых показателей муниципальной программы</w:t>
      </w:r>
    </w:p>
    <w:p w:rsidR="00213268" w:rsidRPr="00F05434" w:rsidRDefault="00213268" w:rsidP="00213268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«Развитие муниципального управления в городском округе </w:t>
      </w:r>
    </w:p>
    <w:p w:rsidR="00213268" w:rsidRPr="00F05434" w:rsidRDefault="00213268" w:rsidP="00213268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512ED4" w:rsidRPr="00F05434" w:rsidRDefault="00512ED4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по итогам 20</w:t>
      </w:r>
      <w:r w:rsidR="00213268" w:rsidRPr="00F05434">
        <w:rPr>
          <w:rFonts w:ascii="Times New Roman" w:hAnsi="Times New Roman" w:cs="Times New Roman"/>
          <w:sz w:val="24"/>
          <w:szCs w:val="24"/>
        </w:rPr>
        <w:t>2</w:t>
      </w:r>
      <w:r w:rsidR="00C5179D">
        <w:rPr>
          <w:rFonts w:ascii="Times New Roman" w:hAnsi="Times New Roman" w:cs="Times New Roman"/>
          <w:sz w:val="24"/>
          <w:szCs w:val="24"/>
        </w:rPr>
        <w:t>3</w:t>
      </w:r>
      <w:r w:rsidRPr="00F0543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12ED4" w:rsidRPr="00F05434" w:rsidRDefault="00512ED4" w:rsidP="00512ED4">
      <w:pPr>
        <w:widowControl w:val="0"/>
        <w:autoSpaceDE w:val="0"/>
        <w:autoSpaceDN w:val="0"/>
        <w:adjustRightInd w:val="0"/>
        <w:jc w:val="both"/>
      </w:pPr>
    </w:p>
    <w:tbl>
      <w:tblPr>
        <w:tblW w:w="10215" w:type="dxa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05"/>
        <w:gridCol w:w="744"/>
        <w:gridCol w:w="1805"/>
        <w:gridCol w:w="1559"/>
        <w:gridCol w:w="916"/>
        <w:gridCol w:w="926"/>
        <w:gridCol w:w="1560"/>
      </w:tblGrid>
      <w:tr w:rsidR="00512ED4" w:rsidRPr="00F05434" w:rsidTr="00213268">
        <w:trPr>
          <w:trHeight w:val="550"/>
        </w:trPr>
        <w:tc>
          <w:tcPr>
            <w:tcW w:w="2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Наименование</w:t>
            </w:r>
          </w:p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целевого показателя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Единица</w:t>
            </w:r>
          </w:p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измерения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Значения целевых показателей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Отклонение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Обоснование отклонений значений целевого показателя</w:t>
            </w:r>
          </w:p>
        </w:tc>
      </w:tr>
      <w:tr w:rsidR="00512ED4" w:rsidRPr="00F05434" w:rsidTr="00213268">
        <w:trPr>
          <w:trHeight w:val="276"/>
        </w:trPr>
        <w:tc>
          <w:tcPr>
            <w:tcW w:w="2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7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план</w:t>
            </w:r>
          </w:p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отчет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</w:tr>
      <w:tr w:rsidR="00512ED4" w:rsidRPr="00F05434" w:rsidTr="00213268">
        <w:trPr>
          <w:trHeight w:val="693"/>
        </w:trPr>
        <w:tc>
          <w:tcPr>
            <w:tcW w:w="2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7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-/+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2ED4" w:rsidRPr="00F05434" w:rsidRDefault="00512ED4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ED4" w:rsidRPr="00F05434" w:rsidRDefault="00512ED4" w:rsidP="00213268">
            <w:pPr>
              <w:jc w:val="center"/>
            </w:pPr>
          </w:p>
        </w:tc>
      </w:tr>
      <w:tr w:rsidR="00512ED4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5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6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ED4" w:rsidRPr="00F05434" w:rsidRDefault="00512E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2ED4" w:rsidRPr="00F05434" w:rsidTr="00213268">
        <w:tc>
          <w:tcPr>
            <w:tcW w:w="102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512ED4" w:rsidP="00213268">
            <w:pPr>
              <w:tabs>
                <w:tab w:val="left" w:pos="4962"/>
                <w:tab w:val="left" w:pos="10204"/>
              </w:tabs>
              <w:ind w:right="-2"/>
              <w:outlineLvl w:val="0"/>
            </w:pPr>
            <w:r w:rsidRPr="00F05434">
              <w:t xml:space="preserve">Муниципальная программа </w:t>
            </w:r>
            <w:r w:rsidR="00213268" w:rsidRPr="00F05434">
              <w:t xml:space="preserve">«Развитие муниципального управления в городском округе </w:t>
            </w:r>
          </w:p>
          <w:p w:rsidR="00512ED4" w:rsidRPr="00F05434" w:rsidRDefault="00213268" w:rsidP="00213268">
            <w:pPr>
              <w:tabs>
                <w:tab w:val="left" w:pos="4962"/>
                <w:tab w:val="left" w:pos="10204"/>
              </w:tabs>
              <w:ind w:right="-2"/>
              <w:outlineLvl w:val="0"/>
            </w:pPr>
            <w:r w:rsidRPr="00F05434">
              <w:t>Архангельской области «Город Коряжма»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бюджетов городского округа Архангельской области «Город Коряжма»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 w:rsidP="00B1396D">
            <w:pPr>
              <w:widowControl w:val="0"/>
              <w:autoSpaceDE w:val="0"/>
              <w:autoSpaceDN w:val="0"/>
              <w:adjustRightInd w:val="0"/>
            </w:pPr>
            <w:r>
              <w:t>99,</w:t>
            </w:r>
            <w:r w:rsidR="00B1396D">
              <w:t>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826ED1" w:rsidP="000843ED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0843ED">
              <w:t>1</w:t>
            </w:r>
            <w:r w:rsidR="0062515F">
              <w:t>,</w:t>
            </w:r>
            <w:r w:rsidR="000843ED"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826ED1" w:rsidP="00B1396D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FF0000"/>
              </w:rPr>
              <w:t>-1</w:t>
            </w:r>
            <w:r w:rsidR="0012632E" w:rsidRPr="001A422F">
              <w:rPr>
                <w:color w:val="FF000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826ED1" w:rsidP="00DA325A">
            <w:pPr>
              <w:jc w:val="both"/>
            </w:pPr>
            <w:r w:rsidRPr="00826ED1">
              <w:rPr>
                <w:color w:val="FF0000"/>
                <w:sz w:val="18"/>
                <w:szCs w:val="18"/>
              </w:rPr>
              <w:t>оплата в январе 2024 года по факту выполненных работ по заключенным контрактам в 2023 году, экономия по аукционам, экономия по несостоявшимся аукционам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>2. Количество утвержденных муниципальных правовых актов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051DF" w:rsidP="00F862A1">
            <w:pPr>
              <w:jc w:val="center"/>
            </w:pPr>
            <w: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051DF">
            <w:pPr>
              <w:widowControl w:val="0"/>
              <w:autoSpaceDE w:val="0"/>
              <w:autoSpaceDN w:val="0"/>
              <w:adjustRightInd w:val="0"/>
            </w:pPr>
            <w:r>
              <w:t>115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pPr>
              <w:ind w:left="1"/>
            </w:pPr>
            <w:r w:rsidRPr="00F05434">
              <w:t xml:space="preserve">3. </w:t>
            </w:r>
            <w:r w:rsidRPr="00F05434">
              <w:rPr>
                <w:color w:val="000000"/>
              </w:rPr>
              <w:t>Доля государственных и муниципальных услуг, предоставляемых с использованием Единого портала государственных и муниципальных услуг (далее - ЕПГУ), от общего количества государственных и муниципальных услуг, по которым обеспечена техническая возможность предоставления с ЕПГУ (процент)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3268" w:rsidRPr="00F05434" w:rsidTr="00213268">
        <w:tc>
          <w:tcPr>
            <w:tcW w:w="102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lastRenderedPageBreak/>
              <w:t>Подпрограмма 1 Исполнение полномочий по решению вопросов местного значения</w:t>
            </w:r>
          </w:p>
          <w:p w:rsidR="00213268" w:rsidRPr="00F05434" w:rsidRDefault="00213268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в соответствии с федеральными законами, законами Архангельской области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>1. 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pPr>
              <w:ind w:firstLine="34"/>
            </w:pPr>
            <w:r w:rsidRPr="00F05434">
              <w:t xml:space="preserve">2. Количество обращений граждан </w:t>
            </w:r>
            <w:r w:rsidR="008470A5" w:rsidRPr="00F05434">
              <w:t xml:space="preserve">поступивших </w:t>
            </w:r>
            <w:r w:rsidRPr="00F05434">
              <w:t xml:space="preserve">в администрацию города, </w:t>
            </w:r>
          </w:p>
          <w:p w:rsidR="00213268" w:rsidRPr="00F05434" w:rsidRDefault="00213268" w:rsidP="00F862A1">
            <w:pPr>
              <w:ind w:firstLine="49"/>
              <w:rPr>
                <w:b/>
              </w:rPr>
            </w:pPr>
            <w:r w:rsidRPr="00F05434">
              <w:t>рассмотренных с нарушением сроков, установленных действующим законодательством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268" w:rsidRPr="00F05434" w:rsidRDefault="00213268" w:rsidP="00F862A1">
            <w:r w:rsidRPr="00F05434">
              <w:t xml:space="preserve">3. Удельный вес своевременно исполненных </w:t>
            </w:r>
          </w:p>
          <w:p w:rsidR="00213268" w:rsidRPr="00F05434" w:rsidRDefault="00213268" w:rsidP="00F862A1">
            <w:r w:rsidRPr="00F05434">
              <w:t xml:space="preserve">судебных актов и мировых соглашений, предусматривающих обращение взыскания </w:t>
            </w:r>
          </w:p>
          <w:p w:rsidR="00213268" w:rsidRPr="00F05434" w:rsidRDefault="00213268" w:rsidP="00F862A1">
            <w:pPr>
              <w:ind w:firstLine="46"/>
            </w:pPr>
            <w:r w:rsidRPr="00F05434">
              <w:t xml:space="preserve">на средства бюджета городского округа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251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1263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ind w:firstLine="34"/>
            </w:pPr>
            <w:r w:rsidRPr="00F05434">
              <w:t xml:space="preserve">4. Количество муниципальных служащих, прошедших повышение квалификации и переподготовку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ind w:firstLine="34"/>
              <w:jc w:val="center"/>
            </w:pPr>
            <w:r w:rsidRPr="00F05434">
              <w:t>чел.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>
            <w:pPr>
              <w:widowControl w:val="0"/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>
            <w:pPr>
              <w:widowControl w:val="0"/>
              <w:autoSpaceDE w:val="0"/>
              <w:autoSpaceDN w:val="0"/>
              <w:adjustRightInd w:val="0"/>
            </w:pPr>
            <w:r>
              <w:t>+5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1A422F" w:rsidRDefault="00826ED1" w:rsidP="000843ED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+25</w:t>
            </w:r>
            <w:r w:rsidR="001A422F">
              <w:rPr>
                <w:color w:val="FF000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3406EB" w:rsidRDefault="000468C7" w:rsidP="000468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дистанционного обучения, что значительно сокращает расходы бюджета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r w:rsidRPr="00F05434">
              <w:t>5. Доля выявленных нарушений соблюдения ограничений и запретов, связанных с прохождением муниципальной службы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12632E" w:rsidP="006D1567">
            <w:pPr>
              <w:widowControl w:val="0"/>
              <w:autoSpaceDE w:val="0"/>
              <w:autoSpaceDN w:val="0"/>
              <w:adjustRightInd w:val="0"/>
            </w:pPr>
            <w:r>
              <w:t>+</w:t>
            </w:r>
            <w:r w:rsidR="006D1567">
              <w:t>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2051DF" w:rsidRDefault="00826ED1" w:rsidP="00826ED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+33</w:t>
            </w:r>
            <w:r w:rsidR="0012632E" w:rsidRPr="002051DF">
              <w:rPr>
                <w:color w:val="FF000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3406EB" w:rsidRDefault="003406EB" w:rsidP="003406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Предоставление муниципальными служащими недостоверных сведений о доходах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r w:rsidRPr="00F05434">
              <w:t xml:space="preserve">6. Количество проведенных заседаний комиссий по соблюдению требований к служебному поведению муниципальных служащих и урегулированию </w:t>
            </w:r>
            <w:r w:rsidRPr="00F05434">
              <w:lastRenderedPageBreak/>
              <w:t>конфликта интересов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lastRenderedPageBreak/>
              <w:t>шт.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jc w:val="center"/>
            </w:pPr>
            <w:r w:rsidRPr="00F05434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0843ED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0843ED" w:rsidP="000843ED">
            <w:pPr>
              <w:widowControl w:val="0"/>
              <w:autoSpaceDE w:val="0"/>
              <w:autoSpaceDN w:val="0"/>
              <w:adjustRightInd w:val="0"/>
            </w:pPr>
            <w:r>
              <w:t>+2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2051DF" w:rsidRDefault="00826ED1" w:rsidP="00826ED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+40</w:t>
            </w:r>
            <w:r w:rsidR="0012632E" w:rsidRPr="002051DF">
              <w:rPr>
                <w:color w:val="FF000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3406EB" w:rsidRDefault="000468C7" w:rsidP="000468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т</w:t>
            </w:r>
            <w:r w:rsidR="000843ED">
              <w:rPr>
                <w:sz w:val="20"/>
                <w:szCs w:val="20"/>
              </w:rPr>
              <w:t>ри комиссии в отношении руководителей муниципальных учреждений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lastRenderedPageBreak/>
              <w:t xml:space="preserve">7. Количество опубликованных правовых актов городского округа Архангельской области «Город Коряжма»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0843ED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0843ED">
            <w:pPr>
              <w:widowControl w:val="0"/>
              <w:autoSpaceDE w:val="0"/>
              <w:autoSpaceDN w:val="0"/>
              <w:adjustRightInd w:val="0"/>
            </w:pPr>
            <w:r>
              <w:t>115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12632E" w:rsidP="000843ED">
            <w:pPr>
              <w:widowControl w:val="0"/>
              <w:autoSpaceDE w:val="0"/>
              <w:autoSpaceDN w:val="0"/>
              <w:adjustRightInd w:val="0"/>
            </w:pPr>
            <w:r>
              <w:t>-5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2051DF" w:rsidRDefault="00826ED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-4</w:t>
            </w:r>
            <w:r w:rsidR="003406EB" w:rsidRPr="002051DF">
              <w:rPr>
                <w:color w:val="FF000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3406EB" w:rsidRDefault="003406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Завышен показатель</w:t>
            </w:r>
          </w:p>
        </w:tc>
      </w:tr>
      <w:tr w:rsidR="00213268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8. Количество материалов о деятельности администрации города, размещенных на официальном сайте администрации города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 w:rsidP="00F862A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>
            <w:pPr>
              <w:widowControl w:val="0"/>
              <w:autoSpaceDE w:val="0"/>
              <w:autoSpaceDN w:val="0"/>
              <w:adjustRightInd w:val="0"/>
            </w:pPr>
            <w:r>
              <w:t>2786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6D1567" w:rsidP="006D1567">
            <w:pPr>
              <w:widowControl w:val="0"/>
              <w:autoSpaceDE w:val="0"/>
              <w:autoSpaceDN w:val="0"/>
              <w:adjustRightInd w:val="0"/>
            </w:pPr>
            <w:r>
              <w:t>+2600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268" w:rsidRPr="00F05434" w:rsidRDefault="00826ED1" w:rsidP="00826ED1">
            <w:pPr>
              <w:widowControl w:val="0"/>
              <w:autoSpaceDE w:val="0"/>
              <w:autoSpaceDN w:val="0"/>
              <w:adjustRightInd w:val="0"/>
            </w:pPr>
            <w:r>
              <w:t>+2166</w:t>
            </w:r>
            <w:r w:rsidR="003406EB"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3268" w:rsidRPr="003406EB" w:rsidRDefault="000468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Занижен показатель</w:t>
            </w:r>
          </w:p>
        </w:tc>
      </w:tr>
      <w:tr w:rsidR="00213268" w:rsidRPr="00F05434" w:rsidTr="00F862A1">
        <w:tc>
          <w:tcPr>
            <w:tcW w:w="102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268" w:rsidRPr="00F05434" w:rsidRDefault="00213268" w:rsidP="00213268">
            <w:pPr>
              <w:widowControl w:val="0"/>
              <w:tabs>
                <w:tab w:val="left" w:pos="10066"/>
              </w:tabs>
              <w:autoSpaceDE w:val="0"/>
              <w:autoSpaceDN w:val="0"/>
              <w:adjustRightInd w:val="0"/>
              <w:ind w:right="-75"/>
            </w:pPr>
            <w:r w:rsidRPr="00F05434">
              <w:t xml:space="preserve">Подпрограмма 2 Организация проведения представительских мероприятий, </w:t>
            </w:r>
          </w:p>
          <w:p w:rsidR="00213268" w:rsidRPr="00F05434" w:rsidRDefault="00213268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выполнение прочих обязательств</w:t>
            </w:r>
          </w:p>
        </w:tc>
      </w:tr>
      <w:tr w:rsidR="003406EB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бюджета городского округа Архангельской области «Город Коряжма»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6D1567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6D1567">
              <w:t>7</w:t>
            </w:r>
            <w:r>
              <w:t>,</w:t>
            </w:r>
            <w:r w:rsidR="006D1567">
              <w:t>0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6D156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6D1567">
              <w:t>3</w:t>
            </w:r>
            <w:r>
              <w:t>,</w:t>
            </w:r>
            <w:r w:rsidR="006D1567"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06EB" w:rsidRPr="00F05434" w:rsidRDefault="001A422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6D1567">
              <w:t>3,0</w:t>
            </w:r>
            <w:r w:rsidR="003406EB"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6D1567">
            <w:pPr>
              <w:jc w:val="both"/>
            </w:pPr>
            <w:r w:rsidRPr="0062515F">
              <w:rPr>
                <w:sz w:val="18"/>
                <w:szCs w:val="18"/>
              </w:rPr>
              <w:t xml:space="preserve">Не израсходованы суммы по приобретению подарков, цветов, на организацию мероприятий по приему делегаций </w:t>
            </w:r>
          </w:p>
        </w:tc>
      </w:tr>
      <w:tr w:rsidR="003406EB" w:rsidRPr="00F05434" w:rsidTr="00213268"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ind w:firstLine="49"/>
              <w:rPr>
                <w:b/>
              </w:rPr>
            </w:pPr>
            <w:r w:rsidRPr="00F05434">
              <w:t>2. Количество поощренных граждан города наградами муниципального образования «Город Коряжма»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 w:rsidP="00F862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06EB" w:rsidRPr="00F05434" w:rsidRDefault="003406EB">
            <w:pPr>
              <w:widowControl w:val="0"/>
              <w:autoSpaceDE w:val="0"/>
              <w:autoSpaceDN w:val="0"/>
              <w:adjustRightInd w:val="0"/>
            </w:pPr>
            <w:r>
              <w:t>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06EB" w:rsidRPr="00F05434" w:rsidRDefault="003406EB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12ED4" w:rsidRPr="00F05434" w:rsidRDefault="00512ED4" w:rsidP="00512ED4">
      <w:pPr>
        <w:widowControl w:val="0"/>
        <w:autoSpaceDE w:val="0"/>
        <w:autoSpaceDN w:val="0"/>
        <w:adjustRightInd w:val="0"/>
        <w:ind w:firstLine="540"/>
        <w:jc w:val="both"/>
      </w:pPr>
    </w:p>
    <w:p w:rsidR="00E575BB" w:rsidRDefault="00E575BB"/>
    <w:p w:rsidR="001138CA" w:rsidRDefault="001138CA"/>
    <w:p w:rsidR="001138CA" w:rsidRDefault="001138CA" w:rsidP="000468C7">
      <w:pPr>
        <w:ind w:left="-709"/>
      </w:pPr>
      <w:r>
        <w:t>Заместитель главы муниципального образования</w:t>
      </w:r>
    </w:p>
    <w:p w:rsidR="001138CA" w:rsidRDefault="001138CA" w:rsidP="000468C7">
      <w:pPr>
        <w:ind w:left="-709"/>
      </w:pPr>
      <w:r>
        <w:t>по организационно-правовым вопросам, начальник</w:t>
      </w:r>
    </w:p>
    <w:p w:rsidR="001138CA" w:rsidRDefault="001138CA" w:rsidP="000468C7">
      <w:pPr>
        <w:ind w:left="-709"/>
      </w:pPr>
      <w:r>
        <w:t>управления организационно-правовой и кадровой работы</w:t>
      </w:r>
      <w:r>
        <w:tab/>
      </w:r>
      <w:r>
        <w:tab/>
        <w:t xml:space="preserve">        </w:t>
      </w:r>
      <w:r w:rsidR="000468C7">
        <w:t xml:space="preserve">           </w:t>
      </w:r>
      <w:r>
        <w:t xml:space="preserve">   О.В. Заборский </w:t>
      </w:r>
    </w:p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Default="001138CA"/>
    <w:p w:rsidR="001138CA" w:rsidRPr="001138CA" w:rsidRDefault="001138CA">
      <w:pPr>
        <w:rPr>
          <w:sz w:val="16"/>
          <w:szCs w:val="16"/>
        </w:rPr>
      </w:pPr>
      <w:r w:rsidRPr="001138CA">
        <w:rPr>
          <w:sz w:val="16"/>
          <w:szCs w:val="16"/>
        </w:rPr>
        <w:t>Крянгы Евгения Аркадьевна</w:t>
      </w:r>
    </w:p>
    <w:p w:rsidR="001138CA" w:rsidRDefault="001138CA">
      <w:pPr>
        <w:rPr>
          <w:sz w:val="16"/>
          <w:szCs w:val="16"/>
        </w:rPr>
      </w:pPr>
      <w:r w:rsidRPr="001138CA">
        <w:rPr>
          <w:sz w:val="16"/>
          <w:szCs w:val="16"/>
        </w:rPr>
        <w:t>Никифорова Наталья Викторовна</w:t>
      </w:r>
    </w:p>
    <w:p w:rsidR="001138CA" w:rsidRDefault="001138CA">
      <w:pPr>
        <w:rPr>
          <w:sz w:val="16"/>
          <w:szCs w:val="16"/>
        </w:rPr>
      </w:pPr>
      <w:r>
        <w:rPr>
          <w:sz w:val="16"/>
          <w:szCs w:val="16"/>
        </w:rPr>
        <w:t>Рыжова Вера Борисовна</w:t>
      </w:r>
    </w:p>
    <w:p w:rsidR="00DA325A" w:rsidRPr="001138CA" w:rsidRDefault="00DA325A">
      <w:pPr>
        <w:rPr>
          <w:sz w:val="16"/>
          <w:szCs w:val="16"/>
        </w:rPr>
      </w:pPr>
      <w:r>
        <w:rPr>
          <w:sz w:val="16"/>
          <w:szCs w:val="16"/>
        </w:rPr>
        <w:t>Сеничева Ирина Александровна</w:t>
      </w:r>
    </w:p>
    <w:sectPr w:rsidR="00DA325A" w:rsidRPr="0011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pac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4B1"/>
    <w:multiLevelType w:val="multilevel"/>
    <w:tmpl w:val="A1805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354750"/>
    <w:multiLevelType w:val="hybridMultilevel"/>
    <w:tmpl w:val="221CD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C1C83"/>
    <w:multiLevelType w:val="multilevel"/>
    <w:tmpl w:val="F49CAF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D4"/>
    <w:rsid w:val="000468C7"/>
    <w:rsid w:val="000843ED"/>
    <w:rsid w:val="000861AE"/>
    <w:rsid w:val="000B7D2A"/>
    <w:rsid w:val="000D341E"/>
    <w:rsid w:val="001138CA"/>
    <w:rsid w:val="00122D3D"/>
    <w:rsid w:val="0012632E"/>
    <w:rsid w:val="001522A8"/>
    <w:rsid w:val="00180D20"/>
    <w:rsid w:val="001A422F"/>
    <w:rsid w:val="002051DF"/>
    <w:rsid w:val="00213268"/>
    <w:rsid w:val="003159B4"/>
    <w:rsid w:val="003406EB"/>
    <w:rsid w:val="00390948"/>
    <w:rsid w:val="004B0D56"/>
    <w:rsid w:val="004C656F"/>
    <w:rsid w:val="00512ED4"/>
    <w:rsid w:val="005361C2"/>
    <w:rsid w:val="005D12C0"/>
    <w:rsid w:val="0062515F"/>
    <w:rsid w:val="00644DC5"/>
    <w:rsid w:val="0065100D"/>
    <w:rsid w:val="006D1567"/>
    <w:rsid w:val="006E1EA6"/>
    <w:rsid w:val="0072090C"/>
    <w:rsid w:val="007469B8"/>
    <w:rsid w:val="0077326D"/>
    <w:rsid w:val="007C35FF"/>
    <w:rsid w:val="008137A6"/>
    <w:rsid w:val="00815DA7"/>
    <w:rsid w:val="0082524D"/>
    <w:rsid w:val="00826ED1"/>
    <w:rsid w:val="008279A0"/>
    <w:rsid w:val="00841462"/>
    <w:rsid w:val="008470A5"/>
    <w:rsid w:val="0087472B"/>
    <w:rsid w:val="00886EAC"/>
    <w:rsid w:val="008A6198"/>
    <w:rsid w:val="008F3C8E"/>
    <w:rsid w:val="00946022"/>
    <w:rsid w:val="009741DC"/>
    <w:rsid w:val="009C44C0"/>
    <w:rsid w:val="009D57A9"/>
    <w:rsid w:val="00A511D4"/>
    <w:rsid w:val="00A96EE7"/>
    <w:rsid w:val="00AB6715"/>
    <w:rsid w:val="00B1396D"/>
    <w:rsid w:val="00B13BCA"/>
    <w:rsid w:val="00B4252A"/>
    <w:rsid w:val="00B44DC1"/>
    <w:rsid w:val="00BD50DA"/>
    <w:rsid w:val="00BE1091"/>
    <w:rsid w:val="00C34025"/>
    <w:rsid w:val="00C47237"/>
    <w:rsid w:val="00C5179D"/>
    <w:rsid w:val="00CC2842"/>
    <w:rsid w:val="00CF3C80"/>
    <w:rsid w:val="00D9312A"/>
    <w:rsid w:val="00DA325A"/>
    <w:rsid w:val="00DF2ED6"/>
    <w:rsid w:val="00DF6788"/>
    <w:rsid w:val="00DF76C2"/>
    <w:rsid w:val="00E21E7C"/>
    <w:rsid w:val="00E575BB"/>
    <w:rsid w:val="00E9473B"/>
    <w:rsid w:val="00ED0309"/>
    <w:rsid w:val="00F05434"/>
    <w:rsid w:val="00F37A8F"/>
    <w:rsid w:val="00F57325"/>
    <w:rsid w:val="00F61513"/>
    <w:rsid w:val="00F862A1"/>
    <w:rsid w:val="00FE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ED4"/>
    <w:rPr>
      <w:color w:val="0000FF"/>
      <w:u w:val="single"/>
    </w:rPr>
  </w:style>
  <w:style w:type="paragraph" w:customStyle="1" w:styleId="ConsPlusNonformat">
    <w:name w:val="ConsPlusNonformat"/>
    <w:rsid w:val="00512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12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rsid w:val="00512E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AB6715"/>
    <w:pPr>
      <w:ind w:left="720"/>
      <w:contextualSpacing/>
    </w:pPr>
  </w:style>
  <w:style w:type="paragraph" w:customStyle="1" w:styleId="2">
    <w:name w:val="Знак2 Знак Знак Знак Знак Знак Знак Знак Знак"/>
    <w:basedOn w:val="a"/>
    <w:rsid w:val="00F054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F67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7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ED4"/>
    <w:rPr>
      <w:color w:val="0000FF"/>
      <w:u w:val="single"/>
    </w:rPr>
  </w:style>
  <w:style w:type="paragraph" w:customStyle="1" w:styleId="ConsPlusNonformat">
    <w:name w:val="ConsPlusNonformat"/>
    <w:rsid w:val="00512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12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rsid w:val="00512E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AB6715"/>
    <w:pPr>
      <w:ind w:left="720"/>
      <w:contextualSpacing/>
    </w:pPr>
  </w:style>
  <w:style w:type="paragraph" w:customStyle="1" w:styleId="2">
    <w:name w:val="Знак2 Знак Знак Знак Знак Знак Знак Знак Знак"/>
    <w:basedOn w:val="a"/>
    <w:rsid w:val="00F054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F67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7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dr\AppData\Local\Temp\_ND\0000000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adr\AppData\Local\Temp\_ND\0000000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9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37</cp:revision>
  <cp:lastPrinted>2023-03-09T07:01:00Z</cp:lastPrinted>
  <dcterms:created xsi:type="dcterms:W3CDTF">2023-02-01T09:35:00Z</dcterms:created>
  <dcterms:modified xsi:type="dcterms:W3CDTF">2024-03-14T06:04:00Z</dcterms:modified>
</cp:coreProperties>
</file>