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A6" w:rsidRPr="00981024" w:rsidRDefault="00B824A6" w:rsidP="00B824A6">
      <w:pPr>
        <w:jc w:val="center"/>
      </w:pPr>
      <w:bookmarkStart w:id="0" w:name="_GoBack"/>
      <w:bookmarkEnd w:id="0"/>
      <w:r w:rsidRPr="00981024">
        <w:rPr>
          <w:noProof/>
        </w:rPr>
        <w:drawing>
          <wp:inline distT="0" distB="0" distL="0" distR="0" wp14:anchorId="2A49AA7E" wp14:editId="671E6C3A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A6" w:rsidRPr="00981024" w:rsidRDefault="00B824A6" w:rsidP="00B824A6">
      <w:pPr>
        <w:jc w:val="center"/>
        <w:rPr>
          <w:rFonts w:ascii="Arial Narrow" w:hAnsi="Arial Narrow"/>
          <w:sz w:val="28"/>
          <w:szCs w:val="28"/>
        </w:rPr>
      </w:pPr>
      <w:r w:rsidRPr="00981024">
        <w:rPr>
          <w:rFonts w:ascii="Arial Narrow" w:hAnsi="Arial Narrow"/>
          <w:sz w:val="28"/>
          <w:szCs w:val="28"/>
        </w:rPr>
        <w:t>Городская Дума</w:t>
      </w:r>
    </w:p>
    <w:p w:rsidR="00B824A6" w:rsidRPr="00981024" w:rsidRDefault="00B824A6" w:rsidP="00B824A6">
      <w:pPr>
        <w:jc w:val="center"/>
        <w:rPr>
          <w:rFonts w:ascii="Arial Narrow" w:hAnsi="Arial Narrow"/>
          <w:sz w:val="28"/>
          <w:szCs w:val="28"/>
        </w:rPr>
      </w:pPr>
      <w:r w:rsidRPr="00981024"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B824A6" w:rsidRPr="00981024" w:rsidRDefault="00B824A6" w:rsidP="00B824A6">
      <w:pPr>
        <w:jc w:val="center"/>
        <w:rPr>
          <w:rFonts w:ascii="Arial Narrow" w:hAnsi="Arial Narrow"/>
          <w:sz w:val="28"/>
          <w:szCs w:val="28"/>
        </w:rPr>
      </w:pPr>
      <w:r w:rsidRPr="00981024">
        <w:rPr>
          <w:rFonts w:ascii="Arial Narrow" w:hAnsi="Arial Narrow"/>
          <w:sz w:val="28"/>
          <w:szCs w:val="28"/>
        </w:rPr>
        <w:t>“Город Коряжма”</w:t>
      </w:r>
    </w:p>
    <w:p w:rsidR="00B824A6" w:rsidRPr="00981024" w:rsidRDefault="00B824A6" w:rsidP="00B824A6">
      <w:pPr>
        <w:pStyle w:val="a3"/>
        <w:rPr>
          <w:rFonts w:ascii="Arial Narrow" w:hAnsi="Arial Narrow"/>
          <w:sz w:val="28"/>
          <w:szCs w:val="28"/>
        </w:rPr>
      </w:pPr>
      <w:r w:rsidRPr="00981024">
        <w:rPr>
          <w:rFonts w:ascii="Arial Narrow" w:hAnsi="Arial Narrow"/>
          <w:sz w:val="28"/>
          <w:szCs w:val="28"/>
        </w:rPr>
        <w:t>(Городская Дума)</w:t>
      </w:r>
    </w:p>
    <w:p w:rsidR="00B824A6" w:rsidRPr="00981024" w:rsidRDefault="00B824A6" w:rsidP="00B824A6"/>
    <w:p w:rsidR="00B824A6" w:rsidRPr="00981024" w:rsidRDefault="00B824A6" w:rsidP="00B824A6">
      <w:pPr>
        <w:jc w:val="center"/>
        <w:rPr>
          <w:rFonts w:ascii="Arial" w:hAnsi="Arial"/>
          <w:sz w:val="36"/>
        </w:rPr>
      </w:pPr>
      <w:r w:rsidRPr="00981024">
        <w:rPr>
          <w:rFonts w:ascii="Arial" w:hAnsi="Arial"/>
          <w:sz w:val="36"/>
        </w:rPr>
        <w:t>РЕШЕНИЕ</w:t>
      </w:r>
    </w:p>
    <w:p w:rsidR="00B824A6" w:rsidRDefault="00B824A6" w:rsidP="00B824A6">
      <w:pPr>
        <w:jc w:val="center"/>
      </w:pPr>
      <w:r w:rsidRPr="00981024">
        <w:t>г. Коряжма</w:t>
      </w:r>
    </w:p>
    <w:p w:rsidR="00467378" w:rsidRDefault="00467378" w:rsidP="00B824A6">
      <w:pPr>
        <w:jc w:val="center"/>
        <w:rPr>
          <w:sz w:val="28"/>
          <w:szCs w:val="28"/>
        </w:rPr>
      </w:pPr>
    </w:p>
    <w:p w:rsidR="00467378" w:rsidRPr="00467378" w:rsidRDefault="00467378" w:rsidP="00B824A6">
      <w:pPr>
        <w:jc w:val="center"/>
        <w:rPr>
          <w:sz w:val="28"/>
          <w:szCs w:val="28"/>
        </w:rPr>
      </w:pPr>
      <w:r w:rsidRPr="00467378">
        <w:rPr>
          <w:sz w:val="28"/>
          <w:szCs w:val="28"/>
        </w:rPr>
        <w:t>от 22.11.2023 №82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3"/>
        <w:gridCol w:w="1667"/>
      </w:tblGrid>
      <w:tr w:rsidR="00B824A6" w:rsidRPr="00981024" w:rsidTr="00467378">
        <w:trPr>
          <w:trHeight w:val="368"/>
        </w:trPr>
        <w:tc>
          <w:tcPr>
            <w:tcW w:w="1843" w:type="dxa"/>
            <w:vAlign w:val="center"/>
          </w:tcPr>
          <w:p w:rsidR="00B824A6" w:rsidRPr="00981024" w:rsidRDefault="00B824A6" w:rsidP="00194681">
            <w:pPr>
              <w:rPr>
                <w:sz w:val="28"/>
              </w:rPr>
            </w:pPr>
            <w:r w:rsidRPr="00981024">
              <w:rPr>
                <w:sz w:val="24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B824A6" w:rsidRPr="00981024" w:rsidRDefault="00467378" w:rsidP="00467378">
            <w:pPr>
              <w:rPr>
                <w:sz w:val="28"/>
              </w:rPr>
            </w:pPr>
            <w:r>
              <w:rPr>
                <w:sz w:val="24"/>
              </w:rPr>
              <w:t xml:space="preserve">                       </w:t>
            </w:r>
          </w:p>
        </w:tc>
      </w:tr>
      <w:tr w:rsidR="00B824A6" w:rsidRPr="00981024" w:rsidTr="00467378">
        <w:trPr>
          <w:trHeight w:val="368"/>
        </w:trPr>
        <w:tc>
          <w:tcPr>
            <w:tcW w:w="1843" w:type="dxa"/>
            <w:vAlign w:val="center"/>
          </w:tcPr>
          <w:p w:rsidR="00B824A6" w:rsidRPr="00981024" w:rsidRDefault="00B824A6" w:rsidP="00194681">
            <w:pPr>
              <w:rPr>
                <w:sz w:val="24"/>
              </w:rPr>
            </w:pPr>
          </w:p>
        </w:tc>
        <w:tc>
          <w:tcPr>
            <w:tcW w:w="1667" w:type="dxa"/>
            <w:vAlign w:val="center"/>
          </w:tcPr>
          <w:p w:rsidR="00B824A6" w:rsidRPr="00981024" w:rsidRDefault="00B824A6" w:rsidP="00194681">
            <w:pPr>
              <w:rPr>
                <w:sz w:val="24"/>
              </w:rPr>
            </w:pPr>
          </w:p>
        </w:tc>
      </w:tr>
    </w:tbl>
    <w:p w:rsidR="00B824A6" w:rsidRPr="00981024" w:rsidRDefault="00B824A6" w:rsidP="00410E4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81024">
        <w:rPr>
          <w:sz w:val="28"/>
          <w:szCs w:val="28"/>
        </w:rPr>
        <w:t xml:space="preserve">Об утверждении ставок </w:t>
      </w:r>
      <w:proofErr w:type="gramStart"/>
      <w:r w:rsidRPr="00981024">
        <w:rPr>
          <w:sz w:val="28"/>
          <w:szCs w:val="28"/>
        </w:rPr>
        <w:t>арендной</w:t>
      </w:r>
      <w:proofErr w:type="gramEnd"/>
      <w:r w:rsidRPr="00981024">
        <w:rPr>
          <w:sz w:val="28"/>
          <w:szCs w:val="28"/>
        </w:rPr>
        <w:t xml:space="preserve"> </w:t>
      </w:r>
    </w:p>
    <w:p w:rsidR="00B824A6" w:rsidRPr="00981024" w:rsidRDefault="00B824A6" w:rsidP="00410E4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81024">
        <w:rPr>
          <w:sz w:val="28"/>
          <w:szCs w:val="28"/>
        </w:rPr>
        <w:t xml:space="preserve">платы в зависимости от видов </w:t>
      </w:r>
    </w:p>
    <w:p w:rsidR="00B824A6" w:rsidRPr="00981024" w:rsidRDefault="00B824A6" w:rsidP="00410E4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81024">
        <w:rPr>
          <w:sz w:val="28"/>
          <w:szCs w:val="28"/>
        </w:rPr>
        <w:t xml:space="preserve">разрешенного использования </w:t>
      </w:r>
    </w:p>
    <w:p w:rsidR="00B824A6" w:rsidRPr="00981024" w:rsidRDefault="00B824A6" w:rsidP="00410E4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81024">
        <w:rPr>
          <w:sz w:val="28"/>
          <w:szCs w:val="28"/>
        </w:rPr>
        <w:t xml:space="preserve">земельных участков, </w:t>
      </w:r>
      <w:proofErr w:type="gramStart"/>
      <w:r w:rsidRPr="00981024">
        <w:rPr>
          <w:sz w:val="28"/>
          <w:szCs w:val="28"/>
        </w:rPr>
        <w:t>государственная</w:t>
      </w:r>
      <w:proofErr w:type="gramEnd"/>
      <w:r w:rsidRPr="00981024">
        <w:rPr>
          <w:sz w:val="28"/>
          <w:szCs w:val="28"/>
        </w:rPr>
        <w:t xml:space="preserve"> </w:t>
      </w:r>
    </w:p>
    <w:p w:rsidR="00B824A6" w:rsidRPr="00981024" w:rsidRDefault="00B824A6" w:rsidP="00410E4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81024">
        <w:rPr>
          <w:sz w:val="28"/>
          <w:szCs w:val="28"/>
        </w:rPr>
        <w:t xml:space="preserve">собственность на </w:t>
      </w:r>
      <w:proofErr w:type="gramStart"/>
      <w:r w:rsidRPr="00981024">
        <w:rPr>
          <w:sz w:val="28"/>
          <w:szCs w:val="28"/>
        </w:rPr>
        <w:t>которые</w:t>
      </w:r>
      <w:proofErr w:type="gramEnd"/>
      <w:r w:rsidRPr="00981024">
        <w:rPr>
          <w:sz w:val="28"/>
          <w:szCs w:val="28"/>
        </w:rPr>
        <w:t xml:space="preserve"> </w:t>
      </w:r>
    </w:p>
    <w:p w:rsidR="00B824A6" w:rsidRPr="00981024" w:rsidRDefault="00B824A6" w:rsidP="00410E4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81024">
        <w:rPr>
          <w:sz w:val="28"/>
          <w:szCs w:val="28"/>
        </w:rPr>
        <w:t>не разграничена, расположенных</w:t>
      </w:r>
    </w:p>
    <w:p w:rsidR="00B824A6" w:rsidRPr="00981024" w:rsidRDefault="00B824A6" w:rsidP="00410E4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81024">
        <w:rPr>
          <w:sz w:val="28"/>
          <w:szCs w:val="28"/>
        </w:rPr>
        <w:t xml:space="preserve"> на территории городского округа </w:t>
      </w:r>
    </w:p>
    <w:p w:rsidR="00B824A6" w:rsidRPr="00981024" w:rsidRDefault="00B824A6" w:rsidP="00410E4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81024">
        <w:rPr>
          <w:sz w:val="28"/>
          <w:szCs w:val="28"/>
        </w:rPr>
        <w:t>Архангельской области «Город Коряжма»</w:t>
      </w:r>
    </w:p>
    <w:p w:rsidR="00B824A6" w:rsidRPr="00981024" w:rsidRDefault="00B824A6" w:rsidP="00B824A6">
      <w:pPr>
        <w:autoSpaceDE w:val="0"/>
        <w:autoSpaceDN w:val="0"/>
        <w:adjustRightInd w:val="0"/>
        <w:rPr>
          <w:rFonts w:ascii="Arial" w:hAnsi="Arial" w:cs="Arial"/>
        </w:rPr>
      </w:pPr>
    </w:p>
    <w:p w:rsidR="00B824A6" w:rsidRPr="00981024" w:rsidRDefault="00B824A6" w:rsidP="00B824A6">
      <w:pPr>
        <w:autoSpaceDE w:val="0"/>
        <w:autoSpaceDN w:val="0"/>
        <w:adjustRightInd w:val="0"/>
        <w:rPr>
          <w:rFonts w:ascii="Arial" w:hAnsi="Arial" w:cs="Arial"/>
        </w:rPr>
      </w:pPr>
    </w:p>
    <w:p w:rsidR="00B824A6" w:rsidRPr="00981024" w:rsidRDefault="00B824A6" w:rsidP="00B824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981024">
        <w:rPr>
          <w:sz w:val="28"/>
          <w:szCs w:val="28"/>
        </w:rPr>
        <w:t xml:space="preserve">В соответствии с Земельным </w:t>
      </w:r>
      <w:hyperlink r:id="rId8" w:history="1">
        <w:r w:rsidRPr="00981024">
          <w:rPr>
            <w:color w:val="000000" w:themeColor="text1"/>
            <w:sz w:val="28"/>
            <w:szCs w:val="28"/>
          </w:rPr>
          <w:t>кодексом</w:t>
        </w:r>
      </w:hyperlink>
      <w:r w:rsidRPr="00981024">
        <w:rPr>
          <w:color w:val="000000" w:themeColor="text1"/>
          <w:sz w:val="28"/>
          <w:szCs w:val="28"/>
        </w:rPr>
        <w:t xml:space="preserve"> </w:t>
      </w:r>
      <w:r w:rsidRPr="00981024">
        <w:rPr>
          <w:sz w:val="28"/>
          <w:szCs w:val="28"/>
        </w:rPr>
        <w:t xml:space="preserve">Российской Федерации, Федеральным </w:t>
      </w:r>
      <w:hyperlink r:id="rId9" w:history="1">
        <w:r w:rsidRPr="00981024">
          <w:rPr>
            <w:color w:val="000000" w:themeColor="text1"/>
            <w:sz w:val="28"/>
            <w:szCs w:val="28"/>
          </w:rPr>
          <w:t>законом</w:t>
        </w:r>
      </w:hyperlink>
      <w:r w:rsidRPr="00981024">
        <w:rPr>
          <w:color w:val="000000" w:themeColor="text1"/>
          <w:sz w:val="28"/>
          <w:szCs w:val="28"/>
        </w:rPr>
        <w:t xml:space="preserve"> </w:t>
      </w:r>
      <w:r w:rsidRPr="00981024">
        <w:rPr>
          <w:sz w:val="28"/>
          <w:szCs w:val="28"/>
        </w:rPr>
        <w:t xml:space="preserve">от 06.10.2003 N 131-ФЗ «Об общих принципах организации местного самоуправления в Российской Федерации», </w:t>
      </w:r>
      <w:r w:rsidR="00AB32FD" w:rsidRPr="00981024">
        <w:rPr>
          <w:sz w:val="28"/>
          <w:szCs w:val="28"/>
        </w:rPr>
        <w:t xml:space="preserve">Постановлением </w:t>
      </w:r>
      <w:r w:rsidR="00AB32FD" w:rsidRPr="00981024">
        <w:rPr>
          <w:bCs/>
          <w:sz w:val="28"/>
          <w:szCs w:val="28"/>
        </w:rPr>
        <w:t xml:space="preserve">Правительства Архангельской области от 15.12.2009 № 190-пп </w:t>
      </w:r>
      <w:r w:rsidR="00AB32FD" w:rsidRPr="00981024">
        <w:rPr>
          <w:sz w:val="28"/>
          <w:szCs w:val="28"/>
        </w:rPr>
        <w:t xml:space="preserve">«Об утверждении порядка определения размера арендной платы и платы по соглашениям об установлении сервитутов за земельные участки, </w:t>
      </w:r>
      <w:r w:rsidR="00AB32FD" w:rsidRPr="00981024">
        <w:rPr>
          <w:bCs/>
          <w:sz w:val="28"/>
          <w:szCs w:val="28"/>
        </w:rPr>
        <w:t>государственная собственность на которые не разграничена, и земельные участки, находящиеся в государственной собственности Архангельской</w:t>
      </w:r>
      <w:proofErr w:type="gramEnd"/>
      <w:r w:rsidR="00AB32FD" w:rsidRPr="00981024">
        <w:rPr>
          <w:bCs/>
          <w:sz w:val="28"/>
          <w:szCs w:val="28"/>
        </w:rPr>
        <w:t xml:space="preserve"> области»</w:t>
      </w:r>
      <w:r w:rsidR="00AB32FD" w:rsidRPr="00981024">
        <w:rPr>
          <w:sz w:val="28"/>
          <w:szCs w:val="28"/>
        </w:rPr>
        <w:t xml:space="preserve"> (ред. от 21.02.2023), приказом Федеральной службы государственной регистрации, кадастра и картографии от 10.11.2020 № </w:t>
      </w:r>
      <w:proofErr w:type="gramStart"/>
      <w:r w:rsidR="00AB32FD" w:rsidRPr="00981024">
        <w:rPr>
          <w:sz w:val="28"/>
          <w:szCs w:val="28"/>
        </w:rPr>
        <w:t>П</w:t>
      </w:r>
      <w:proofErr w:type="gramEnd"/>
      <w:r w:rsidR="00AB32FD" w:rsidRPr="00981024">
        <w:rPr>
          <w:sz w:val="28"/>
          <w:szCs w:val="28"/>
        </w:rPr>
        <w:t>/0412 (ред. от 23.06.2022)</w:t>
      </w:r>
      <w:r w:rsidR="00194681" w:rsidRPr="00981024">
        <w:rPr>
          <w:sz w:val="28"/>
          <w:szCs w:val="28"/>
        </w:rPr>
        <w:t xml:space="preserve">, </w:t>
      </w:r>
      <w:hyperlink r:id="rId10" w:history="1">
        <w:r w:rsidRPr="00981024">
          <w:rPr>
            <w:color w:val="000000" w:themeColor="text1"/>
            <w:sz w:val="28"/>
            <w:szCs w:val="28"/>
          </w:rPr>
          <w:t>Уставом</w:t>
        </w:r>
      </w:hyperlink>
      <w:r w:rsidRPr="00981024">
        <w:rPr>
          <w:sz w:val="28"/>
          <w:szCs w:val="28"/>
        </w:rPr>
        <w:t xml:space="preserve"> городского округа Архангельской области «Город Коряжма», городская Дума </w:t>
      </w:r>
    </w:p>
    <w:p w:rsidR="00B824A6" w:rsidRPr="00981024" w:rsidRDefault="00B824A6" w:rsidP="00B824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824A6" w:rsidRPr="00981024" w:rsidRDefault="00B824A6" w:rsidP="00B824A6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 w:rsidRPr="00981024">
        <w:rPr>
          <w:b/>
          <w:sz w:val="28"/>
          <w:szCs w:val="28"/>
        </w:rPr>
        <w:t>РЕШАЕТ:</w:t>
      </w:r>
    </w:p>
    <w:p w:rsidR="00B824A6" w:rsidRPr="00981024" w:rsidRDefault="00B824A6" w:rsidP="00B824A6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</w:p>
    <w:p w:rsidR="00B824A6" w:rsidRPr="00981024" w:rsidRDefault="00B824A6" w:rsidP="00B824A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81024">
        <w:rPr>
          <w:sz w:val="28"/>
          <w:szCs w:val="28"/>
        </w:rPr>
        <w:t xml:space="preserve">       1. Утвердить </w:t>
      </w:r>
      <w:hyperlink r:id="rId11" w:history="1">
        <w:r w:rsidRPr="00981024">
          <w:rPr>
            <w:color w:val="000000" w:themeColor="text1"/>
            <w:sz w:val="28"/>
            <w:szCs w:val="28"/>
          </w:rPr>
          <w:t>ставки</w:t>
        </w:r>
      </w:hyperlink>
      <w:r w:rsidRPr="00981024">
        <w:rPr>
          <w:sz w:val="28"/>
          <w:szCs w:val="28"/>
        </w:rPr>
        <w:t xml:space="preserve"> арендной платы в зависимости от </w:t>
      </w:r>
      <w:r w:rsidR="00A33111" w:rsidRPr="00981024">
        <w:rPr>
          <w:sz w:val="28"/>
          <w:szCs w:val="28"/>
        </w:rPr>
        <w:t xml:space="preserve">видов </w:t>
      </w:r>
      <w:r w:rsidRPr="00981024">
        <w:rPr>
          <w:sz w:val="28"/>
          <w:szCs w:val="28"/>
        </w:rPr>
        <w:t xml:space="preserve">разрешенного использования земельных участков, государственная </w:t>
      </w:r>
      <w:r w:rsidRPr="00981024">
        <w:rPr>
          <w:sz w:val="28"/>
          <w:szCs w:val="28"/>
        </w:rPr>
        <w:lastRenderedPageBreak/>
        <w:t>собственность на которые не разграничена, расположенных на территории  городского округа Архангельской области «Город Коряжма»</w:t>
      </w:r>
      <w:r w:rsidR="00AB32FD" w:rsidRPr="00981024">
        <w:rPr>
          <w:sz w:val="28"/>
          <w:szCs w:val="28"/>
        </w:rPr>
        <w:t xml:space="preserve"> (прилага</w:t>
      </w:r>
      <w:r w:rsidR="00194681" w:rsidRPr="00981024">
        <w:rPr>
          <w:sz w:val="28"/>
          <w:szCs w:val="28"/>
        </w:rPr>
        <w:t>ю</w:t>
      </w:r>
      <w:r w:rsidR="00AB32FD" w:rsidRPr="00981024">
        <w:rPr>
          <w:sz w:val="28"/>
          <w:szCs w:val="28"/>
        </w:rPr>
        <w:t>тся).</w:t>
      </w:r>
    </w:p>
    <w:p w:rsidR="00B824A6" w:rsidRPr="00981024" w:rsidRDefault="00B824A6" w:rsidP="00B824A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81024">
        <w:rPr>
          <w:sz w:val="28"/>
          <w:szCs w:val="28"/>
        </w:rPr>
        <w:t xml:space="preserve">     2. </w:t>
      </w:r>
      <w:proofErr w:type="gramStart"/>
      <w:r w:rsidRPr="00981024">
        <w:rPr>
          <w:sz w:val="28"/>
          <w:szCs w:val="28"/>
        </w:rPr>
        <w:t xml:space="preserve">Расчет арендной платы за использование земельных участков, государственная собственность на которые не разграничена, расположенных на территории городского округа Архангельской области «Город Коряжма», производится в соответствии с </w:t>
      </w:r>
      <w:hyperlink r:id="rId12" w:history="1">
        <w:r w:rsidRPr="00981024">
          <w:rPr>
            <w:color w:val="000000" w:themeColor="text1"/>
            <w:sz w:val="28"/>
            <w:szCs w:val="28"/>
          </w:rPr>
          <w:t>Порядком</w:t>
        </w:r>
      </w:hyperlink>
      <w:r w:rsidRPr="00981024">
        <w:rPr>
          <w:color w:val="000000" w:themeColor="text1"/>
          <w:sz w:val="28"/>
          <w:szCs w:val="28"/>
        </w:rPr>
        <w:t xml:space="preserve"> </w:t>
      </w:r>
      <w:r w:rsidRPr="00981024">
        <w:rPr>
          <w:sz w:val="28"/>
          <w:szCs w:val="28"/>
        </w:rPr>
        <w:t>определения размера арендной платы за земельные участки, государственная собственность на которые не разграничена, и земельные участки, находящиеся в государственной собственности Архангельской области, утвержденным постановлением Правительства Архангельской области от 15.12.2009 N 190-пп.</w:t>
      </w:r>
      <w:proofErr w:type="gramEnd"/>
    </w:p>
    <w:p w:rsidR="00B824A6" w:rsidRPr="00981024" w:rsidRDefault="00B824A6" w:rsidP="00B824A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81024">
        <w:rPr>
          <w:sz w:val="28"/>
          <w:szCs w:val="28"/>
        </w:rPr>
        <w:t xml:space="preserve">     3. Признать утратившим силу п.1 решения городской Думы от 25.11.2010 № 206 «Об утверждении ставок арендной платы за земельные участки, государственная собственность на которые не разграничена, по видам разрешенного пользования на территории муниципального образования «Город Коряжма».</w:t>
      </w:r>
    </w:p>
    <w:p w:rsidR="00B824A6" w:rsidRPr="00981024" w:rsidRDefault="00B824A6" w:rsidP="00D2524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81024">
        <w:rPr>
          <w:sz w:val="28"/>
          <w:szCs w:val="28"/>
        </w:rPr>
        <w:t xml:space="preserve">     4. Опубликовать настоящее решение в газете «Коряжемский муниципальный вестник» и разместить на официальном сайте администрации город</w:t>
      </w:r>
      <w:r w:rsidR="00D2524E" w:rsidRPr="00981024">
        <w:rPr>
          <w:sz w:val="28"/>
          <w:szCs w:val="28"/>
        </w:rPr>
        <w:t>ского округа Архангельской области «Город Коряжма» в информационно-телекоммуникационной сети «Интернет» (https://koradm.gosuslugi.ru/).</w:t>
      </w:r>
    </w:p>
    <w:p w:rsidR="00B824A6" w:rsidRPr="00981024" w:rsidRDefault="00B824A6" w:rsidP="00B824A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81024">
        <w:rPr>
          <w:sz w:val="28"/>
          <w:szCs w:val="28"/>
        </w:rPr>
        <w:t xml:space="preserve">     5. Настоящее решение вступает в силу с 01.01.2024, но ранее дня его официального опубликования в газете «Коряжемский муниципальный вестник».</w:t>
      </w:r>
    </w:p>
    <w:p w:rsidR="00C138A7" w:rsidRPr="00981024" w:rsidRDefault="00C138A7" w:rsidP="00B824A6">
      <w:pPr>
        <w:spacing w:line="276" w:lineRule="auto"/>
      </w:pPr>
    </w:p>
    <w:p w:rsidR="00B824A6" w:rsidRPr="00981024" w:rsidRDefault="00B824A6" w:rsidP="00B824A6">
      <w:pPr>
        <w:spacing w:line="276" w:lineRule="auto"/>
      </w:pPr>
    </w:p>
    <w:p w:rsidR="00B824A6" w:rsidRPr="00981024" w:rsidRDefault="00B824A6" w:rsidP="00B824A6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981024">
        <w:rPr>
          <w:sz w:val="28"/>
          <w:szCs w:val="28"/>
        </w:rPr>
        <w:t xml:space="preserve">Председатель  городской  Думы </w:t>
      </w:r>
      <w:r w:rsidRPr="00981024">
        <w:rPr>
          <w:sz w:val="28"/>
          <w:szCs w:val="28"/>
        </w:rPr>
        <w:tab/>
      </w:r>
      <w:r w:rsidRPr="00981024">
        <w:rPr>
          <w:sz w:val="28"/>
          <w:szCs w:val="28"/>
        </w:rPr>
        <w:tab/>
      </w:r>
      <w:r w:rsidRPr="00981024">
        <w:rPr>
          <w:sz w:val="28"/>
          <w:szCs w:val="28"/>
        </w:rPr>
        <w:tab/>
      </w:r>
      <w:r w:rsidRPr="00981024">
        <w:rPr>
          <w:sz w:val="28"/>
          <w:szCs w:val="28"/>
        </w:rPr>
        <w:tab/>
      </w:r>
      <w:r w:rsidRPr="00981024">
        <w:rPr>
          <w:sz w:val="28"/>
          <w:szCs w:val="28"/>
        </w:rPr>
        <w:tab/>
        <w:t xml:space="preserve">      Е.А. Бунькова</w:t>
      </w:r>
    </w:p>
    <w:p w:rsidR="00B824A6" w:rsidRPr="00981024" w:rsidRDefault="00B824A6" w:rsidP="00B824A6">
      <w:pPr>
        <w:spacing w:line="276" w:lineRule="auto"/>
        <w:ind w:firstLine="720"/>
        <w:jc w:val="both"/>
        <w:rPr>
          <w:sz w:val="28"/>
          <w:szCs w:val="28"/>
        </w:rPr>
      </w:pPr>
      <w:r w:rsidRPr="00981024">
        <w:rPr>
          <w:sz w:val="28"/>
          <w:szCs w:val="28"/>
        </w:rPr>
        <w:tab/>
      </w:r>
    </w:p>
    <w:p w:rsidR="00C67D1E" w:rsidRPr="00981024" w:rsidRDefault="00B824A6" w:rsidP="00B824A6">
      <w:pPr>
        <w:spacing w:line="276" w:lineRule="auto"/>
        <w:jc w:val="both"/>
        <w:rPr>
          <w:sz w:val="28"/>
          <w:szCs w:val="28"/>
        </w:rPr>
      </w:pPr>
      <w:r w:rsidRPr="00981024">
        <w:rPr>
          <w:sz w:val="28"/>
          <w:szCs w:val="28"/>
        </w:rPr>
        <w:t xml:space="preserve">Глава муниципального образования </w:t>
      </w:r>
      <w:r w:rsidRPr="00981024">
        <w:rPr>
          <w:sz w:val="28"/>
          <w:szCs w:val="28"/>
        </w:rPr>
        <w:tab/>
      </w:r>
      <w:r w:rsidRPr="00981024">
        <w:rPr>
          <w:sz w:val="28"/>
          <w:szCs w:val="28"/>
        </w:rPr>
        <w:tab/>
      </w:r>
      <w:r w:rsidRPr="00981024">
        <w:rPr>
          <w:sz w:val="28"/>
          <w:szCs w:val="28"/>
        </w:rPr>
        <w:tab/>
      </w:r>
      <w:r w:rsidRPr="00981024">
        <w:rPr>
          <w:sz w:val="28"/>
          <w:szCs w:val="28"/>
        </w:rPr>
        <w:tab/>
        <w:t xml:space="preserve">              </w:t>
      </w:r>
      <w:proofErr w:type="spellStart"/>
      <w:r w:rsidRPr="00981024">
        <w:rPr>
          <w:sz w:val="28"/>
          <w:szCs w:val="28"/>
        </w:rPr>
        <w:t>А.А.Ткач</w:t>
      </w:r>
      <w:proofErr w:type="spellEnd"/>
    </w:p>
    <w:p w:rsidR="00C67D1E" w:rsidRPr="00981024" w:rsidRDefault="00C67D1E">
      <w:pPr>
        <w:spacing w:after="200" w:line="276" w:lineRule="auto"/>
        <w:rPr>
          <w:sz w:val="28"/>
          <w:szCs w:val="28"/>
        </w:rPr>
      </w:pPr>
      <w:r w:rsidRPr="00981024">
        <w:rPr>
          <w:sz w:val="28"/>
          <w:szCs w:val="28"/>
        </w:rPr>
        <w:br w:type="page"/>
      </w:r>
    </w:p>
    <w:p w:rsidR="00C67D1E" w:rsidRPr="00981024" w:rsidRDefault="00C67D1E" w:rsidP="00B824A6">
      <w:pPr>
        <w:spacing w:line="276" w:lineRule="auto"/>
        <w:jc w:val="both"/>
        <w:rPr>
          <w:sz w:val="28"/>
          <w:szCs w:val="28"/>
        </w:rPr>
        <w:sectPr w:rsidR="00C67D1E" w:rsidRPr="00981024" w:rsidSect="00C138A7">
          <w:head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3111" w:rsidRPr="00981024" w:rsidRDefault="00EE1430" w:rsidP="00A33111">
      <w:pPr>
        <w:spacing w:line="276" w:lineRule="auto"/>
        <w:ind w:left="5664" w:firstLine="708"/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proofErr w:type="gramStart"/>
      <w:r>
        <w:rPr>
          <w:rFonts w:eastAsiaTheme="minorHAnsi"/>
          <w:color w:val="000000" w:themeColor="text1"/>
          <w:sz w:val="22"/>
          <w:szCs w:val="22"/>
          <w:lang w:eastAsia="en-US"/>
        </w:rPr>
        <w:lastRenderedPageBreak/>
        <w:t>Утверждены</w:t>
      </w:r>
      <w:proofErr w:type="gramEnd"/>
      <w:r w:rsidR="00A33111" w:rsidRPr="00981024">
        <w:rPr>
          <w:rFonts w:eastAsiaTheme="minorHAnsi"/>
          <w:color w:val="000000" w:themeColor="text1"/>
          <w:sz w:val="22"/>
          <w:szCs w:val="22"/>
          <w:lang w:eastAsia="en-US"/>
        </w:rPr>
        <w:t xml:space="preserve"> решением </w:t>
      </w:r>
    </w:p>
    <w:p w:rsidR="00A33111" w:rsidRPr="00981024" w:rsidRDefault="00A33111" w:rsidP="00A33111">
      <w:pPr>
        <w:spacing w:line="276" w:lineRule="auto"/>
        <w:ind w:left="5664" w:firstLine="708"/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81024">
        <w:rPr>
          <w:rFonts w:eastAsiaTheme="minorHAnsi"/>
          <w:color w:val="000000" w:themeColor="text1"/>
          <w:sz w:val="22"/>
          <w:szCs w:val="22"/>
          <w:lang w:eastAsia="en-US"/>
        </w:rPr>
        <w:t xml:space="preserve">городской Думы </w:t>
      </w:r>
    </w:p>
    <w:p w:rsidR="00467378" w:rsidRPr="00467378" w:rsidRDefault="00467378" w:rsidP="00467378">
      <w:pPr>
        <w:ind w:left="12036" w:firstLine="708"/>
        <w:jc w:val="center"/>
        <w:rPr>
          <w:sz w:val="22"/>
          <w:szCs w:val="22"/>
        </w:rPr>
      </w:pPr>
      <w:r w:rsidRPr="00467378">
        <w:rPr>
          <w:sz w:val="22"/>
          <w:szCs w:val="22"/>
        </w:rPr>
        <w:t>от 22.11.2023 №82</w:t>
      </w:r>
    </w:p>
    <w:p w:rsidR="00A33111" w:rsidRPr="00981024" w:rsidRDefault="00A33111" w:rsidP="00A33111">
      <w:pPr>
        <w:spacing w:line="276" w:lineRule="auto"/>
        <w:ind w:left="5664" w:firstLine="708"/>
        <w:jc w:val="right"/>
        <w:rPr>
          <w:sz w:val="22"/>
          <w:szCs w:val="22"/>
        </w:rPr>
      </w:pPr>
      <w:r w:rsidRPr="00981024">
        <w:rPr>
          <w:sz w:val="22"/>
          <w:szCs w:val="22"/>
        </w:rPr>
        <w:t xml:space="preserve">  </w:t>
      </w:r>
    </w:p>
    <w:p w:rsidR="00C67D1E" w:rsidRPr="00981024" w:rsidRDefault="00CC6EBD" w:rsidP="00C67D1E">
      <w:pPr>
        <w:spacing w:line="276" w:lineRule="auto"/>
        <w:ind w:firstLine="993"/>
        <w:jc w:val="center"/>
        <w:rPr>
          <w:b/>
          <w:sz w:val="28"/>
          <w:szCs w:val="28"/>
        </w:rPr>
      </w:pPr>
      <w:hyperlink r:id="rId14" w:history="1">
        <w:r w:rsidR="00C67D1E" w:rsidRPr="00981024">
          <w:rPr>
            <w:b/>
            <w:color w:val="000000" w:themeColor="text1"/>
            <w:sz w:val="28"/>
            <w:szCs w:val="28"/>
          </w:rPr>
          <w:t>Ставки</w:t>
        </w:r>
      </w:hyperlink>
      <w:r w:rsidR="00C67D1E" w:rsidRPr="00981024">
        <w:rPr>
          <w:b/>
          <w:sz w:val="28"/>
          <w:szCs w:val="28"/>
        </w:rPr>
        <w:t xml:space="preserve"> арендной платы в зависимости от </w:t>
      </w:r>
      <w:r w:rsidR="00EE1430">
        <w:rPr>
          <w:b/>
          <w:sz w:val="28"/>
          <w:szCs w:val="28"/>
        </w:rPr>
        <w:t xml:space="preserve">видов </w:t>
      </w:r>
      <w:r w:rsidR="00C67D1E" w:rsidRPr="00981024">
        <w:rPr>
          <w:b/>
          <w:sz w:val="28"/>
          <w:szCs w:val="28"/>
        </w:rPr>
        <w:t xml:space="preserve">разрешенного использования земельных участков, государственная собственность на которые не разграничена, расположенных на территории  городского округа </w:t>
      </w:r>
    </w:p>
    <w:p w:rsidR="00C67D1E" w:rsidRDefault="00C67D1E" w:rsidP="00C67D1E">
      <w:pPr>
        <w:spacing w:line="276" w:lineRule="auto"/>
        <w:ind w:firstLine="993"/>
        <w:jc w:val="center"/>
        <w:rPr>
          <w:b/>
          <w:sz w:val="28"/>
          <w:szCs w:val="28"/>
        </w:rPr>
      </w:pPr>
      <w:r w:rsidRPr="00981024">
        <w:rPr>
          <w:b/>
          <w:sz w:val="28"/>
          <w:szCs w:val="28"/>
        </w:rPr>
        <w:t>Архангельской области «Город Коряжма»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47"/>
        <w:gridCol w:w="8998"/>
        <w:gridCol w:w="1551"/>
        <w:gridCol w:w="1461"/>
      </w:tblGrid>
      <w:tr w:rsidR="00410E45" w:rsidRPr="005874DB" w:rsidTr="005C2619">
        <w:tc>
          <w:tcPr>
            <w:tcW w:w="529" w:type="dxa"/>
            <w:shd w:val="clear" w:color="auto" w:fill="D9D9D9"/>
            <w:vAlign w:val="center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5874DB">
              <w:rPr>
                <w:rFonts w:eastAsia="Calibr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247" w:type="dxa"/>
            <w:shd w:val="clear" w:color="auto" w:fill="D9D9D9"/>
            <w:vAlign w:val="center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8998" w:type="dxa"/>
            <w:shd w:val="clear" w:color="auto" w:fill="D9D9D9"/>
            <w:vAlign w:val="center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b/>
                <w:sz w:val="18"/>
                <w:szCs w:val="18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1551" w:type="dxa"/>
            <w:shd w:val="clear" w:color="auto" w:fill="D9D9D9"/>
            <w:vAlign w:val="center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b/>
                <w:sz w:val="18"/>
                <w:szCs w:val="18"/>
                <w:lang w:eastAsia="en-US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461" w:type="dxa"/>
            <w:shd w:val="clear" w:color="auto" w:fill="D9D9D9"/>
            <w:vAlign w:val="center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b/>
                <w:sz w:val="18"/>
                <w:szCs w:val="18"/>
                <w:lang w:eastAsia="en-US"/>
              </w:rPr>
              <w:t>Ставка арендной платы, %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Научное обеспечение сельского хозяйства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коллекций генетических ресурсов растений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1.14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1.16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Питомники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1.17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Сенокошение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Кошение трав, сбор и заготовка сена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1.19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Выпас сельскохозяйственных животных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Выпас сельскохозяйственных животных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1.20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выращивание сельскохозяйственных культур;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мансардный</w:t>
            </w:r>
            <w:proofErr w:type="gramEnd"/>
            <w:r w:rsidRPr="005874DB">
              <w:rPr>
                <w:rFonts w:eastAsia="Calibri"/>
                <w:sz w:val="18"/>
                <w:szCs w:val="18"/>
                <w:lang w:eastAsia="en-US"/>
              </w:rPr>
              <w:t>);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обустройство спортивных и детских площадок, площадок для отдыха;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2.1.1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жилого дома, указанного в описании вида разрешенного использования с </w:t>
            </w:r>
            <w:hyperlink r:id="rId15" w:anchor="Par103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кодом 2.1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производство сельскохозяйственной продукции;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гаража и иных вспомогательных сооружений;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содержание сельскохозяйственных животных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Блокированная жилая застройка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5874DB">
              <w:rPr>
                <w:rFonts w:eastAsia="Calibri"/>
                <w:sz w:val="18"/>
                <w:szCs w:val="18"/>
                <w:lang w:eastAsia="en-US"/>
              </w:rPr>
              <w:t>Среднеэтажная</w:t>
            </w:r>
            <w:proofErr w:type="spell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жилая застройка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многоквартирных домов этажностью не выше восьми этажей;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благоустройство и озеленение;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подземных гаражей и автостоянок;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обустройство спортивных и детских площадок, площадок для отдыха;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Многоэтажная жилая застройка (высотная застройка)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многоквартирных домов этажностью девять этажей и выше;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благоустройство и озеленение придомовых территорий;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подземных гаражей и автостоянок;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2.6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Обслуживание жилой застройки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16" w:anchor="Par182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3.3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17" w:anchor="Par188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3.4.1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 </w:t>
            </w:r>
            <w:hyperlink r:id="rId18" w:anchor="Par253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3.10.1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19" w:anchor="Par264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0" w:anchor="Par272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4.3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1" w:anchor="Par275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4.4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2" w:anchor="Par281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4.6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3" w:anchor="Par334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5.1.2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4" w:anchor="Par337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5.1.3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2.7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Хранение автотранспорта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874DB">
              <w:rPr>
                <w:rFonts w:eastAsia="Calibri"/>
                <w:sz w:val="18"/>
                <w:szCs w:val="18"/>
                <w:lang w:eastAsia="en-US"/>
              </w:rPr>
              <w:t>машино</w:t>
            </w:r>
            <w:proofErr w:type="spell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r:id="rId25" w:anchor="Par148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2.7.2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6" w:anchor="Par300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4.9</w:t>
              </w:r>
            </w:hyperlink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2.7.1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гаражей для собственных нужд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2.7.2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Предоставление коммунальных услуг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3.1.1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0,7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3.1.2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Оказание социальной помощи населению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3.2.2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Оказание услуг связи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3.2.3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Общежития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r:id="rId27" w:anchor="Par284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кодом 4.7</w:t>
              </w:r>
            </w:hyperlink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3.2.4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Бытовое обслуживание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3.4.1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3.5.1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3.5.2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Объекты культурно-досуговой деятельности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3.6.1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Парки культуры и отдыха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парков культуры и отдыха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3.6.2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Осуществление 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религиозных обрядов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Размещение зданий и сооружений, предназначенных для совершения религиозных обрядов и церемоний (в том 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числе церкви, соборы, храмы, часовни, мечети, молельные дома, синагоги)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3.7.1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Государственное управление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3.8.1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3.9.1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3.10.1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Деловое управление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</w:t>
            </w:r>
            <w:r w:rsidRPr="00B96272">
              <w:rPr>
                <w:rFonts w:eastAsia="Calibri"/>
                <w:sz w:val="18"/>
                <w:szCs w:val="18"/>
                <w:lang w:eastAsia="en-US"/>
              </w:rPr>
              <w:t xml:space="preserve">использования с </w:t>
            </w:r>
            <w:hyperlink r:id="rId28" w:anchor="Par278" w:history="1">
              <w:r w:rsidRPr="00B96272">
                <w:rPr>
                  <w:rFonts w:eastAsia="Calibri"/>
                  <w:sz w:val="18"/>
                  <w:szCs w:val="18"/>
                  <w:lang w:eastAsia="en-US"/>
                </w:rPr>
                <w:t>кодами 4.5</w:t>
              </w:r>
            </w:hyperlink>
            <w:r w:rsidRPr="00B96272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9" w:anchor="Par281" w:history="1">
              <w:r w:rsidRPr="00B96272">
                <w:rPr>
                  <w:rFonts w:eastAsia="Calibri"/>
                  <w:sz w:val="18"/>
                  <w:szCs w:val="18"/>
                  <w:lang w:eastAsia="en-US"/>
                </w:rPr>
                <w:t>4.6</w:t>
              </w:r>
            </w:hyperlink>
            <w:r w:rsidRPr="00B96272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0" w:anchor="Par288" w:history="1">
              <w:r w:rsidRPr="00B96272">
                <w:rPr>
                  <w:rFonts w:eastAsia="Calibri"/>
                  <w:sz w:val="18"/>
                  <w:szCs w:val="18"/>
                  <w:lang w:eastAsia="en-US"/>
                </w:rPr>
                <w:t>4.8</w:t>
              </w:r>
            </w:hyperlink>
            <w:r>
              <w:rPr>
                <w:rFonts w:eastAsia="Calibri"/>
                <w:sz w:val="18"/>
                <w:szCs w:val="18"/>
                <w:lang w:eastAsia="en-US"/>
              </w:rPr>
              <w:t>.1</w:t>
            </w:r>
            <w:r w:rsidRPr="00B96272">
              <w:rPr>
                <w:rFonts w:eastAsia="Calibri"/>
                <w:sz w:val="18"/>
                <w:szCs w:val="18"/>
                <w:lang w:eastAsia="en-US"/>
              </w:rPr>
              <w:t>; размещение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гаражей и (или) стоянок для автомобилей сотрудников и посетителей торгового центра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Рынки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15,0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Магазины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Банковская и страховая деятельность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4.5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Общественное питание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4.6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Гостиничное обслуживание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гостиниц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4.7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Развлекательные мероприятия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4.8.1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Служебные гаражи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используемого в целях осуществления видов деятельности, предусмотренных видами разрешенного использования с </w:t>
            </w:r>
            <w:hyperlink r:id="rId31" w:anchor="Par153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3.0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2" w:anchor="Par261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4.0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4.9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39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Заправка транспортных средств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4.9.1.1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Обеспечение дорожного отдыха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4.9.1.2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Автомобильные мойки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4.9.1.3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Ремонт автомобилей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4.9.1.4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Стоянка транспортных средств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5874DB">
              <w:rPr>
                <w:rFonts w:eastAsia="Calibri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4.9.2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Спорт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33" w:anchor="Par331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5.1.1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34" w:anchor="Par349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5.1.7</w:t>
              </w:r>
            </w:hyperlink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Обеспечение занятий спортом в помещениях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5.1.2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Площадки для занятий спортом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5.1.3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Оборудованные площадки для занятий спортом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5.1.4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Водный спорт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5.1.5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Природно-познавательный туризм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5874DB">
              <w:rPr>
                <w:rFonts w:eastAsia="Calibri"/>
                <w:sz w:val="18"/>
                <w:szCs w:val="18"/>
                <w:lang w:eastAsia="en-US"/>
              </w:rPr>
              <w:t>природовосстановительных</w:t>
            </w:r>
            <w:proofErr w:type="spell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мероприятий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Охота и рыбалка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Причалы для маломерных судов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Производственная деятельность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6.0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Недропользование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proofErr w:type="gramEnd"/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6.1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54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Легкая промышленность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6.3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Фармацевтическая промышленность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6.3.1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Пищевая промышленность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6.4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Строительная промышленность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6.6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Энергетика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5874DB">
              <w:rPr>
                <w:rFonts w:eastAsia="Calibri"/>
                <w:sz w:val="18"/>
                <w:szCs w:val="18"/>
                <w:lang w:eastAsia="en-US"/>
              </w:rPr>
              <w:t>золоотвалов</w:t>
            </w:r>
            <w:proofErr w:type="spell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35" w:anchor="Par156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кодом 3.1</w:t>
              </w:r>
            </w:hyperlink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6.7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Связь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36" w:anchor="Par159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3.1.1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7" w:anchor="Par176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3.2.3</w:t>
              </w:r>
            </w:hyperlink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6.8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1,4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Склад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6.9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Складские площадки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6.9.1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автомобильных дорог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38" w:anchor="Par144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2.7.1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9" w:anchor="Par300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4.9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7.2.1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63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Обеспечение вооруженных сил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размещение объектов, для </w:t>
            </w: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обеспечения</w:t>
            </w:r>
            <w:proofErr w:type="gram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8.1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Обеспечение внутреннего правопорядка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874DB">
              <w:rPr>
                <w:rFonts w:eastAsia="Calibri"/>
                <w:sz w:val="18"/>
                <w:szCs w:val="18"/>
                <w:lang w:eastAsia="en-US"/>
              </w:rPr>
              <w:t>Росгвардии</w:t>
            </w:r>
            <w:proofErr w:type="spell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8.3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по исполнению наказаний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8.4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Общее пользование водными объектами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11.1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Гидротехнические сооружения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5874DB">
              <w:rPr>
                <w:rFonts w:eastAsia="Calibri"/>
                <w:sz w:val="18"/>
                <w:szCs w:val="18"/>
                <w:lang w:eastAsia="en-US"/>
              </w:rPr>
              <w:t>рыбозащитных</w:t>
            </w:r>
            <w:proofErr w:type="spell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11.3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Улично-дорожная сеть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5874DB">
              <w:rPr>
                <w:rFonts w:eastAsia="Calibri"/>
                <w:sz w:val="18"/>
                <w:szCs w:val="18"/>
                <w:lang w:eastAsia="en-US"/>
              </w:rPr>
              <w:t>велотранспортной</w:t>
            </w:r>
            <w:proofErr w:type="spell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и инженерной инфраструктуры;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придорожных стоянок (парковок) транспортных сре</w:t>
            </w: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дств в гр</w:t>
            </w:r>
            <w:proofErr w:type="gram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40" w:anchor="Par144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2.7.1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41" w:anchor="Par300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4.9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12.0.1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Благоустройство территории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12.0.2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Ритуальная деятельность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кладбищ, крематориев и мест захоронения;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соответствующих культовых сооружений;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12.1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Специальная деятельность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12.2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72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Земельные участки общего назначения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13.0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5874DB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Ведение огородничества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13.1</w:t>
            </w:r>
          </w:p>
        </w:tc>
        <w:tc>
          <w:tcPr>
            <w:tcW w:w="146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410E45" w:rsidRPr="00101B2A" w:rsidTr="005C2619">
        <w:tc>
          <w:tcPr>
            <w:tcW w:w="529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2247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Ведение садоводства</w:t>
            </w:r>
          </w:p>
        </w:tc>
        <w:tc>
          <w:tcPr>
            <w:tcW w:w="8998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r:id="rId42" w:anchor="Par103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кодом 2.1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>, хозяйственных построек и гаражей для собственных нужд</w:t>
            </w:r>
          </w:p>
        </w:tc>
        <w:tc>
          <w:tcPr>
            <w:tcW w:w="1551" w:type="dxa"/>
            <w:shd w:val="clear" w:color="auto" w:fill="auto"/>
          </w:tcPr>
          <w:p w:rsidR="00410E45" w:rsidRPr="005874DB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13.2</w:t>
            </w:r>
          </w:p>
        </w:tc>
        <w:tc>
          <w:tcPr>
            <w:tcW w:w="1461" w:type="dxa"/>
            <w:shd w:val="clear" w:color="auto" w:fill="auto"/>
          </w:tcPr>
          <w:p w:rsidR="00410E45" w:rsidRPr="00101B2A" w:rsidRDefault="00410E45" w:rsidP="005C26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</w:tbl>
    <w:p w:rsidR="00410E45" w:rsidRPr="00981024" w:rsidRDefault="00410E45" w:rsidP="00C67D1E">
      <w:pPr>
        <w:spacing w:line="276" w:lineRule="auto"/>
        <w:ind w:firstLine="993"/>
        <w:jc w:val="center"/>
        <w:rPr>
          <w:b/>
          <w:bCs/>
          <w:color w:val="000000"/>
          <w:sz w:val="22"/>
          <w:szCs w:val="22"/>
        </w:rPr>
      </w:pPr>
    </w:p>
    <w:p w:rsidR="00B824A6" w:rsidRPr="00B824A6" w:rsidRDefault="00B824A6" w:rsidP="00B824A6">
      <w:pPr>
        <w:spacing w:line="276" w:lineRule="auto"/>
        <w:jc w:val="both"/>
        <w:rPr>
          <w:sz w:val="28"/>
          <w:szCs w:val="28"/>
        </w:rPr>
      </w:pPr>
    </w:p>
    <w:sectPr w:rsidR="00B824A6" w:rsidRPr="00B824A6" w:rsidSect="00C67D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1E" w:rsidRDefault="008F011E" w:rsidP="00ED05DB">
      <w:r>
        <w:separator/>
      </w:r>
    </w:p>
  </w:endnote>
  <w:endnote w:type="continuationSeparator" w:id="0">
    <w:p w:rsidR="008F011E" w:rsidRDefault="008F011E" w:rsidP="00ED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1E" w:rsidRDefault="008F011E" w:rsidP="00ED05DB">
      <w:r>
        <w:separator/>
      </w:r>
    </w:p>
  </w:footnote>
  <w:footnote w:type="continuationSeparator" w:id="0">
    <w:p w:rsidR="008F011E" w:rsidRDefault="008F011E" w:rsidP="00ED0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D4C" w:rsidRDefault="005B5D4C" w:rsidP="00194681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A6"/>
    <w:rsid w:val="0017165D"/>
    <w:rsid w:val="00194681"/>
    <w:rsid w:val="00410E45"/>
    <w:rsid w:val="00467378"/>
    <w:rsid w:val="005B5D4C"/>
    <w:rsid w:val="008728D7"/>
    <w:rsid w:val="008F011E"/>
    <w:rsid w:val="00981024"/>
    <w:rsid w:val="009F257E"/>
    <w:rsid w:val="00A33111"/>
    <w:rsid w:val="00AB32FD"/>
    <w:rsid w:val="00B824A6"/>
    <w:rsid w:val="00C138A7"/>
    <w:rsid w:val="00C67D1E"/>
    <w:rsid w:val="00CC6EBD"/>
    <w:rsid w:val="00D2524E"/>
    <w:rsid w:val="00DC5A65"/>
    <w:rsid w:val="00E41A70"/>
    <w:rsid w:val="00ED05DB"/>
    <w:rsid w:val="00EE1430"/>
    <w:rsid w:val="00F67E36"/>
    <w:rsid w:val="00F7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24A6"/>
    <w:pPr>
      <w:jc w:val="center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824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4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B824A6"/>
    <w:pPr>
      <w:tabs>
        <w:tab w:val="center" w:pos="4677"/>
        <w:tab w:val="right" w:pos="9355"/>
      </w:tabs>
      <w:suppressAutoHyphens/>
      <w:overflowPunct w:val="0"/>
      <w:autoSpaceDE w:val="0"/>
    </w:pPr>
    <w:rPr>
      <w:sz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B824A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uiPriority w:val="99"/>
    <w:unhideWhenUsed/>
    <w:rsid w:val="00C67D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24A6"/>
    <w:pPr>
      <w:jc w:val="center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824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4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B824A6"/>
    <w:pPr>
      <w:tabs>
        <w:tab w:val="center" w:pos="4677"/>
        <w:tab w:val="right" w:pos="9355"/>
      </w:tabs>
      <w:suppressAutoHyphens/>
      <w:overflowPunct w:val="0"/>
      <w:autoSpaceDE w:val="0"/>
    </w:pPr>
    <w:rPr>
      <w:sz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B824A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uiPriority w:val="99"/>
    <w:unhideWhenUsed/>
    <w:rsid w:val="00C67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1C5CF7EAA9B95574CCCDA476307EEE703B33FAFC353DE153CE57F025B35F8D3967FA7374FE783C9E28D1701FEA64F41AF77E64B3D67DDrEEAL" TargetMode="External"/><Relationship Id="rId13" Type="http://schemas.openxmlformats.org/officeDocument/2006/relationships/header" Target="header1.xml"/><Relationship Id="rId18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6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9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4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2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9F1C5CF7EAA9B95574CD2D7510F59E2E00DEF35A8C4588B486EE3285D0B33AD93D679F2740BEF84CBE9D84543A0FF1F01E47BE6512166DEF73C0A73r8EAL" TargetMode="External"/><Relationship Id="rId17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5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3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8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0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9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1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F1C5CF7EAA9B95574CD2D7510F59E2E00DEF35A8C6588D406BE3285D0B33AD93D679F2740BEF84CBE9D94744A0FF1F01E47BE6512166DEF73C0A73r8EAL" TargetMode="External"/><Relationship Id="rId24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2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7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0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3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8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6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10" Type="http://schemas.openxmlformats.org/officeDocument/2006/relationships/hyperlink" Target="consultantplus://offline/ref=09F1C5CF7EAA9B95574CD2D7510F59E2E00DEF35A8C459894D61E3285D0B33AD93D679F2660BB788CAEDC74744B5A94E47rBE2L" TargetMode="External"/><Relationship Id="rId19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1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F1C5CF7EAA9B95574CCCDA476307EEE703B53AABCE53DE153CE57F025B35F8C19627AB364BFC84CAF7DB4647rAE8L" TargetMode="External"/><Relationship Id="rId14" Type="http://schemas.openxmlformats.org/officeDocument/2006/relationships/hyperlink" Target="consultantplus://offline/ref=09F1C5CF7EAA9B95574CD2D7510F59E2E00DEF35A8C6588D406BE3285D0B33AD93D679F2740BEF84CBE9D94744A0FF1F01E47BE6512166DEF73C0A73r8EAL" TargetMode="External"/><Relationship Id="rId22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7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0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5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4565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DEPUTAT</cp:lastModifiedBy>
  <cp:revision>2</cp:revision>
  <cp:lastPrinted>2023-11-20T09:40:00Z</cp:lastPrinted>
  <dcterms:created xsi:type="dcterms:W3CDTF">2023-11-22T10:26:00Z</dcterms:created>
  <dcterms:modified xsi:type="dcterms:W3CDTF">2023-11-22T10:26:00Z</dcterms:modified>
</cp:coreProperties>
</file>