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Borders>
          <w:insideH w:val="single" w:sz="4" w:space="0" w:color="auto"/>
          <w:insideV w:val="single" w:sz="4" w:space="0" w:color="auto"/>
        </w:tblBorders>
        <w:tblLayout w:type="fixed"/>
        <w:tblCellMar>
          <w:top w:w="28" w:type="dxa"/>
          <w:left w:w="57" w:type="dxa"/>
          <w:bottom w:w="28" w:type="dxa"/>
          <w:right w:w="57" w:type="dxa"/>
        </w:tblCellMar>
        <w:tblLook w:val="0000"/>
      </w:tblPr>
      <w:tblGrid>
        <w:gridCol w:w="1564"/>
        <w:gridCol w:w="7620"/>
      </w:tblGrid>
      <w:tr w:rsidR="00A74292" w:rsidRPr="00881B1E" w:rsidTr="00A4675C">
        <w:trPr>
          <w:cantSplit/>
          <w:jc w:val="center"/>
        </w:trPr>
        <w:tc>
          <w:tcPr>
            <w:tcW w:w="1564" w:type="dxa"/>
            <w:tcBorders>
              <w:top w:val="nil"/>
              <w:bottom w:val="nil"/>
              <w:right w:val="nil"/>
            </w:tcBorders>
          </w:tcPr>
          <w:p w:rsidR="00A74292" w:rsidRPr="00881B1E" w:rsidRDefault="00A74292" w:rsidP="00A4675C">
            <w:pPr>
              <w:rPr>
                <w:rFonts w:ascii="Times New Roman" w:hAnsi="Times New Roman" w:cs="Times New Roman"/>
                <w:color w:val="auto"/>
              </w:rPr>
            </w:pPr>
            <w:bookmarkStart w:id="0" w:name="_Toc212011711"/>
            <w:r w:rsidRPr="009B1B25">
              <w:rPr>
                <w:rFonts w:ascii="Times New Roman" w:hAnsi="Times New Roman" w:cs="Times New Roman"/>
                <w:noProof/>
                <w:color w:val="auto"/>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logo_new" style="width:74.25pt;height:76.5pt;visibility:visible">
                  <v:imagedata r:id="rId7" o:title=""/>
                </v:shape>
              </w:pict>
            </w:r>
          </w:p>
        </w:tc>
        <w:tc>
          <w:tcPr>
            <w:tcW w:w="7620" w:type="dxa"/>
            <w:tcBorders>
              <w:top w:val="triple" w:sz="4" w:space="0" w:color="auto"/>
              <w:left w:val="nil"/>
              <w:bottom w:val="triple" w:sz="4" w:space="0" w:color="auto"/>
              <w:right w:val="nil"/>
            </w:tcBorders>
          </w:tcPr>
          <w:p w:rsidR="00A74292" w:rsidRPr="00881B1E" w:rsidRDefault="00A74292" w:rsidP="00A4675C">
            <w:pPr>
              <w:pStyle w:val="a6"/>
              <w:spacing w:before="0"/>
            </w:pPr>
            <w:r w:rsidRPr="00881B1E">
              <w:t>Научно-проектный институт</w:t>
            </w:r>
          </w:p>
          <w:p w:rsidR="00A74292" w:rsidRPr="00881B1E" w:rsidRDefault="00A74292" w:rsidP="00A4675C">
            <w:pPr>
              <w:pStyle w:val="a6"/>
              <w:spacing w:before="0"/>
            </w:pPr>
            <w:r w:rsidRPr="00881B1E">
              <w:t>пространственного планирования</w:t>
            </w:r>
          </w:p>
          <w:p w:rsidR="00A74292" w:rsidRPr="00881B1E" w:rsidRDefault="00A74292" w:rsidP="00A4675C">
            <w:pPr>
              <w:pStyle w:val="a6"/>
              <w:spacing w:before="0"/>
            </w:pPr>
            <w:r w:rsidRPr="00881B1E">
              <w:t>«ЭНКО»</w:t>
            </w:r>
          </w:p>
        </w:tc>
      </w:tr>
      <w:tr w:rsidR="00A74292" w:rsidRPr="00881B1E" w:rsidTr="00A4675C">
        <w:trPr>
          <w:cantSplit/>
          <w:jc w:val="center"/>
        </w:trPr>
        <w:tc>
          <w:tcPr>
            <w:tcW w:w="9184" w:type="dxa"/>
            <w:gridSpan w:val="2"/>
            <w:tcBorders>
              <w:top w:val="nil"/>
              <w:bottom w:val="nil"/>
              <w:right w:val="nil"/>
            </w:tcBorders>
          </w:tcPr>
          <w:p w:rsidR="00A74292" w:rsidRPr="00881B1E" w:rsidRDefault="00A74292" w:rsidP="00A4675C">
            <w:pPr>
              <w:pStyle w:val="a5"/>
              <w:spacing w:before="120"/>
            </w:pPr>
            <w:smartTag w:uri="urn:schemas-microsoft-com:office:smarttags" w:element="metricconverter">
              <w:smartTagPr>
                <w:attr w:name="ProductID" w:val="199178, г"/>
              </w:smartTagPr>
              <w:r w:rsidRPr="00881B1E">
                <w:t>199178, г</w:t>
              </w:r>
            </w:smartTag>
            <w:r w:rsidRPr="00881B1E">
              <w:t>. Санкт-Петербург, 18</w:t>
            </w:r>
            <w:r w:rsidRPr="00881B1E">
              <w:noBreakHyphen/>
              <w:t>ая линия ВО, д. 31, БЦ «Сенатор», корпус Д, офис 304, www.enko.spb.ru</w:t>
            </w:r>
          </w:p>
          <w:p w:rsidR="00A74292" w:rsidRPr="00881B1E" w:rsidRDefault="00A74292" w:rsidP="00A4675C">
            <w:pPr>
              <w:pStyle w:val="a5"/>
              <w:spacing w:before="0"/>
              <w:rPr>
                <w:lang w:val="de-DE"/>
              </w:rPr>
            </w:pPr>
            <w:r w:rsidRPr="00881B1E">
              <w:t>тел</w:t>
            </w:r>
            <w:r w:rsidRPr="00881B1E">
              <w:rPr>
                <w:lang w:val="de-DE"/>
              </w:rPr>
              <w:t xml:space="preserve">./ </w:t>
            </w:r>
            <w:r w:rsidRPr="00881B1E">
              <w:t>факс</w:t>
            </w:r>
            <w:r w:rsidRPr="00881B1E">
              <w:rPr>
                <w:lang w:val="de-DE"/>
              </w:rPr>
              <w:t>.+7–812 – 332 9710; e-mail: enko@enko.spb.ru</w:t>
            </w:r>
          </w:p>
        </w:tc>
      </w:tr>
    </w:tbl>
    <w:p w:rsidR="00A74292" w:rsidRPr="00881B1E" w:rsidRDefault="00A74292" w:rsidP="00A120FE">
      <w:pPr>
        <w:suppressAutoHyphens/>
        <w:rPr>
          <w:rStyle w:val="a4"/>
          <w:rFonts w:ascii="Times New Roman" w:hAnsi="Times New Roman" w:cs="Times New Roman"/>
          <w:color w:val="auto"/>
        </w:rPr>
      </w:pPr>
    </w:p>
    <w:p w:rsidR="00A74292" w:rsidRPr="00881B1E" w:rsidRDefault="00A74292" w:rsidP="00A120FE">
      <w:pPr>
        <w:suppressAutoHyphens/>
        <w:rPr>
          <w:rStyle w:val="a4"/>
          <w:rFonts w:ascii="Times New Roman" w:hAnsi="Times New Roman" w:cs="Times New Roman"/>
          <w:color w:val="auto"/>
        </w:rPr>
      </w:pPr>
    </w:p>
    <w:p w:rsidR="00A74292" w:rsidRPr="00881B1E" w:rsidRDefault="00A74292" w:rsidP="00A120FE">
      <w:pPr>
        <w:spacing w:after="0" w:line="240" w:lineRule="auto"/>
        <w:jc w:val="right"/>
        <w:rPr>
          <w:rFonts w:ascii="Times New Roman" w:hAnsi="Times New Roman" w:cs="Times New Roman"/>
          <w:bCs/>
          <w:color w:val="auto"/>
        </w:rPr>
      </w:pPr>
      <w:r w:rsidRPr="00881B1E">
        <w:rPr>
          <w:rFonts w:ascii="Times New Roman" w:hAnsi="Times New Roman" w:cs="Times New Roman"/>
          <w:bCs/>
          <w:color w:val="auto"/>
        </w:rPr>
        <w:t xml:space="preserve">Инв. № </w:t>
      </w:r>
      <w:r w:rsidRPr="00881B1E">
        <w:rPr>
          <w:rFonts w:ascii="Times New Roman" w:hAnsi="Times New Roman" w:cs="Times New Roman"/>
          <w:bCs/>
          <w:color w:val="auto"/>
          <w:lang w:val="en-US"/>
        </w:rPr>
        <w:t>29/</w:t>
      </w:r>
      <w:r w:rsidRPr="00881B1E">
        <w:rPr>
          <w:rFonts w:ascii="Times New Roman" w:hAnsi="Times New Roman" w:cs="Times New Roman"/>
          <w:bCs/>
          <w:color w:val="auto"/>
        </w:rPr>
        <w:t>2-4</w:t>
      </w:r>
    </w:p>
    <w:p w:rsidR="00A74292" w:rsidRPr="00881B1E" w:rsidRDefault="00A74292" w:rsidP="00A120FE">
      <w:pPr>
        <w:spacing w:after="0" w:line="240" w:lineRule="auto"/>
        <w:jc w:val="right"/>
        <w:rPr>
          <w:rFonts w:ascii="Times New Roman" w:hAnsi="Times New Roman" w:cs="Times New Roman"/>
          <w:bCs/>
          <w:color w:val="auto"/>
        </w:rPr>
      </w:pPr>
      <w:r w:rsidRPr="00881B1E">
        <w:rPr>
          <w:rFonts w:ascii="Times New Roman" w:hAnsi="Times New Roman" w:cs="Times New Roman"/>
          <w:bCs/>
          <w:color w:val="auto"/>
        </w:rPr>
        <w:t>Экз. 1</w:t>
      </w:r>
    </w:p>
    <w:p w:rsidR="00A74292" w:rsidRPr="00881B1E" w:rsidRDefault="00A74292" w:rsidP="00A120FE">
      <w:pPr>
        <w:spacing w:after="0" w:line="240" w:lineRule="auto"/>
        <w:jc w:val="right"/>
        <w:rPr>
          <w:rFonts w:ascii="Times New Roman" w:hAnsi="Times New Roman" w:cs="Times New Roman"/>
          <w:b/>
          <w:bCs/>
          <w:color w:val="auto"/>
        </w:rPr>
      </w:pPr>
    </w:p>
    <w:p w:rsidR="00A74292" w:rsidRPr="00881B1E" w:rsidRDefault="00A74292" w:rsidP="00A120FE">
      <w:pPr>
        <w:spacing w:after="0" w:line="240" w:lineRule="auto"/>
        <w:jc w:val="center"/>
        <w:rPr>
          <w:rFonts w:ascii="Times New Roman" w:hAnsi="Times New Roman" w:cs="Times New Roman"/>
          <w:bCs/>
          <w:color w:val="auto"/>
          <w:sz w:val="36"/>
          <w:szCs w:val="36"/>
        </w:rPr>
      </w:pPr>
    </w:p>
    <w:p w:rsidR="00A74292" w:rsidRPr="00881B1E" w:rsidRDefault="00A74292" w:rsidP="00A120FE">
      <w:pPr>
        <w:spacing w:after="0" w:line="240" w:lineRule="auto"/>
        <w:jc w:val="center"/>
        <w:rPr>
          <w:rFonts w:ascii="Times New Roman" w:hAnsi="Times New Roman" w:cs="Times New Roman"/>
          <w:bCs/>
          <w:color w:val="auto"/>
          <w:sz w:val="36"/>
          <w:szCs w:val="36"/>
        </w:rPr>
      </w:pPr>
    </w:p>
    <w:p w:rsidR="00A74292" w:rsidRPr="00881B1E" w:rsidRDefault="00A74292" w:rsidP="00A120FE">
      <w:pPr>
        <w:spacing w:after="0" w:line="240" w:lineRule="auto"/>
        <w:jc w:val="center"/>
        <w:rPr>
          <w:rFonts w:ascii="Times New Roman" w:hAnsi="Times New Roman" w:cs="Times New Roman"/>
          <w:bCs/>
          <w:color w:val="auto"/>
          <w:sz w:val="36"/>
          <w:szCs w:val="36"/>
        </w:rPr>
      </w:pPr>
    </w:p>
    <w:p w:rsidR="00A74292" w:rsidRPr="00881B1E" w:rsidRDefault="00A74292" w:rsidP="00A120FE">
      <w:pPr>
        <w:spacing w:after="0" w:line="240" w:lineRule="auto"/>
        <w:jc w:val="center"/>
        <w:rPr>
          <w:rFonts w:ascii="Times New Roman" w:hAnsi="Times New Roman" w:cs="Times New Roman"/>
          <w:bCs/>
          <w:color w:val="auto"/>
          <w:sz w:val="36"/>
          <w:szCs w:val="36"/>
        </w:rPr>
      </w:pPr>
      <w:r w:rsidRPr="00881B1E">
        <w:rPr>
          <w:rFonts w:ascii="Times New Roman" w:hAnsi="Times New Roman" w:cs="Times New Roman"/>
          <w:bCs/>
          <w:color w:val="auto"/>
          <w:sz w:val="36"/>
          <w:szCs w:val="36"/>
        </w:rPr>
        <w:t xml:space="preserve">Правила землепользования и застройки </w:t>
      </w:r>
    </w:p>
    <w:p w:rsidR="00A74292" w:rsidRPr="00881B1E" w:rsidRDefault="00A74292" w:rsidP="00A120FE">
      <w:pPr>
        <w:spacing w:after="0" w:line="240" w:lineRule="auto"/>
        <w:jc w:val="center"/>
        <w:rPr>
          <w:rFonts w:ascii="Times New Roman" w:hAnsi="Times New Roman" w:cs="Times New Roman"/>
          <w:bCs/>
          <w:color w:val="auto"/>
          <w:sz w:val="36"/>
          <w:szCs w:val="36"/>
        </w:rPr>
      </w:pPr>
      <w:r w:rsidRPr="00881B1E">
        <w:rPr>
          <w:rFonts w:ascii="Times New Roman" w:hAnsi="Times New Roman" w:cs="Times New Roman"/>
          <w:bCs/>
          <w:color w:val="auto"/>
          <w:sz w:val="36"/>
          <w:szCs w:val="36"/>
        </w:rPr>
        <w:t xml:space="preserve">муниципального образования </w:t>
      </w:r>
    </w:p>
    <w:p w:rsidR="00A74292" w:rsidRPr="00881B1E" w:rsidRDefault="00A74292" w:rsidP="00A120FE">
      <w:pPr>
        <w:spacing w:after="0" w:line="240" w:lineRule="auto"/>
        <w:jc w:val="center"/>
        <w:rPr>
          <w:rFonts w:ascii="Times New Roman" w:hAnsi="Times New Roman" w:cs="Times New Roman"/>
          <w:bCs/>
          <w:color w:val="auto"/>
          <w:sz w:val="36"/>
          <w:szCs w:val="36"/>
        </w:rPr>
      </w:pPr>
      <w:r w:rsidRPr="00881B1E">
        <w:rPr>
          <w:rFonts w:ascii="Times New Roman" w:hAnsi="Times New Roman" w:cs="Times New Roman"/>
          <w:bCs/>
          <w:color w:val="auto"/>
          <w:sz w:val="36"/>
          <w:szCs w:val="36"/>
        </w:rPr>
        <w:t>«Город Коряжма»</w:t>
      </w:r>
      <w:r>
        <w:rPr>
          <w:rFonts w:ascii="Times New Roman" w:hAnsi="Times New Roman" w:cs="Times New Roman"/>
          <w:bCs/>
          <w:color w:val="auto"/>
          <w:sz w:val="36"/>
          <w:szCs w:val="36"/>
        </w:rPr>
        <w:t xml:space="preserve"> (в новой редакции)</w:t>
      </w:r>
    </w:p>
    <w:p w:rsidR="00A74292" w:rsidRPr="00881B1E" w:rsidRDefault="00A74292" w:rsidP="00A120FE">
      <w:pPr>
        <w:spacing w:after="0" w:line="240" w:lineRule="auto"/>
        <w:jc w:val="center"/>
        <w:rPr>
          <w:rFonts w:ascii="Times New Roman" w:hAnsi="Times New Roman" w:cs="Times New Roman"/>
          <w:bCs/>
          <w:color w:val="auto"/>
          <w:sz w:val="36"/>
          <w:szCs w:val="36"/>
        </w:rPr>
      </w:pPr>
    </w:p>
    <w:p w:rsidR="00A74292" w:rsidRPr="00881B1E" w:rsidRDefault="00A74292" w:rsidP="00A120FE">
      <w:pPr>
        <w:spacing w:after="0" w:line="240" w:lineRule="auto"/>
        <w:jc w:val="center"/>
        <w:rPr>
          <w:rFonts w:ascii="Times New Roman" w:hAnsi="Times New Roman" w:cs="Times New Roman"/>
          <w:bCs/>
          <w:color w:val="auto"/>
          <w:sz w:val="36"/>
          <w:szCs w:val="36"/>
        </w:rPr>
      </w:pPr>
    </w:p>
    <w:p w:rsidR="00A74292" w:rsidRPr="00881B1E" w:rsidRDefault="00A74292" w:rsidP="00A120FE">
      <w:pPr>
        <w:spacing w:after="0" w:line="240" w:lineRule="auto"/>
        <w:jc w:val="center"/>
        <w:rPr>
          <w:rFonts w:ascii="Times New Roman" w:hAnsi="Times New Roman" w:cs="Times New Roman"/>
          <w:bCs/>
          <w:color w:val="auto"/>
          <w:sz w:val="36"/>
          <w:szCs w:val="36"/>
        </w:rPr>
      </w:pPr>
    </w:p>
    <w:p w:rsidR="00A74292" w:rsidRPr="00881B1E" w:rsidRDefault="00A74292" w:rsidP="00A120FE">
      <w:pPr>
        <w:spacing w:after="0" w:line="240" w:lineRule="auto"/>
        <w:jc w:val="center"/>
        <w:rPr>
          <w:rFonts w:ascii="Times New Roman" w:hAnsi="Times New Roman" w:cs="Times New Roman"/>
          <w:bCs/>
          <w:color w:val="auto"/>
          <w:sz w:val="36"/>
          <w:szCs w:val="36"/>
        </w:rPr>
      </w:pPr>
    </w:p>
    <w:p w:rsidR="00A74292" w:rsidRPr="00881B1E" w:rsidRDefault="00A74292" w:rsidP="00A120FE">
      <w:pPr>
        <w:spacing w:after="0" w:line="240" w:lineRule="auto"/>
        <w:jc w:val="center"/>
        <w:rPr>
          <w:rFonts w:ascii="Times New Roman" w:hAnsi="Times New Roman" w:cs="Times New Roman"/>
          <w:bCs/>
          <w:color w:val="auto"/>
          <w:sz w:val="36"/>
          <w:szCs w:val="36"/>
        </w:rPr>
      </w:pPr>
    </w:p>
    <w:bookmarkEnd w:id="0"/>
    <w:p w:rsidR="00A74292" w:rsidRPr="00881B1E" w:rsidRDefault="00A74292" w:rsidP="00A120FE">
      <w:pPr>
        <w:suppressAutoHyphens/>
        <w:spacing w:after="0" w:line="240" w:lineRule="auto"/>
        <w:rPr>
          <w:rStyle w:val="a4"/>
          <w:rFonts w:ascii="Times New Roman" w:hAnsi="Times New Roman" w:cs="Times New Roman"/>
          <w:color w:val="auto"/>
          <w:sz w:val="20"/>
          <w:szCs w:val="20"/>
        </w:rPr>
      </w:pPr>
    </w:p>
    <w:tbl>
      <w:tblPr>
        <w:tblW w:w="5000" w:type="pct"/>
        <w:jc w:val="center"/>
        <w:tblLayout w:type="fixed"/>
        <w:tblCellMar>
          <w:top w:w="28" w:type="dxa"/>
          <w:left w:w="57" w:type="dxa"/>
          <w:bottom w:w="28" w:type="dxa"/>
          <w:right w:w="57" w:type="dxa"/>
        </w:tblCellMar>
        <w:tblLook w:val="01E0"/>
      </w:tblPr>
      <w:tblGrid>
        <w:gridCol w:w="6070"/>
        <w:gridCol w:w="3114"/>
      </w:tblGrid>
      <w:tr w:rsidR="00A74292" w:rsidRPr="00881B1E" w:rsidTr="00A4675C">
        <w:trPr>
          <w:jc w:val="center"/>
        </w:trPr>
        <w:tc>
          <w:tcPr>
            <w:tcW w:w="6070" w:type="dxa"/>
          </w:tcPr>
          <w:p w:rsidR="00A74292" w:rsidRPr="00BD6D75" w:rsidRDefault="00A74292" w:rsidP="00A4675C">
            <w:pPr>
              <w:pStyle w:val="113"/>
            </w:pPr>
            <w:r w:rsidRPr="00BD6D75">
              <w:t>Генеральный директор НПИ «ЭНКО»</w:t>
            </w:r>
          </w:p>
          <w:p w:rsidR="00A74292" w:rsidRPr="00BD6D75" w:rsidRDefault="00A74292" w:rsidP="00A4675C">
            <w:pPr>
              <w:pStyle w:val="113"/>
            </w:pPr>
            <w:r w:rsidRPr="00BD6D75">
              <w:t xml:space="preserve">к.г.н., академик Международной академии </w:t>
            </w:r>
          </w:p>
          <w:p w:rsidR="00A74292" w:rsidRPr="00BD6D75" w:rsidRDefault="00A74292" w:rsidP="00A4675C">
            <w:pPr>
              <w:pStyle w:val="113"/>
            </w:pPr>
            <w:r w:rsidRPr="00BD6D75">
              <w:t xml:space="preserve">наук экологии, </w:t>
            </w:r>
          </w:p>
          <w:p w:rsidR="00A74292" w:rsidRPr="00BD6D75" w:rsidRDefault="00A74292" w:rsidP="00A4675C">
            <w:pPr>
              <w:pStyle w:val="113"/>
            </w:pPr>
            <w:r w:rsidRPr="00BD6D75">
              <w:t>безопасности человека и природы (МАНЭБ) </w:t>
            </w:r>
          </w:p>
        </w:tc>
        <w:tc>
          <w:tcPr>
            <w:tcW w:w="3114" w:type="dxa"/>
          </w:tcPr>
          <w:p w:rsidR="00A74292" w:rsidRPr="00BD6D75" w:rsidRDefault="00A74292" w:rsidP="00A4675C">
            <w:pPr>
              <w:pStyle w:val="111"/>
            </w:pPr>
          </w:p>
          <w:p w:rsidR="00A74292" w:rsidRPr="00BD6D75" w:rsidRDefault="00A74292" w:rsidP="00A4675C">
            <w:pPr>
              <w:pStyle w:val="111"/>
            </w:pPr>
          </w:p>
          <w:p w:rsidR="00A74292" w:rsidRPr="00BD6D75" w:rsidRDefault="00A74292" w:rsidP="00A4675C">
            <w:pPr>
              <w:pStyle w:val="111"/>
            </w:pPr>
            <w:r w:rsidRPr="00BD6D75">
              <w:t>С.В. Скатерщиков</w:t>
            </w:r>
          </w:p>
        </w:tc>
      </w:tr>
      <w:tr w:rsidR="00A74292" w:rsidRPr="00881B1E" w:rsidTr="00A4675C">
        <w:trPr>
          <w:jc w:val="center"/>
        </w:trPr>
        <w:tc>
          <w:tcPr>
            <w:tcW w:w="6070" w:type="dxa"/>
          </w:tcPr>
          <w:p w:rsidR="00A74292" w:rsidRPr="00BD6D75" w:rsidRDefault="00A74292" w:rsidP="00A4675C">
            <w:pPr>
              <w:pStyle w:val="113"/>
            </w:pPr>
            <w:r w:rsidRPr="00BD6D75">
              <w:t>Заместитель генерального директора НПИ «ЭНКО», профессор Международной Академии (МААМ)</w:t>
            </w:r>
          </w:p>
          <w:p w:rsidR="00A74292" w:rsidRPr="00BD6D75" w:rsidRDefault="00A74292" w:rsidP="00A4675C">
            <w:pPr>
              <w:pStyle w:val="113"/>
            </w:pPr>
            <w:r w:rsidRPr="00BD6D75">
              <w:t>главный архитектор института</w:t>
            </w:r>
          </w:p>
        </w:tc>
        <w:tc>
          <w:tcPr>
            <w:tcW w:w="3114" w:type="dxa"/>
          </w:tcPr>
          <w:p w:rsidR="00A74292" w:rsidRPr="00BD6D75" w:rsidRDefault="00A74292" w:rsidP="00A4675C">
            <w:pPr>
              <w:pStyle w:val="111"/>
            </w:pPr>
          </w:p>
          <w:p w:rsidR="00A74292" w:rsidRPr="00BD6D75" w:rsidRDefault="00A74292" w:rsidP="00A4675C">
            <w:pPr>
              <w:pStyle w:val="111"/>
            </w:pPr>
            <w:r w:rsidRPr="00BD6D75">
              <w:t>О.В. Красовская</w:t>
            </w:r>
          </w:p>
        </w:tc>
      </w:tr>
      <w:tr w:rsidR="00A74292" w:rsidRPr="00881B1E" w:rsidTr="00A4675C">
        <w:trPr>
          <w:jc w:val="center"/>
        </w:trPr>
        <w:tc>
          <w:tcPr>
            <w:tcW w:w="6070" w:type="dxa"/>
          </w:tcPr>
          <w:p w:rsidR="00A74292" w:rsidRPr="00BD6D75" w:rsidRDefault="00A74292" w:rsidP="00A4675C">
            <w:pPr>
              <w:pStyle w:val="113"/>
            </w:pPr>
            <w:r w:rsidRPr="00BD6D75">
              <w:t>Заместитель генерального директора,</w:t>
            </w:r>
          </w:p>
          <w:p w:rsidR="00A74292" w:rsidRPr="00BD6D75" w:rsidRDefault="00A74292" w:rsidP="00A4675C">
            <w:pPr>
              <w:pStyle w:val="113"/>
            </w:pPr>
            <w:r w:rsidRPr="00BD6D75">
              <w:t>главный инженер института</w:t>
            </w:r>
          </w:p>
        </w:tc>
        <w:tc>
          <w:tcPr>
            <w:tcW w:w="3114" w:type="dxa"/>
          </w:tcPr>
          <w:p w:rsidR="00A74292" w:rsidRPr="00BD6D75" w:rsidRDefault="00A74292" w:rsidP="00A4675C">
            <w:pPr>
              <w:pStyle w:val="111"/>
            </w:pPr>
            <w:r w:rsidRPr="00BD6D75">
              <w:t>А.Г. Петров</w:t>
            </w:r>
          </w:p>
        </w:tc>
      </w:tr>
      <w:tr w:rsidR="00A74292" w:rsidRPr="00881B1E" w:rsidTr="00A4675C">
        <w:trPr>
          <w:jc w:val="center"/>
        </w:trPr>
        <w:tc>
          <w:tcPr>
            <w:tcW w:w="6070" w:type="dxa"/>
          </w:tcPr>
          <w:p w:rsidR="00A74292" w:rsidRPr="00BD6D75" w:rsidRDefault="00A74292" w:rsidP="00A4675C">
            <w:pPr>
              <w:pStyle w:val="113"/>
            </w:pPr>
            <w:r w:rsidRPr="00BD6D75">
              <w:t>Главный архитектор-градостроитель</w:t>
            </w:r>
          </w:p>
        </w:tc>
        <w:tc>
          <w:tcPr>
            <w:tcW w:w="3114" w:type="dxa"/>
          </w:tcPr>
          <w:p w:rsidR="00A74292" w:rsidRPr="00BD6D75" w:rsidRDefault="00A74292" w:rsidP="00A4675C">
            <w:pPr>
              <w:pStyle w:val="111"/>
            </w:pPr>
            <w:r w:rsidRPr="00BD6D75">
              <w:t>В.С. Семенов</w:t>
            </w:r>
          </w:p>
        </w:tc>
      </w:tr>
    </w:tbl>
    <w:p w:rsidR="00A74292" w:rsidRPr="00881B1E" w:rsidRDefault="00A74292" w:rsidP="00A120FE">
      <w:pPr>
        <w:spacing w:after="0" w:line="240" w:lineRule="auto"/>
        <w:jc w:val="center"/>
        <w:rPr>
          <w:rFonts w:ascii="Times New Roman" w:hAnsi="Times New Roman" w:cs="Times New Roman"/>
          <w:b/>
          <w:color w:val="auto"/>
          <w:sz w:val="32"/>
          <w:szCs w:val="32"/>
        </w:rPr>
      </w:pPr>
    </w:p>
    <w:p w:rsidR="00A74292" w:rsidRPr="00881B1E" w:rsidRDefault="00A74292" w:rsidP="00A120FE">
      <w:pPr>
        <w:pStyle w:val="TOC1"/>
        <w:rPr>
          <w:rFonts w:cs="Times New Roman"/>
          <w:color w:val="auto"/>
        </w:rPr>
      </w:pPr>
    </w:p>
    <w:p w:rsidR="00A74292" w:rsidRPr="00881B1E" w:rsidRDefault="00A74292" w:rsidP="00A120FE">
      <w:pPr>
        <w:pStyle w:val="TOC1"/>
        <w:rPr>
          <w:rFonts w:cs="Times New Roman"/>
          <w:color w:val="auto"/>
        </w:rPr>
      </w:pPr>
    </w:p>
    <w:p w:rsidR="00A74292" w:rsidRPr="00881B1E" w:rsidRDefault="00A74292" w:rsidP="00A120FE">
      <w:pPr>
        <w:pStyle w:val="TOC1"/>
        <w:rPr>
          <w:rFonts w:cs="Times New Roman"/>
          <w:color w:val="auto"/>
        </w:rPr>
      </w:pPr>
    </w:p>
    <w:p w:rsidR="00A74292" w:rsidRPr="00881B1E" w:rsidRDefault="00A74292" w:rsidP="00A120FE">
      <w:pPr>
        <w:pStyle w:val="113"/>
        <w:jc w:val="center"/>
      </w:pPr>
      <w:r w:rsidRPr="00881B1E">
        <w:t>Санкт-Петербург</w:t>
      </w:r>
    </w:p>
    <w:p w:rsidR="00A74292" w:rsidRPr="00881B1E" w:rsidRDefault="00A74292" w:rsidP="00A120FE">
      <w:pPr>
        <w:pStyle w:val="113"/>
        <w:jc w:val="center"/>
      </w:pPr>
      <w:r w:rsidRPr="00881B1E">
        <w:t>2017</w:t>
      </w:r>
    </w:p>
    <w:p w:rsidR="00A74292" w:rsidRPr="00881B1E" w:rsidRDefault="00A74292" w:rsidP="00A120FE">
      <w:pPr>
        <w:spacing w:after="0"/>
        <w:rPr>
          <w:rFonts w:ascii="Times New Roman" w:hAnsi="Times New Roman" w:cs="Times New Roman"/>
          <w:b/>
          <w:color w:val="auto"/>
          <w:lang w:eastAsia="ru-RU"/>
        </w:rPr>
      </w:pPr>
      <w:r w:rsidRPr="00881B1E">
        <w:rPr>
          <w:rFonts w:ascii="Times New Roman" w:hAnsi="Times New Roman" w:cs="Times New Roman"/>
          <w:b/>
          <w:color w:val="auto"/>
        </w:rPr>
        <w:br w:type="page"/>
      </w:r>
    </w:p>
    <w:p w:rsidR="00A74292" w:rsidRPr="00881B1E" w:rsidRDefault="00A74292" w:rsidP="00A120FE">
      <w:pPr>
        <w:spacing w:after="0"/>
        <w:jc w:val="center"/>
        <w:rPr>
          <w:rFonts w:ascii="Times New Roman" w:hAnsi="Times New Roman" w:cs="Times New Roman"/>
          <w:b/>
          <w:color w:val="auto"/>
        </w:rPr>
      </w:pPr>
      <w:r w:rsidRPr="00881B1E">
        <w:rPr>
          <w:rFonts w:ascii="Times New Roman" w:hAnsi="Times New Roman" w:cs="Times New Roman"/>
          <w:b/>
          <w:color w:val="auto"/>
        </w:rPr>
        <w:t>АВТОРСКИЙ КОЛЛЕКТИВ</w:t>
      </w:r>
    </w:p>
    <w:p w:rsidR="00A74292" w:rsidRPr="00881B1E" w:rsidRDefault="00A74292" w:rsidP="00A120FE">
      <w:pPr>
        <w:spacing w:after="0"/>
        <w:rPr>
          <w:rFonts w:ascii="Times New Roman" w:hAnsi="Times New Roman" w:cs="Times New Roman"/>
          <w:color w:val="auto"/>
          <w:sz w:val="20"/>
          <w:szCs w:val="20"/>
          <w:lang w:eastAsia="ru-RU"/>
        </w:rPr>
      </w:pPr>
    </w:p>
    <w:tbl>
      <w:tblPr>
        <w:tblW w:w="5000" w:type="pct"/>
        <w:jc w:val="center"/>
        <w:tblLayout w:type="fixed"/>
        <w:tblCellMar>
          <w:top w:w="28" w:type="dxa"/>
          <w:left w:w="57" w:type="dxa"/>
          <w:bottom w:w="28" w:type="dxa"/>
          <w:right w:w="57" w:type="dxa"/>
        </w:tblCellMar>
        <w:tblLook w:val="01E0"/>
      </w:tblPr>
      <w:tblGrid>
        <w:gridCol w:w="6070"/>
        <w:gridCol w:w="3114"/>
      </w:tblGrid>
      <w:tr w:rsidR="00A74292" w:rsidRPr="00881B1E" w:rsidTr="00A4675C">
        <w:trPr>
          <w:jc w:val="center"/>
        </w:trPr>
        <w:tc>
          <w:tcPr>
            <w:tcW w:w="6070" w:type="dxa"/>
          </w:tcPr>
          <w:p w:rsidR="00A74292" w:rsidRPr="00BD6D75" w:rsidRDefault="00A74292" w:rsidP="00A4675C">
            <w:pPr>
              <w:pStyle w:val="113"/>
            </w:pPr>
            <w:r w:rsidRPr="00BD6D75">
              <w:t>Генеральный директор НПИ «ЭНКО»</w:t>
            </w:r>
          </w:p>
          <w:p w:rsidR="00A74292" w:rsidRPr="00BD6D75" w:rsidRDefault="00A74292" w:rsidP="00A4675C">
            <w:pPr>
              <w:pStyle w:val="113"/>
            </w:pPr>
            <w:r w:rsidRPr="00BD6D75">
              <w:t xml:space="preserve">к.г.н., академик Международной академии </w:t>
            </w:r>
          </w:p>
          <w:p w:rsidR="00A74292" w:rsidRPr="00BD6D75" w:rsidRDefault="00A74292" w:rsidP="00A4675C">
            <w:pPr>
              <w:pStyle w:val="113"/>
            </w:pPr>
            <w:r w:rsidRPr="00BD6D75">
              <w:t xml:space="preserve">наук экологии, </w:t>
            </w:r>
          </w:p>
          <w:p w:rsidR="00A74292" w:rsidRPr="00BD6D75" w:rsidRDefault="00A74292" w:rsidP="00A4675C">
            <w:pPr>
              <w:pStyle w:val="113"/>
            </w:pPr>
            <w:r w:rsidRPr="00BD6D75">
              <w:t>безопасности человека и природы (МАНЭБ) </w:t>
            </w:r>
          </w:p>
        </w:tc>
        <w:tc>
          <w:tcPr>
            <w:tcW w:w="3114" w:type="dxa"/>
          </w:tcPr>
          <w:p w:rsidR="00A74292" w:rsidRPr="00BD6D75" w:rsidRDefault="00A74292" w:rsidP="00A4675C">
            <w:pPr>
              <w:pStyle w:val="111"/>
            </w:pPr>
          </w:p>
          <w:p w:rsidR="00A74292" w:rsidRPr="00BD6D75" w:rsidRDefault="00A74292" w:rsidP="00A4675C">
            <w:pPr>
              <w:pStyle w:val="111"/>
            </w:pPr>
          </w:p>
          <w:p w:rsidR="00A74292" w:rsidRPr="00BD6D75" w:rsidRDefault="00A74292" w:rsidP="00A4675C">
            <w:pPr>
              <w:pStyle w:val="111"/>
            </w:pPr>
            <w:r w:rsidRPr="00BD6D75">
              <w:t>С.В. Скатерщиков</w:t>
            </w:r>
          </w:p>
        </w:tc>
      </w:tr>
      <w:tr w:rsidR="00A74292" w:rsidRPr="00881B1E" w:rsidTr="00A4675C">
        <w:trPr>
          <w:jc w:val="center"/>
        </w:trPr>
        <w:tc>
          <w:tcPr>
            <w:tcW w:w="6070" w:type="dxa"/>
          </w:tcPr>
          <w:p w:rsidR="00A74292" w:rsidRPr="00BD6D75" w:rsidRDefault="00A74292" w:rsidP="00A4675C">
            <w:pPr>
              <w:pStyle w:val="113"/>
            </w:pPr>
            <w:r w:rsidRPr="00BD6D75">
              <w:t>Заместитель генерального директора НПИ «ЭНКО», профессор Международной Академии (МААМ)</w:t>
            </w:r>
          </w:p>
          <w:p w:rsidR="00A74292" w:rsidRPr="00BD6D75" w:rsidRDefault="00A74292" w:rsidP="00A4675C">
            <w:pPr>
              <w:pStyle w:val="113"/>
            </w:pPr>
            <w:r w:rsidRPr="00BD6D75">
              <w:t>главный архитектор института</w:t>
            </w:r>
          </w:p>
        </w:tc>
        <w:tc>
          <w:tcPr>
            <w:tcW w:w="3114" w:type="dxa"/>
          </w:tcPr>
          <w:p w:rsidR="00A74292" w:rsidRPr="00BD6D75" w:rsidRDefault="00A74292" w:rsidP="00A4675C">
            <w:pPr>
              <w:pStyle w:val="111"/>
            </w:pPr>
          </w:p>
          <w:p w:rsidR="00A74292" w:rsidRPr="00BD6D75" w:rsidRDefault="00A74292" w:rsidP="00A4675C">
            <w:pPr>
              <w:pStyle w:val="111"/>
            </w:pPr>
            <w:r w:rsidRPr="00BD6D75">
              <w:t>О.В. Красовская</w:t>
            </w:r>
          </w:p>
        </w:tc>
      </w:tr>
      <w:tr w:rsidR="00A74292" w:rsidRPr="00881B1E" w:rsidTr="00A4675C">
        <w:trPr>
          <w:jc w:val="center"/>
        </w:trPr>
        <w:tc>
          <w:tcPr>
            <w:tcW w:w="6070" w:type="dxa"/>
          </w:tcPr>
          <w:p w:rsidR="00A74292" w:rsidRPr="00BD6D75" w:rsidRDefault="00A74292" w:rsidP="00A4675C">
            <w:pPr>
              <w:pStyle w:val="113"/>
            </w:pPr>
            <w:r w:rsidRPr="00BD6D75">
              <w:t>Заместитель генерального директора,</w:t>
            </w:r>
          </w:p>
          <w:p w:rsidR="00A74292" w:rsidRPr="00BD6D75" w:rsidRDefault="00A74292" w:rsidP="00A4675C">
            <w:pPr>
              <w:pStyle w:val="113"/>
            </w:pPr>
            <w:r w:rsidRPr="00BD6D75">
              <w:t>главный инженер института</w:t>
            </w:r>
          </w:p>
        </w:tc>
        <w:tc>
          <w:tcPr>
            <w:tcW w:w="3114" w:type="dxa"/>
          </w:tcPr>
          <w:p w:rsidR="00A74292" w:rsidRPr="00BD6D75" w:rsidRDefault="00A74292" w:rsidP="00A4675C">
            <w:pPr>
              <w:pStyle w:val="111"/>
            </w:pPr>
            <w:r w:rsidRPr="00BD6D75">
              <w:t>А.Г. Петров</w:t>
            </w:r>
          </w:p>
        </w:tc>
      </w:tr>
      <w:tr w:rsidR="00A74292" w:rsidRPr="00881B1E" w:rsidTr="00A4675C">
        <w:trPr>
          <w:jc w:val="center"/>
        </w:trPr>
        <w:tc>
          <w:tcPr>
            <w:tcW w:w="6070" w:type="dxa"/>
          </w:tcPr>
          <w:p w:rsidR="00A74292" w:rsidRPr="00BD6D75" w:rsidRDefault="00A74292" w:rsidP="00A4675C">
            <w:pPr>
              <w:pStyle w:val="113"/>
            </w:pPr>
            <w:r w:rsidRPr="00BD6D75">
              <w:t>Главный архитектор-градостроитель</w:t>
            </w:r>
          </w:p>
        </w:tc>
        <w:tc>
          <w:tcPr>
            <w:tcW w:w="3114" w:type="dxa"/>
          </w:tcPr>
          <w:p w:rsidR="00A74292" w:rsidRPr="00BD6D75" w:rsidRDefault="00A74292" w:rsidP="00A4675C">
            <w:pPr>
              <w:pStyle w:val="111"/>
            </w:pPr>
            <w:r w:rsidRPr="00BD6D75">
              <w:t>В.С. Семенов</w:t>
            </w:r>
          </w:p>
        </w:tc>
      </w:tr>
      <w:tr w:rsidR="00A74292" w:rsidRPr="00881B1E" w:rsidTr="00A4675C">
        <w:trPr>
          <w:jc w:val="center"/>
        </w:trPr>
        <w:tc>
          <w:tcPr>
            <w:tcW w:w="6070" w:type="dxa"/>
          </w:tcPr>
          <w:p w:rsidR="00A74292" w:rsidRPr="00BD6D75" w:rsidRDefault="00A74292" w:rsidP="00A4675C">
            <w:pPr>
              <w:pStyle w:val="113"/>
            </w:pPr>
            <w:r w:rsidRPr="00BD6D75">
              <w:t>Эколог градостроительства</w:t>
            </w:r>
          </w:p>
        </w:tc>
        <w:tc>
          <w:tcPr>
            <w:tcW w:w="3114" w:type="dxa"/>
          </w:tcPr>
          <w:p w:rsidR="00A74292" w:rsidRPr="00BD6D75" w:rsidRDefault="00A74292" w:rsidP="00A4675C">
            <w:pPr>
              <w:pStyle w:val="111"/>
            </w:pPr>
            <w:r w:rsidRPr="00BD6D75">
              <w:t>А.В. Яновская</w:t>
            </w:r>
          </w:p>
        </w:tc>
      </w:tr>
      <w:tr w:rsidR="00A74292" w:rsidRPr="00881B1E" w:rsidTr="00A4675C">
        <w:trPr>
          <w:jc w:val="center"/>
        </w:trPr>
        <w:tc>
          <w:tcPr>
            <w:tcW w:w="6070" w:type="dxa"/>
          </w:tcPr>
          <w:p w:rsidR="00A74292" w:rsidRPr="00BD6D75" w:rsidRDefault="00A74292" w:rsidP="00A4675C">
            <w:pPr>
              <w:pStyle w:val="113"/>
            </w:pPr>
            <w:r w:rsidRPr="00BD6D75">
              <w:t>Специалист по транспортному развитию территории</w:t>
            </w:r>
          </w:p>
        </w:tc>
        <w:tc>
          <w:tcPr>
            <w:tcW w:w="3114" w:type="dxa"/>
          </w:tcPr>
          <w:p w:rsidR="00A74292" w:rsidRPr="00BD6D75" w:rsidRDefault="00A74292" w:rsidP="00A4675C">
            <w:pPr>
              <w:pStyle w:val="111"/>
            </w:pPr>
            <w:r w:rsidRPr="00BD6D75">
              <w:t>С.Я. Устинова</w:t>
            </w:r>
          </w:p>
        </w:tc>
      </w:tr>
    </w:tbl>
    <w:p w:rsidR="00A74292" w:rsidRPr="00881B1E" w:rsidRDefault="00A74292" w:rsidP="00A120FE">
      <w:pPr>
        <w:spacing w:after="0"/>
        <w:jc w:val="center"/>
        <w:rPr>
          <w:rFonts w:ascii="Times New Roman" w:hAnsi="Times New Roman" w:cs="Times New Roman"/>
          <w:color w:val="auto"/>
        </w:rPr>
      </w:pPr>
      <w:r w:rsidRPr="00881B1E">
        <w:rPr>
          <w:rFonts w:ascii="Times New Roman" w:hAnsi="Times New Roman" w:cs="Times New Roman"/>
          <w:color w:val="auto"/>
        </w:rPr>
        <w:br w:type="page"/>
      </w:r>
      <w:r w:rsidRPr="00881B1E">
        <w:rPr>
          <w:rFonts w:ascii="Times New Roman" w:hAnsi="Times New Roman" w:cs="Times New Roman"/>
          <w:b/>
          <w:color w:val="auto"/>
        </w:rPr>
        <w:t>СОСТАВ ПРАВИЛ ЗЕМЛЕПОЛЬЗОВАНИЯ И ЗАСТРОЙКИ</w:t>
      </w:r>
    </w:p>
    <w:p w:rsidR="00A74292" w:rsidRPr="00881B1E" w:rsidRDefault="00A74292" w:rsidP="00A120FE">
      <w:pPr>
        <w:spacing w:after="0"/>
        <w:jc w:val="center"/>
        <w:rPr>
          <w:rFonts w:ascii="Times New Roman" w:hAnsi="Times New Roman" w:cs="Times New Roman"/>
          <w:color w:val="auto"/>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7655"/>
        <w:gridCol w:w="1134"/>
      </w:tblGrid>
      <w:tr w:rsidR="00A74292" w:rsidRPr="00881B1E" w:rsidTr="00811B8A">
        <w:trPr>
          <w:trHeight w:val="230"/>
        </w:trPr>
        <w:tc>
          <w:tcPr>
            <w:tcW w:w="675" w:type="dxa"/>
          </w:tcPr>
          <w:p w:rsidR="00A74292" w:rsidRPr="00BD6D75" w:rsidRDefault="00A74292" w:rsidP="00811B8A">
            <w:pPr>
              <w:pStyle w:val="113"/>
              <w:jc w:val="center"/>
              <w:rPr>
                <w:b/>
              </w:rPr>
            </w:pPr>
            <w:r w:rsidRPr="00BD6D75">
              <w:rPr>
                <w:b/>
              </w:rPr>
              <w:t>№</w:t>
            </w:r>
          </w:p>
        </w:tc>
        <w:tc>
          <w:tcPr>
            <w:tcW w:w="7655" w:type="dxa"/>
          </w:tcPr>
          <w:p w:rsidR="00A74292" w:rsidRPr="00BD6D75" w:rsidRDefault="00A74292" w:rsidP="00811B8A">
            <w:pPr>
              <w:pStyle w:val="113"/>
              <w:jc w:val="center"/>
              <w:rPr>
                <w:b/>
              </w:rPr>
            </w:pPr>
            <w:r w:rsidRPr="00BD6D75">
              <w:rPr>
                <w:b/>
              </w:rPr>
              <w:t>Наименование документа</w:t>
            </w:r>
          </w:p>
        </w:tc>
        <w:tc>
          <w:tcPr>
            <w:tcW w:w="1134" w:type="dxa"/>
          </w:tcPr>
          <w:p w:rsidR="00A74292" w:rsidRPr="00BD6D75" w:rsidRDefault="00A74292" w:rsidP="00811B8A">
            <w:pPr>
              <w:pStyle w:val="113"/>
              <w:jc w:val="center"/>
              <w:rPr>
                <w:b/>
              </w:rPr>
            </w:pPr>
            <w:r w:rsidRPr="00BD6D75">
              <w:rPr>
                <w:b/>
              </w:rPr>
              <w:t>Инв. №</w:t>
            </w:r>
          </w:p>
        </w:tc>
      </w:tr>
      <w:tr w:rsidR="00A74292" w:rsidRPr="00881B1E" w:rsidTr="00C03C62">
        <w:trPr>
          <w:trHeight w:val="348"/>
        </w:trPr>
        <w:tc>
          <w:tcPr>
            <w:tcW w:w="675" w:type="dxa"/>
          </w:tcPr>
          <w:p w:rsidR="00A74292" w:rsidRPr="00BD6D75" w:rsidRDefault="00A74292" w:rsidP="00811B8A">
            <w:pPr>
              <w:pStyle w:val="113"/>
              <w:tabs>
                <w:tab w:val="left" w:pos="54"/>
              </w:tabs>
              <w:jc w:val="center"/>
            </w:pPr>
            <w:r w:rsidRPr="00BD6D75">
              <w:t>1.</w:t>
            </w:r>
          </w:p>
        </w:tc>
        <w:tc>
          <w:tcPr>
            <w:tcW w:w="8789" w:type="dxa"/>
            <w:gridSpan w:val="2"/>
          </w:tcPr>
          <w:p w:rsidR="00A74292" w:rsidRPr="00BD6D75" w:rsidRDefault="00A74292" w:rsidP="00811B8A">
            <w:pPr>
              <w:pStyle w:val="113"/>
              <w:jc w:val="center"/>
            </w:pPr>
            <w:r w:rsidRPr="00BD6D75">
              <w:t>Текстовые материалы</w:t>
            </w:r>
          </w:p>
        </w:tc>
      </w:tr>
      <w:tr w:rsidR="00A74292" w:rsidRPr="00881B1E" w:rsidTr="00811B8A">
        <w:trPr>
          <w:trHeight w:val="348"/>
        </w:trPr>
        <w:tc>
          <w:tcPr>
            <w:tcW w:w="675" w:type="dxa"/>
          </w:tcPr>
          <w:p w:rsidR="00A74292" w:rsidRPr="00BD6D75" w:rsidRDefault="00A74292" w:rsidP="00811B8A">
            <w:pPr>
              <w:pStyle w:val="113"/>
              <w:tabs>
                <w:tab w:val="left" w:pos="54"/>
              </w:tabs>
              <w:jc w:val="center"/>
            </w:pPr>
            <w:r w:rsidRPr="00BD6D75">
              <w:t>1.1</w:t>
            </w:r>
          </w:p>
        </w:tc>
        <w:tc>
          <w:tcPr>
            <w:tcW w:w="7655" w:type="dxa"/>
          </w:tcPr>
          <w:p w:rsidR="00A74292" w:rsidRPr="00BD6D75" w:rsidRDefault="00A74292" w:rsidP="002029EE">
            <w:pPr>
              <w:pStyle w:val="113"/>
            </w:pPr>
            <w:r w:rsidRPr="00BD6D75">
              <w:t>Проект внесения изменений в правила землепользования и застройки муниципального образования «Город Коряжма»</w:t>
            </w:r>
          </w:p>
        </w:tc>
        <w:tc>
          <w:tcPr>
            <w:tcW w:w="1134" w:type="dxa"/>
          </w:tcPr>
          <w:p w:rsidR="00A74292" w:rsidRPr="00BD6D75" w:rsidRDefault="00A74292" w:rsidP="00314C6B">
            <w:pPr>
              <w:pStyle w:val="113"/>
              <w:jc w:val="center"/>
            </w:pPr>
            <w:r w:rsidRPr="00BD6D75">
              <w:rPr>
                <w:lang w:val="en-US"/>
              </w:rPr>
              <w:t>29/2-</w:t>
            </w:r>
            <w:r w:rsidRPr="00BD6D75">
              <w:t>4</w:t>
            </w:r>
          </w:p>
        </w:tc>
      </w:tr>
      <w:tr w:rsidR="00A74292" w:rsidRPr="00881B1E" w:rsidTr="00C03C62">
        <w:trPr>
          <w:trHeight w:val="228"/>
        </w:trPr>
        <w:tc>
          <w:tcPr>
            <w:tcW w:w="675" w:type="dxa"/>
          </w:tcPr>
          <w:p w:rsidR="00A74292" w:rsidRPr="00BD6D75" w:rsidRDefault="00A74292" w:rsidP="00811B8A">
            <w:pPr>
              <w:pStyle w:val="113"/>
              <w:tabs>
                <w:tab w:val="left" w:pos="54"/>
              </w:tabs>
              <w:jc w:val="center"/>
            </w:pPr>
            <w:r w:rsidRPr="00BD6D75">
              <w:t>2</w:t>
            </w:r>
          </w:p>
        </w:tc>
        <w:tc>
          <w:tcPr>
            <w:tcW w:w="8789" w:type="dxa"/>
            <w:gridSpan w:val="2"/>
          </w:tcPr>
          <w:p w:rsidR="00A74292" w:rsidRPr="00BD6D75" w:rsidRDefault="00A74292" w:rsidP="00811B8A">
            <w:pPr>
              <w:pStyle w:val="113"/>
              <w:jc w:val="center"/>
            </w:pPr>
            <w:r w:rsidRPr="00BD6D75">
              <w:t>Графические материалы</w:t>
            </w:r>
          </w:p>
        </w:tc>
      </w:tr>
      <w:tr w:rsidR="00A74292" w:rsidRPr="00881B1E" w:rsidTr="00811B8A">
        <w:trPr>
          <w:trHeight w:val="228"/>
        </w:trPr>
        <w:tc>
          <w:tcPr>
            <w:tcW w:w="675" w:type="dxa"/>
          </w:tcPr>
          <w:p w:rsidR="00A74292" w:rsidRPr="00BD6D75" w:rsidRDefault="00A74292" w:rsidP="00811B8A">
            <w:pPr>
              <w:pStyle w:val="113"/>
              <w:tabs>
                <w:tab w:val="left" w:pos="54"/>
              </w:tabs>
              <w:jc w:val="center"/>
            </w:pPr>
            <w:r w:rsidRPr="00BD6D75">
              <w:t>2.1</w:t>
            </w:r>
          </w:p>
        </w:tc>
        <w:tc>
          <w:tcPr>
            <w:tcW w:w="7655" w:type="dxa"/>
          </w:tcPr>
          <w:p w:rsidR="00A74292" w:rsidRPr="00881B1E" w:rsidRDefault="00A74292" w:rsidP="002029EE">
            <w:pPr>
              <w:spacing w:after="0" w:line="240" w:lineRule="auto"/>
              <w:rPr>
                <w:rFonts w:ascii="Times New Roman" w:hAnsi="Times New Roman" w:cs="Times New Roman"/>
                <w:color w:val="auto"/>
                <w:lang w:eastAsia="ru-RU"/>
              </w:rPr>
            </w:pPr>
            <w:r w:rsidRPr="00881B1E">
              <w:rPr>
                <w:rFonts w:ascii="Times New Roman" w:hAnsi="Times New Roman" w:cs="Times New Roman"/>
                <w:color w:val="auto"/>
                <w:lang w:eastAsia="ru-RU"/>
              </w:rPr>
              <w:t xml:space="preserve">Карта градостроительного зонирования </w:t>
            </w:r>
          </w:p>
        </w:tc>
        <w:tc>
          <w:tcPr>
            <w:tcW w:w="1134" w:type="dxa"/>
          </w:tcPr>
          <w:p w:rsidR="00A74292" w:rsidRPr="00BD6D75" w:rsidRDefault="00A74292" w:rsidP="00314C6B">
            <w:pPr>
              <w:pStyle w:val="113"/>
              <w:jc w:val="center"/>
            </w:pPr>
            <w:r w:rsidRPr="00BD6D75">
              <w:rPr>
                <w:lang w:val="en-US"/>
              </w:rPr>
              <w:t>29/2-</w:t>
            </w:r>
            <w:r w:rsidRPr="00BD6D75">
              <w:t>5</w:t>
            </w:r>
          </w:p>
        </w:tc>
      </w:tr>
      <w:tr w:rsidR="00A74292" w:rsidRPr="00881B1E" w:rsidTr="00811B8A">
        <w:trPr>
          <w:trHeight w:val="228"/>
        </w:trPr>
        <w:tc>
          <w:tcPr>
            <w:tcW w:w="675" w:type="dxa"/>
          </w:tcPr>
          <w:p w:rsidR="00A74292" w:rsidRPr="00BD6D75" w:rsidRDefault="00A74292" w:rsidP="00811B8A">
            <w:pPr>
              <w:pStyle w:val="113"/>
              <w:tabs>
                <w:tab w:val="left" w:pos="54"/>
              </w:tabs>
              <w:jc w:val="center"/>
            </w:pPr>
            <w:r w:rsidRPr="00BD6D75">
              <w:t>2.2</w:t>
            </w:r>
          </w:p>
        </w:tc>
        <w:tc>
          <w:tcPr>
            <w:tcW w:w="7655" w:type="dxa"/>
          </w:tcPr>
          <w:p w:rsidR="00A74292" w:rsidRPr="00881B1E" w:rsidRDefault="00A74292" w:rsidP="00202AB3">
            <w:pPr>
              <w:spacing w:after="0" w:line="240" w:lineRule="auto"/>
              <w:rPr>
                <w:rFonts w:ascii="Times New Roman" w:hAnsi="Times New Roman" w:cs="Times New Roman"/>
                <w:color w:val="auto"/>
                <w:lang w:eastAsia="ru-RU"/>
              </w:rPr>
            </w:pPr>
            <w:r w:rsidRPr="00881B1E">
              <w:rPr>
                <w:rFonts w:ascii="Times New Roman" w:hAnsi="Times New Roman" w:cs="Times New Roman"/>
                <w:color w:val="auto"/>
                <w:lang w:eastAsia="ru-RU"/>
              </w:rPr>
              <w:t>Карта зон с особыми условиями использования территорий</w:t>
            </w:r>
          </w:p>
        </w:tc>
        <w:tc>
          <w:tcPr>
            <w:tcW w:w="1134" w:type="dxa"/>
          </w:tcPr>
          <w:p w:rsidR="00A74292" w:rsidRPr="00BD6D75" w:rsidRDefault="00A74292" w:rsidP="00314C6B">
            <w:pPr>
              <w:pStyle w:val="113"/>
              <w:jc w:val="center"/>
            </w:pPr>
            <w:r w:rsidRPr="00BD6D75">
              <w:rPr>
                <w:lang w:val="en-US"/>
              </w:rPr>
              <w:t>29/2-</w:t>
            </w:r>
            <w:r w:rsidRPr="00BD6D75">
              <w:t>6</w:t>
            </w:r>
          </w:p>
        </w:tc>
      </w:tr>
    </w:tbl>
    <w:p w:rsidR="00A74292" w:rsidRPr="00881B1E" w:rsidRDefault="00A74292" w:rsidP="00A120FE">
      <w:pPr>
        <w:spacing w:after="0"/>
        <w:rPr>
          <w:rFonts w:ascii="Times New Roman" w:hAnsi="Times New Roman" w:cs="Times New Roman"/>
          <w:color w:val="auto"/>
          <w:sz w:val="20"/>
          <w:szCs w:val="20"/>
          <w:lang w:eastAsia="ru-RU"/>
        </w:rPr>
      </w:pPr>
    </w:p>
    <w:p w:rsidR="00A74292" w:rsidRPr="00881B1E" w:rsidRDefault="00A74292">
      <w:pPr>
        <w:spacing w:after="0"/>
        <w:rPr>
          <w:rFonts w:ascii="Times New Roman" w:hAnsi="Times New Roman" w:cs="Times New Roman"/>
          <w:color w:val="auto"/>
          <w:sz w:val="24"/>
          <w:szCs w:val="24"/>
          <w:lang w:eastAsia="ru-RU"/>
        </w:rPr>
      </w:pPr>
      <w:r w:rsidRPr="00881B1E">
        <w:rPr>
          <w:rFonts w:ascii="Times New Roman" w:hAnsi="Times New Roman" w:cs="Times New Roman"/>
          <w:color w:val="auto"/>
          <w:sz w:val="20"/>
          <w:szCs w:val="20"/>
          <w:lang w:eastAsia="ru-RU"/>
        </w:rPr>
        <w:br w:type="page"/>
      </w:r>
    </w:p>
    <w:p w:rsidR="00A74292" w:rsidRPr="00881B1E" w:rsidRDefault="00A74292" w:rsidP="006113D0">
      <w:pPr>
        <w:pStyle w:val="ConsPlusTitlePage"/>
        <w:jc w:val="right"/>
        <w:rPr>
          <w:rFonts w:ascii="Times New Roman" w:hAnsi="Times New Roman" w:cs="Times New Roman"/>
          <w:color w:val="auto"/>
          <w:sz w:val="24"/>
          <w:szCs w:val="24"/>
        </w:rPr>
      </w:pPr>
      <w:r w:rsidRPr="00881B1E">
        <w:rPr>
          <w:rFonts w:ascii="Times New Roman" w:hAnsi="Times New Roman" w:cs="Times New Roman"/>
          <w:color w:val="auto"/>
          <w:sz w:val="24"/>
          <w:szCs w:val="24"/>
        </w:rPr>
        <w:t>Приложение</w:t>
      </w:r>
    </w:p>
    <w:p w:rsidR="00A74292" w:rsidRPr="00881B1E" w:rsidRDefault="00A74292" w:rsidP="006113D0">
      <w:pPr>
        <w:pStyle w:val="ConsPlusNormal0"/>
        <w:jc w:val="right"/>
        <w:rPr>
          <w:rFonts w:ascii="Times New Roman" w:hAnsi="Times New Roman" w:cs="Times New Roman"/>
          <w:color w:val="auto"/>
          <w:sz w:val="24"/>
          <w:szCs w:val="24"/>
        </w:rPr>
      </w:pPr>
      <w:r w:rsidRPr="00881B1E">
        <w:rPr>
          <w:rFonts w:ascii="Times New Roman" w:hAnsi="Times New Roman" w:cs="Times New Roman"/>
          <w:color w:val="auto"/>
          <w:sz w:val="24"/>
          <w:szCs w:val="24"/>
        </w:rPr>
        <w:t>к решению городской Думы</w:t>
      </w:r>
    </w:p>
    <w:p w:rsidR="00A74292" w:rsidRPr="00881B1E" w:rsidRDefault="00A74292" w:rsidP="006113D0">
      <w:pPr>
        <w:pStyle w:val="ConsPlusNormal0"/>
        <w:jc w:val="right"/>
        <w:rPr>
          <w:rFonts w:ascii="Times New Roman" w:hAnsi="Times New Roman" w:cs="Times New Roman"/>
          <w:color w:val="auto"/>
          <w:sz w:val="24"/>
          <w:szCs w:val="24"/>
        </w:rPr>
      </w:pPr>
      <w:r w:rsidRPr="00881B1E">
        <w:rPr>
          <w:rFonts w:ascii="Times New Roman" w:hAnsi="Times New Roman" w:cs="Times New Roman"/>
          <w:color w:val="auto"/>
          <w:sz w:val="24"/>
          <w:szCs w:val="24"/>
        </w:rPr>
        <w:t>муниципального образования «Город Коряжма»</w:t>
      </w:r>
    </w:p>
    <w:p w:rsidR="00A74292" w:rsidRPr="00772345" w:rsidRDefault="00A74292" w:rsidP="006113D0">
      <w:pPr>
        <w:pStyle w:val="ConsPlusNormal0"/>
        <w:jc w:val="right"/>
        <w:rPr>
          <w:rFonts w:ascii="Times New Roman" w:hAnsi="Times New Roman" w:cs="Times New Roman"/>
          <w:color w:val="auto"/>
          <w:sz w:val="24"/>
          <w:szCs w:val="24"/>
          <w:lang w:val="en-US"/>
        </w:rPr>
      </w:pPr>
      <w:r w:rsidRPr="00881B1E">
        <w:rPr>
          <w:rFonts w:ascii="Times New Roman" w:hAnsi="Times New Roman" w:cs="Times New Roman"/>
          <w:color w:val="auto"/>
          <w:sz w:val="24"/>
          <w:szCs w:val="24"/>
        </w:rPr>
        <w:t xml:space="preserve">от </w:t>
      </w:r>
      <w:r w:rsidRPr="00772345">
        <w:rPr>
          <w:rFonts w:ascii="Times New Roman" w:hAnsi="Times New Roman" w:cs="Times New Roman"/>
          <w:color w:val="auto"/>
          <w:sz w:val="24"/>
          <w:szCs w:val="24"/>
          <w:u w:val="single"/>
        </w:rPr>
        <w:t>21</w:t>
      </w:r>
      <w:r w:rsidRPr="00772345">
        <w:rPr>
          <w:rFonts w:ascii="Times New Roman" w:hAnsi="Times New Roman" w:cs="Times New Roman"/>
          <w:color w:val="auto"/>
          <w:sz w:val="24"/>
          <w:szCs w:val="24"/>
          <w:u w:val="single"/>
          <w:lang w:val="en-US"/>
        </w:rPr>
        <w:t>.12.2017</w:t>
      </w:r>
      <w:r>
        <w:rPr>
          <w:rFonts w:ascii="Times New Roman" w:hAnsi="Times New Roman" w:cs="Times New Roman"/>
          <w:color w:val="auto"/>
          <w:sz w:val="24"/>
          <w:szCs w:val="24"/>
          <w:lang w:val="en-US"/>
        </w:rPr>
        <w:t xml:space="preserve"> </w:t>
      </w:r>
      <w:r w:rsidRPr="00881B1E">
        <w:rPr>
          <w:rFonts w:ascii="Times New Roman" w:hAnsi="Times New Roman" w:cs="Times New Roman"/>
          <w:color w:val="auto"/>
          <w:sz w:val="24"/>
          <w:szCs w:val="24"/>
        </w:rPr>
        <w:t xml:space="preserve">N </w:t>
      </w:r>
      <w:r w:rsidRPr="00772345">
        <w:rPr>
          <w:rFonts w:ascii="Times New Roman" w:hAnsi="Times New Roman" w:cs="Times New Roman"/>
          <w:color w:val="auto"/>
          <w:sz w:val="24"/>
          <w:szCs w:val="24"/>
          <w:u w:val="single"/>
          <w:lang w:val="en-US"/>
        </w:rPr>
        <w:t>34</w:t>
      </w:r>
    </w:p>
    <w:p w:rsidR="00A74292" w:rsidRPr="00881B1E" w:rsidRDefault="00A74292" w:rsidP="006113D0">
      <w:pPr>
        <w:pStyle w:val="ConsPlusNormal0"/>
        <w:jc w:val="center"/>
        <w:rPr>
          <w:rFonts w:ascii="Times New Roman" w:hAnsi="Times New Roman" w:cs="Times New Roman"/>
          <w:color w:val="auto"/>
          <w:sz w:val="24"/>
          <w:szCs w:val="24"/>
        </w:rPr>
      </w:pPr>
    </w:p>
    <w:p w:rsidR="00A74292" w:rsidRPr="00881B1E" w:rsidRDefault="00A74292" w:rsidP="006113D0">
      <w:pPr>
        <w:pStyle w:val="ConsPlusTitle"/>
        <w:jc w:val="center"/>
        <w:rPr>
          <w:rFonts w:ascii="Times New Roman" w:hAnsi="Times New Roman" w:cs="Times New Roman"/>
          <w:color w:val="auto"/>
          <w:sz w:val="24"/>
          <w:szCs w:val="24"/>
        </w:rPr>
      </w:pPr>
      <w:bookmarkStart w:id="1" w:name="P32"/>
      <w:bookmarkEnd w:id="1"/>
    </w:p>
    <w:p w:rsidR="00A74292" w:rsidRPr="00881B1E" w:rsidRDefault="00A74292" w:rsidP="006113D0">
      <w:pPr>
        <w:pStyle w:val="ConsPlusTitle"/>
        <w:jc w:val="center"/>
        <w:rPr>
          <w:rFonts w:ascii="Times New Roman" w:hAnsi="Times New Roman" w:cs="Times New Roman"/>
          <w:color w:val="auto"/>
          <w:sz w:val="24"/>
          <w:szCs w:val="24"/>
        </w:rPr>
      </w:pPr>
    </w:p>
    <w:p w:rsidR="00A74292" w:rsidRPr="00881B1E" w:rsidRDefault="00A74292" w:rsidP="006113D0">
      <w:pPr>
        <w:pStyle w:val="ConsPlusTitle"/>
        <w:jc w:val="center"/>
        <w:rPr>
          <w:rFonts w:ascii="Times New Roman" w:hAnsi="Times New Roman" w:cs="Times New Roman"/>
          <w:color w:val="auto"/>
          <w:sz w:val="24"/>
          <w:szCs w:val="24"/>
        </w:rPr>
      </w:pPr>
      <w:r w:rsidRPr="00881B1E">
        <w:rPr>
          <w:rFonts w:ascii="Times New Roman" w:hAnsi="Times New Roman" w:cs="Times New Roman"/>
          <w:color w:val="auto"/>
          <w:sz w:val="24"/>
          <w:szCs w:val="24"/>
        </w:rPr>
        <w:t>Правила землепользования и застройки</w:t>
      </w:r>
    </w:p>
    <w:p w:rsidR="00A74292" w:rsidRPr="00881B1E" w:rsidRDefault="00A74292" w:rsidP="006113D0">
      <w:pPr>
        <w:pStyle w:val="ConsPlusTitle"/>
        <w:jc w:val="center"/>
        <w:rPr>
          <w:rFonts w:ascii="Times New Roman" w:hAnsi="Times New Roman" w:cs="Times New Roman"/>
          <w:color w:val="auto"/>
          <w:sz w:val="24"/>
          <w:szCs w:val="24"/>
        </w:rPr>
      </w:pPr>
      <w:r w:rsidRPr="00881B1E">
        <w:rPr>
          <w:rFonts w:ascii="Times New Roman" w:hAnsi="Times New Roman" w:cs="Times New Roman"/>
          <w:color w:val="auto"/>
          <w:sz w:val="24"/>
          <w:szCs w:val="24"/>
        </w:rPr>
        <w:t>муниципального образования «Город Коряжма»</w:t>
      </w:r>
      <w:r>
        <w:rPr>
          <w:rFonts w:ascii="Times New Roman" w:hAnsi="Times New Roman" w:cs="Times New Roman"/>
          <w:color w:val="auto"/>
          <w:sz w:val="24"/>
          <w:szCs w:val="24"/>
        </w:rPr>
        <w:t xml:space="preserve"> (в новой редакции)</w:t>
      </w:r>
    </w:p>
    <w:p w:rsidR="00A74292" w:rsidRPr="00881B1E" w:rsidRDefault="00A74292" w:rsidP="006113D0">
      <w:pPr>
        <w:spacing w:after="0" w:line="240" w:lineRule="auto"/>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rPr>
        <w:br w:type="page"/>
      </w:r>
    </w:p>
    <w:p w:rsidR="00A74292" w:rsidRPr="00881B1E" w:rsidRDefault="00A74292" w:rsidP="006113D0">
      <w:pPr>
        <w:spacing w:after="0" w:line="240" w:lineRule="auto"/>
        <w:rPr>
          <w:rFonts w:ascii="Times New Roman" w:hAnsi="Times New Roman" w:cs="Times New Roman"/>
          <w:color w:val="auto"/>
          <w:sz w:val="24"/>
          <w:szCs w:val="24"/>
        </w:rPr>
      </w:pPr>
      <w:r w:rsidRPr="00881B1E">
        <w:rPr>
          <w:rFonts w:ascii="Times New Roman" w:hAnsi="Times New Roman" w:cs="Times New Roman"/>
          <w:color w:val="auto"/>
          <w:sz w:val="24"/>
          <w:szCs w:val="24"/>
        </w:rPr>
        <w:t>СОДЕРЖАНИЕ</w:t>
      </w:r>
    </w:p>
    <w:p w:rsidR="00A74292" w:rsidRDefault="00A74292">
      <w:pPr>
        <w:pStyle w:val="TOC1"/>
        <w:tabs>
          <w:tab w:val="right" w:leader="dot" w:pos="9060"/>
        </w:tabs>
        <w:rPr>
          <w:rFonts w:ascii="Calibri" w:hAnsi="Calibri" w:cs="Times New Roman"/>
          <w:noProof/>
          <w:color w:val="auto"/>
          <w:sz w:val="22"/>
        </w:rPr>
      </w:pPr>
      <w:r w:rsidRPr="00881B1E">
        <w:rPr>
          <w:rFonts w:cs="Times New Roman"/>
          <w:color w:val="auto"/>
          <w:szCs w:val="24"/>
        </w:rPr>
        <w:fldChar w:fldCharType="begin"/>
      </w:r>
      <w:r w:rsidRPr="00881B1E">
        <w:rPr>
          <w:rFonts w:cs="Times New Roman"/>
          <w:color w:val="auto"/>
          <w:szCs w:val="24"/>
        </w:rPr>
        <w:instrText>TOC \o "1-3" \h</w:instrText>
      </w:r>
      <w:r w:rsidRPr="00881B1E">
        <w:rPr>
          <w:rFonts w:cs="Times New Roman"/>
          <w:color w:val="auto"/>
          <w:szCs w:val="24"/>
        </w:rPr>
        <w:fldChar w:fldCharType="separate"/>
      </w:r>
      <w:hyperlink w:anchor="_Toc500966846" w:history="1">
        <w:r w:rsidRPr="00374398">
          <w:rPr>
            <w:rStyle w:val="Hyperlink"/>
            <w:rFonts w:cs="DejaVu Sans"/>
            <w:b/>
            <w:noProof/>
          </w:rPr>
          <w:t>Раздел I. ПОРЯДОК ПРИМЕНЕНИЯ ПРАВИЛ ЗЕМЛЕПОЛЬЗОВАНИЯ</w:t>
        </w:r>
        <w:r>
          <w:rPr>
            <w:noProof/>
          </w:rPr>
          <w:tab/>
        </w:r>
        <w:r>
          <w:rPr>
            <w:noProof/>
          </w:rPr>
          <w:fldChar w:fldCharType="begin"/>
        </w:r>
        <w:r>
          <w:rPr>
            <w:noProof/>
          </w:rPr>
          <w:instrText xml:space="preserve"> PAGEREF _Toc500966846 \h </w:instrText>
        </w:r>
        <w:r>
          <w:rPr>
            <w:noProof/>
          </w:rPr>
        </w:r>
        <w:r>
          <w:rPr>
            <w:noProof/>
          </w:rPr>
          <w:fldChar w:fldCharType="separate"/>
        </w:r>
        <w:r>
          <w:rPr>
            <w:noProof/>
          </w:rPr>
          <w:t>2</w:t>
        </w:r>
        <w:r>
          <w:rPr>
            <w:noProof/>
          </w:rPr>
          <w:fldChar w:fldCharType="end"/>
        </w:r>
      </w:hyperlink>
    </w:p>
    <w:p w:rsidR="00A74292" w:rsidRDefault="00A74292">
      <w:pPr>
        <w:pStyle w:val="TOC1"/>
        <w:tabs>
          <w:tab w:val="right" w:leader="dot" w:pos="9060"/>
        </w:tabs>
        <w:rPr>
          <w:rFonts w:ascii="Calibri" w:hAnsi="Calibri" w:cs="Times New Roman"/>
          <w:noProof/>
          <w:color w:val="auto"/>
          <w:sz w:val="22"/>
        </w:rPr>
      </w:pPr>
      <w:hyperlink w:anchor="_Toc500966847" w:history="1">
        <w:r w:rsidRPr="00374398">
          <w:rPr>
            <w:rStyle w:val="Hyperlink"/>
            <w:rFonts w:cs="DejaVu Sans"/>
            <w:b/>
            <w:noProof/>
          </w:rPr>
          <w:t>И ЗАСТРОЙКИ И ВНЕСЕНИЯ В НИХ ИЗМЕНЕНИЙ</w:t>
        </w:r>
        <w:r>
          <w:rPr>
            <w:noProof/>
          </w:rPr>
          <w:tab/>
        </w:r>
        <w:r>
          <w:rPr>
            <w:noProof/>
          </w:rPr>
          <w:fldChar w:fldCharType="begin"/>
        </w:r>
        <w:r>
          <w:rPr>
            <w:noProof/>
          </w:rPr>
          <w:instrText xml:space="preserve"> PAGEREF _Toc500966847 \h </w:instrText>
        </w:r>
        <w:r>
          <w:rPr>
            <w:noProof/>
          </w:rPr>
        </w:r>
        <w:r>
          <w:rPr>
            <w:noProof/>
          </w:rPr>
          <w:fldChar w:fldCharType="separate"/>
        </w:r>
        <w:r>
          <w:rPr>
            <w:noProof/>
          </w:rPr>
          <w:t>2</w:t>
        </w:r>
        <w:r>
          <w:rPr>
            <w:noProof/>
          </w:rPr>
          <w:fldChar w:fldCharType="end"/>
        </w:r>
      </w:hyperlink>
    </w:p>
    <w:p w:rsidR="00A74292" w:rsidRDefault="00A74292">
      <w:pPr>
        <w:pStyle w:val="TOC2"/>
        <w:tabs>
          <w:tab w:val="right" w:leader="dot" w:pos="9060"/>
        </w:tabs>
        <w:rPr>
          <w:rFonts w:ascii="Calibri" w:hAnsi="Calibri" w:cs="Times New Roman"/>
          <w:noProof/>
          <w:color w:val="auto"/>
        </w:rPr>
      </w:pPr>
      <w:hyperlink w:anchor="_Toc500966848" w:history="1">
        <w:r w:rsidRPr="00374398">
          <w:rPr>
            <w:rStyle w:val="Hyperlink"/>
            <w:rFonts w:cs="DejaVu Sans"/>
            <w:noProof/>
          </w:rPr>
          <w:t>Глава 1. ОБЩИЕ ПОЛОЖЕНИЯ</w:t>
        </w:r>
        <w:r>
          <w:rPr>
            <w:noProof/>
          </w:rPr>
          <w:tab/>
        </w:r>
        <w:r>
          <w:rPr>
            <w:noProof/>
          </w:rPr>
          <w:fldChar w:fldCharType="begin"/>
        </w:r>
        <w:r>
          <w:rPr>
            <w:noProof/>
          </w:rPr>
          <w:instrText xml:space="preserve"> PAGEREF _Toc500966848 \h </w:instrText>
        </w:r>
        <w:r>
          <w:rPr>
            <w:noProof/>
          </w:rPr>
        </w:r>
        <w:r>
          <w:rPr>
            <w:noProof/>
          </w:rPr>
          <w:fldChar w:fldCharType="separate"/>
        </w:r>
        <w:r>
          <w:rPr>
            <w:noProof/>
          </w:rPr>
          <w:t>2</w:t>
        </w:r>
        <w:r>
          <w:rPr>
            <w:noProof/>
          </w:rPr>
          <w:fldChar w:fldCharType="end"/>
        </w:r>
      </w:hyperlink>
    </w:p>
    <w:p w:rsidR="00A74292" w:rsidRDefault="00A74292">
      <w:pPr>
        <w:pStyle w:val="TOC3"/>
        <w:tabs>
          <w:tab w:val="right" w:leader="dot" w:pos="9060"/>
        </w:tabs>
        <w:rPr>
          <w:rFonts w:ascii="Calibri" w:hAnsi="Calibri" w:cs="Times New Roman"/>
          <w:noProof/>
          <w:color w:val="auto"/>
        </w:rPr>
      </w:pPr>
      <w:hyperlink w:anchor="_Toc500966849" w:history="1">
        <w:r w:rsidRPr="00374398">
          <w:rPr>
            <w:rStyle w:val="Hyperlink"/>
            <w:rFonts w:cs="DejaVu Sans"/>
            <w:noProof/>
          </w:rPr>
          <w:t>Статья 1. Основные понятия</w:t>
        </w:r>
        <w:r>
          <w:rPr>
            <w:noProof/>
          </w:rPr>
          <w:tab/>
        </w:r>
        <w:r>
          <w:rPr>
            <w:noProof/>
          </w:rPr>
          <w:fldChar w:fldCharType="begin"/>
        </w:r>
        <w:r>
          <w:rPr>
            <w:noProof/>
          </w:rPr>
          <w:instrText xml:space="preserve"> PAGEREF _Toc500966849 \h </w:instrText>
        </w:r>
        <w:r>
          <w:rPr>
            <w:noProof/>
          </w:rPr>
        </w:r>
        <w:r>
          <w:rPr>
            <w:noProof/>
          </w:rPr>
          <w:fldChar w:fldCharType="separate"/>
        </w:r>
        <w:r>
          <w:rPr>
            <w:noProof/>
          </w:rPr>
          <w:t>2</w:t>
        </w:r>
        <w:r>
          <w:rPr>
            <w:noProof/>
          </w:rPr>
          <w:fldChar w:fldCharType="end"/>
        </w:r>
      </w:hyperlink>
    </w:p>
    <w:p w:rsidR="00A74292" w:rsidRDefault="00A74292">
      <w:pPr>
        <w:pStyle w:val="TOC3"/>
        <w:tabs>
          <w:tab w:val="right" w:leader="dot" w:pos="9060"/>
        </w:tabs>
        <w:rPr>
          <w:rFonts w:ascii="Calibri" w:hAnsi="Calibri" w:cs="Times New Roman"/>
          <w:noProof/>
          <w:color w:val="auto"/>
        </w:rPr>
      </w:pPr>
      <w:hyperlink w:anchor="_Toc500966850" w:history="1">
        <w:r w:rsidRPr="00374398">
          <w:rPr>
            <w:rStyle w:val="Hyperlink"/>
            <w:rFonts w:cs="DejaVu Sans"/>
            <w:noProof/>
          </w:rPr>
          <w:t>Статья 2. Основания введения, назначение и состав настоящих Правил</w:t>
        </w:r>
        <w:r>
          <w:rPr>
            <w:noProof/>
          </w:rPr>
          <w:tab/>
        </w:r>
        <w:r>
          <w:rPr>
            <w:noProof/>
          </w:rPr>
          <w:fldChar w:fldCharType="begin"/>
        </w:r>
        <w:r>
          <w:rPr>
            <w:noProof/>
          </w:rPr>
          <w:instrText xml:space="preserve"> PAGEREF _Toc500966850 \h </w:instrText>
        </w:r>
        <w:r>
          <w:rPr>
            <w:noProof/>
          </w:rPr>
        </w:r>
        <w:r>
          <w:rPr>
            <w:noProof/>
          </w:rPr>
          <w:fldChar w:fldCharType="separate"/>
        </w:r>
        <w:r>
          <w:rPr>
            <w:noProof/>
          </w:rPr>
          <w:t>2</w:t>
        </w:r>
        <w:r>
          <w:rPr>
            <w:noProof/>
          </w:rPr>
          <w:fldChar w:fldCharType="end"/>
        </w:r>
      </w:hyperlink>
    </w:p>
    <w:p w:rsidR="00A74292" w:rsidRDefault="00A74292">
      <w:pPr>
        <w:pStyle w:val="TOC3"/>
        <w:tabs>
          <w:tab w:val="right" w:leader="dot" w:pos="9060"/>
        </w:tabs>
        <w:rPr>
          <w:rFonts w:ascii="Calibri" w:hAnsi="Calibri" w:cs="Times New Roman"/>
          <w:noProof/>
          <w:color w:val="auto"/>
        </w:rPr>
      </w:pPr>
      <w:hyperlink w:anchor="_Toc500966851" w:history="1">
        <w:r w:rsidRPr="00374398">
          <w:rPr>
            <w:rStyle w:val="Hyperlink"/>
            <w:rFonts w:cs="DejaVu Sans"/>
            <w:noProof/>
          </w:rPr>
          <w:t>Статья 3. Градостроительное зонирование территории и установление градостроительных регламентов</w:t>
        </w:r>
        <w:r>
          <w:rPr>
            <w:noProof/>
          </w:rPr>
          <w:tab/>
        </w:r>
        <w:r>
          <w:rPr>
            <w:noProof/>
          </w:rPr>
          <w:fldChar w:fldCharType="begin"/>
        </w:r>
        <w:r>
          <w:rPr>
            <w:noProof/>
          </w:rPr>
          <w:instrText xml:space="preserve"> PAGEREF _Toc500966851 \h </w:instrText>
        </w:r>
        <w:r>
          <w:rPr>
            <w:noProof/>
          </w:rPr>
        </w:r>
        <w:r>
          <w:rPr>
            <w:noProof/>
          </w:rPr>
          <w:fldChar w:fldCharType="separate"/>
        </w:r>
        <w:r>
          <w:rPr>
            <w:noProof/>
          </w:rPr>
          <w:t>2</w:t>
        </w:r>
        <w:r>
          <w:rPr>
            <w:noProof/>
          </w:rPr>
          <w:fldChar w:fldCharType="end"/>
        </w:r>
      </w:hyperlink>
    </w:p>
    <w:p w:rsidR="00A74292" w:rsidRDefault="00A74292">
      <w:pPr>
        <w:pStyle w:val="TOC3"/>
        <w:tabs>
          <w:tab w:val="right" w:leader="dot" w:pos="9060"/>
        </w:tabs>
        <w:rPr>
          <w:rFonts w:ascii="Calibri" w:hAnsi="Calibri" w:cs="Times New Roman"/>
          <w:noProof/>
          <w:color w:val="auto"/>
        </w:rPr>
      </w:pPr>
      <w:hyperlink w:anchor="_Toc500966852" w:history="1">
        <w:r w:rsidRPr="00374398">
          <w:rPr>
            <w:rStyle w:val="Hyperlink"/>
            <w:rFonts w:cs="DejaVu Sans"/>
            <w:noProof/>
          </w:rPr>
          <w:t>Статья 4. Открытость и доступность информации о землепользовании и застройке</w:t>
        </w:r>
        <w:r>
          <w:rPr>
            <w:noProof/>
          </w:rPr>
          <w:tab/>
        </w:r>
        <w:r>
          <w:rPr>
            <w:noProof/>
          </w:rPr>
          <w:fldChar w:fldCharType="begin"/>
        </w:r>
        <w:r>
          <w:rPr>
            <w:noProof/>
          </w:rPr>
          <w:instrText xml:space="preserve"> PAGEREF _Toc500966852 \h </w:instrText>
        </w:r>
        <w:r>
          <w:rPr>
            <w:noProof/>
          </w:rPr>
        </w:r>
        <w:r>
          <w:rPr>
            <w:noProof/>
          </w:rPr>
          <w:fldChar w:fldCharType="separate"/>
        </w:r>
        <w:r>
          <w:rPr>
            <w:noProof/>
          </w:rPr>
          <w:t>2</w:t>
        </w:r>
        <w:r>
          <w:rPr>
            <w:noProof/>
          </w:rPr>
          <w:fldChar w:fldCharType="end"/>
        </w:r>
      </w:hyperlink>
    </w:p>
    <w:p w:rsidR="00A74292" w:rsidRDefault="00A74292">
      <w:pPr>
        <w:pStyle w:val="TOC2"/>
        <w:tabs>
          <w:tab w:val="right" w:leader="dot" w:pos="9060"/>
        </w:tabs>
        <w:rPr>
          <w:rFonts w:ascii="Calibri" w:hAnsi="Calibri" w:cs="Times New Roman"/>
          <w:noProof/>
          <w:color w:val="auto"/>
        </w:rPr>
      </w:pPr>
      <w:hyperlink w:anchor="_Toc500966853" w:history="1">
        <w:r w:rsidRPr="00374398">
          <w:rPr>
            <w:rStyle w:val="Hyperlink"/>
            <w:rFonts w:cs="DejaVu Sans"/>
            <w:noProof/>
          </w:rPr>
          <w:t>Глава 2. О РЕГУЛИРОВАНИИ ЗЕМЛЕПОЛЬЗОВАНИЯ И ЗАСТРОЙКИ ОРГАНАМИ МЕСТНОГО САМОУПРАВЛЕНИЯ</w:t>
        </w:r>
        <w:r>
          <w:rPr>
            <w:noProof/>
          </w:rPr>
          <w:tab/>
        </w:r>
        <w:r>
          <w:rPr>
            <w:noProof/>
          </w:rPr>
          <w:fldChar w:fldCharType="begin"/>
        </w:r>
        <w:r>
          <w:rPr>
            <w:noProof/>
          </w:rPr>
          <w:instrText xml:space="preserve"> PAGEREF _Toc500966853 \h </w:instrText>
        </w:r>
        <w:r>
          <w:rPr>
            <w:noProof/>
          </w:rPr>
        </w:r>
        <w:r>
          <w:rPr>
            <w:noProof/>
          </w:rPr>
          <w:fldChar w:fldCharType="separate"/>
        </w:r>
        <w:r>
          <w:rPr>
            <w:noProof/>
          </w:rPr>
          <w:t>2</w:t>
        </w:r>
        <w:r>
          <w:rPr>
            <w:noProof/>
          </w:rPr>
          <w:fldChar w:fldCharType="end"/>
        </w:r>
      </w:hyperlink>
    </w:p>
    <w:p w:rsidR="00A74292" w:rsidRDefault="00A74292">
      <w:pPr>
        <w:pStyle w:val="TOC3"/>
        <w:tabs>
          <w:tab w:val="right" w:leader="dot" w:pos="9060"/>
        </w:tabs>
        <w:rPr>
          <w:rFonts w:ascii="Calibri" w:hAnsi="Calibri" w:cs="Times New Roman"/>
          <w:noProof/>
          <w:color w:val="auto"/>
        </w:rPr>
      </w:pPr>
      <w:hyperlink w:anchor="_Toc500966854" w:history="1">
        <w:r w:rsidRPr="00374398">
          <w:rPr>
            <w:rStyle w:val="Hyperlink"/>
            <w:rFonts w:cs="DejaVu Sans"/>
            <w:noProof/>
          </w:rPr>
          <w:t>Статья 5. Полномочия органов местного самоуправления в области землепользования и застройки</w:t>
        </w:r>
        <w:r>
          <w:rPr>
            <w:noProof/>
          </w:rPr>
          <w:tab/>
        </w:r>
        <w:r>
          <w:rPr>
            <w:noProof/>
          </w:rPr>
          <w:fldChar w:fldCharType="begin"/>
        </w:r>
        <w:r>
          <w:rPr>
            <w:noProof/>
          </w:rPr>
          <w:instrText xml:space="preserve"> PAGEREF _Toc500966854 \h </w:instrText>
        </w:r>
        <w:r>
          <w:rPr>
            <w:noProof/>
          </w:rPr>
        </w:r>
        <w:r>
          <w:rPr>
            <w:noProof/>
          </w:rPr>
          <w:fldChar w:fldCharType="separate"/>
        </w:r>
        <w:r>
          <w:rPr>
            <w:noProof/>
          </w:rPr>
          <w:t>2</w:t>
        </w:r>
        <w:r>
          <w:rPr>
            <w:noProof/>
          </w:rPr>
          <w:fldChar w:fldCharType="end"/>
        </w:r>
      </w:hyperlink>
    </w:p>
    <w:p w:rsidR="00A74292" w:rsidRDefault="00A74292">
      <w:pPr>
        <w:pStyle w:val="TOC3"/>
        <w:tabs>
          <w:tab w:val="right" w:leader="dot" w:pos="9060"/>
        </w:tabs>
        <w:rPr>
          <w:rFonts w:ascii="Calibri" w:hAnsi="Calibri" w:cs="Times New Roman"/>
          <w:noProof/>
          <w:color w:val="auto"/>
        </w:rPr>
      </w:pPr>
      <w:hyperlink w:anchor="_Toc500966855" w:history="1">
        <w:r w:rsidRPr="00374398">
          <w:rPr>
            <w:rStyle w:val="Hyperlink"/>
            <w:rFonts w:cs="DejaVu Sans"/>
            <w:noProof/>
          </w:rPr>
          <w:t>Статья 6. Комиссия по землепользованию и застройке муниципального образования «Город Коряжма»</w:t>
        </w:r>
        <w:r>
          <w:rPr>
            <w:noProof/>
          </w:rPr>
          <w:tab/>
        </w:r>
        <w:r>
          <w:rPr>
            <w:noProof/>
          </w:rPr>
          <w:fldChar w:fldCharType="begin"/>
        </w:r>
        <w:r>
          <w:rPr>
            <w:noProof/>
          </w:rPr>
          <w:instrText xml:space="preserve"> PAGEREF _Toc500966855 \h </w:instrText>
        </w:r>
        <w:r>
          <w:rPr>
            <w:noProof/>
          </w:rPr>
        </w:r>
        <w:r>
          <w:rPr>
            <w:noProof/>
          </w:rPr>
          <w:fldChar w:fldCharType="separate"/>
        </w:r>
        <w:r>
          <w:rPr>
            <w:noProof/>
          </w:rPr>
          <w:t>2</w:t>
        </w:r>
        <w:r>
          <w:rPr>
            <w:noProof/>
          </w:rPr>
          <w:fldChar w:fldCharType="end"/>
        </w:r>
      </w:hyperlink>
    </w:p>
    <w:p w:rsidR="00A74292" w:rsidRDefault="00A74292">
      <w:pPr>
        <w:pStyle w:val="TOC2"/>
        <w:tabs>
          <w:tab w:val="right" w:leader="dot" w:pos="9060"/>
        </w:tabs>
        <w:rPr>
          <w:rFonts w:ascii="Calibri" w:hAnsi="Calibri" w:cs="Times New Roman"/>
          <w:noProof/>
          <w:color w:val="auto"/>
        </w:rPr>
      </w:pPr>
      <w:hyperlink w:anchor="_Toc500966856" w:history="1">
        <w:r w:rsidRPr="00374398">
          <w:rPr>
            <w:rStyle w:val="Hyperlink"/>
            <w:rFonts w:cs="DejaVu Sans"/>
            <w:noProof/>
          </w:rPr>
          <w:t>Глава 3. ОБ ИЗМЕНЕНИИ ВИДОВ РАЗРЕШЕННОГО ИСПОЛЬЗОВАНИЯ ЗЕМЕЛЬНЫХ УЧАСТКОВ И ОБЪЕКТОВ КАПИТАЛЬНОГО СТРОИТЕЛЬСТВА ФИЗИЧЕСКИМИ И ЮРИДИЧЕСКИМИ ЛИЦАМИ</w:t>
        </w:r>
        <w:r>
          <w:rPr>
            <w:noProof/>
          </w:rPr>
          <w:tab/>
        </w:r>
        <w:r>
          <w:rPr>
            <w:noProof/>
          </w:rPr>
          <w:fldChar w:fldCharType="begin"/>
        </w:r>
        <w:r>
          <w:rPr>
            <w:noProof/>
          </w:rPr>
          <w:instrText xml:space="preserve"> PAGEREF _Toc500966856 \h </w:instrText>
        </w:r>
        <w:r>
          <w:rPr>
            <w:noProof/>
          </w:rPr>
        </w:r>
        <w:r>
          <w:rPr>
            <w:noProof/>
          </w:rPr>
          <w:fldChar w:fldCharType="separate"/>
        </w:r>
        <w:r>
          <w:rPr>
            <w:noProof/>
          </w:rPr>
          <w:t>2</w:t>
        </w:r>
        <w:r>
          <w:rPr>
            <w:noProof/>
          </w:rPr>
          <w:fldChar w:fldCharType="end"/>
        </w:r>
      </w:hyperlink>
    </w:p>
    <w:p w:rsidR="00A74292" w:rsidRDefault="00A74292">
      <w:pPr>
        <w:pStyle w:val="TOC3"/>
        <w:tabs>
          <w:tab w:val="right" w:leader="dot" w:pos="9060"/>
        </w:tabs>
        <w:rPr>
          <w:rFonts w:ascii="Calibri" w:hAnsi="Calibri" w:cs="Times New Roman"/>
          <w:noProof/>
          <w:color w:val="auto"/>
        </w:rPr>
      </w:pPr>
      <w:hyperlink w:anchor="_Toc500966857" w:history="1">
        <w:r w:rsidRPr="00374398">
          <w:rPr>
            <w:rStyle w:val="Hyperlink"/>
            <w:rFonts w:cs="DejaVu Sans"/>
            <w:noProof/>
          </w:rPr>
          <w:t>Статья 7. Изменение видов разрешенного использования земельных участков и объектов капитального строительства физическими и юридическими лицами</w:t>
        </w:r>
        <w:r>
          <w:rPr>
            <w:noProof/>
          </w:rPr>
          <w:tab/>
        </w:r>
        <w:r>
          <w:rPr>
            <w:noProof/>
          </w:rPr>
          <w:fldChar w:fldCharType="begin"/>
        </w:r>
        <w:r>
          <w:rPr>
            <w:noProof/>
          </w:rPr>
          <w:instrText xml:space="preserve"> PAGEREF _Toc500966857 \h </w:instrText>
        </w:r>
        <w:r>
          <w:rPr>
            <w:noProof/>
          </w:rPr>
        </w:r>
        <w:r>
          <w:rPr>
            <w:noProof/>
          </w:rPr>
          <w:fldChar w:fldCharType="separate"/>
        </w:r>
        <w:r>
          <w:rPr>
            <w:noProof/>
          </w:rPr>
          <w:t>2</w:t>
        </w:r>
        <w:r>
          <w:rPr>
            <w:noProof/>
          </w:rPr>
          <w:fldChar w:fldCharType="end"/>
        </w:r>
      </w:hyperlink>
    </w:p>
    <w:p w:rsidR="00A74292" w:rsidRDefault="00A74292">
      <w:pPr>
        <w:pStyle w:val="TOC3"/>
        <w:tabs>
          <w:tab w:val="right" w:leader="dot" w:pos="9060"/>
        </w:tabs>
        <w:rPr>
          <w:rFonts w:ascii="Calibri" w:hAnsi="Calibri" w:cs="Times New Roman"/>
          <w:noProof/>
          <w:color w:val="auto"/>
        </w:rPr>
      </w:pPr>
      <w:hyperlink w:anchor="_Toc500966858" w:history="1">
        <w:r w:rsidRPr="00374398">
          <w:rPr>
            <w:rStyle w:val="Hyperlink"/>
            <w:rFonts w:cs="DejaVu Sans"/>
            <w:noProof/>
          </w:rPr>
          <w:t>Статья 8. Порядок предоставления разрешения на условно разрешенный вид использования земельных участков и объектов капитального строительства</w:t>
        </w:r>
        <w:r>
          <w:rPr>
            <w:noProof/>
          </w:rPr>
          <w:tab/>
        </w:r>
        <w:r>
          <w:rPr>
            <w:noProof/>
          </w:rPr>
          <w:fldChar w:fldCharType="begin"/>
        </w:r>
        <w:r>
          <w:rPr>
            <w:noProof/>
          </w:rPr>
          <w:instrText xml:space="preserve"> PAGEREF _Toc500966858 \h </w:instrText>
        </w:r>
        <w:r>
          <w:rPr>
            <w:noProof/>
          </w:rPr>
        </w:r>
        <w:r>
          <w:rPr>
            <w:noProof/>
          </w:rPr>
          <w:fldChar w:fldCharType="separate"/>
        </w:r>
        <w:r>
          <w:rPr>
            <w:noProof/>
          </w:rPr>
          <w:t>2</w:t>
        </w:r>
        <w:r>
          <w:rPr>
            <w:noProof/>
          </w:rPr>
          <w:fldChar w:fldCharType="end"/>
        </w:r>
      </w:hyperlink>
    </w:p>
    <w:p w:rsidR="00A74292" w:rsidRDefault="00A74292">
      <w:pPr>
        <w:pStyle w:val="TOC3"/>
        <w:tabs>
          <w:tab w:val="right" w:leader="dot" w:pos="9060"/>
        </w:tabs>
        <w:rPr>
          <w:rFonts w:ascii="Calibri" w:hAnsi="Calibri" w:cs="Times New Roman"/>
          <w:noProof/>
          <w:color w:val="auto"/>
        </w:rPr>
      </w:pPr>
      <w:hyperlink w:anchor="_Toc500966859" w:history="1">
        <w:r w:rsidRPr="00374398">
          <w:rPr>
            <w:rStyle w:val="Hyperlink"/>
            <w:rFonts w:cs="DejaVu Sans"/>
            <w:noProof/>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Pr>
            <w:noProof/>
          </w:rPr>
          <w:tab/>
        </w:r>
        <w:r>
          <w:rPr>
            <w:noProof/>
          </w:rPr>
          <w:fldChar w:fldCharType="begin"/>
        </w:r>
        <w:r>
          <w:rPr>
            <w:noProof/>
          </w:rPr>
          <w:instrText xml:space="preserve"> PAGEREF _Toc500966859 \h </w:instrText>
        </w:r>
        <w:r>
          <w:rPr>
            <w:noProof/>
          </w:rPr>
        </w:r>
        <w:r>
          <w:rPr>
            <w:noProof/>
          </w:rPr>
          <w:fldChar w:fldCharType="separate"/>
        </w:r>
        <w:r>
          <w:rPr>
            <w:noProof/>
          </w:rPr>
          <w:t>2</w:t>
        </w:r>
        <w:r>
          <w:rPr>
            <w:noProof/>
          </w:rPr>
          <w:fldChar w:fldCharType="end"/>
        </w:r>
      </w:hyperlink>
    </w:p>
    <w:p w:rsidR="00A74292" w:rsidRDefault="00A74292">
      <w:pPr>
        <w:pStyle w:val="TOC2"/>
        <w:tabs>
          <w:tab w:val="right" w:leader="dot" w:pos="9060"/>
        </w:tabs>
        <w:rPr>
          <w:rFonts w:ascii="Calibri" w:hAnsi="Calibri" w:cs="Times New Roman"/>
          <w:noProof/>
          <w:color w:val="auto"/>
        </w:rPr>
      </w:pPr>
      <w:hyperlink w:anchor="_Toc500966860" w:history="1">
        <w:r w:rsidRPr="00374398">
          <w:rPr>
            <w:rStyle w:val="Hyperlink"/>
            <w:rFonts w:cs="DejaVu Sans"/>
            <w:noProof/>
          </w:rPr>
          <w:t>Глава 4. О ПРОВЕДЕНИИ ПУБЛИЧНЫХ СЛУШАНИЙ ПО ВОПРОСАМ ЗЕМЛЕПОЛЬЗОВАНИЯ И ЗАСТРОЙКИ</w:t>
        </w:r>
        <w:r>
          <w:rPr>
            <w:noProof/>
          </w:rPr>
          <w:tab/>
        </w:r>
        <w:r>
          <w:rPr>
            <w:noProof/>
          </w:rPr>
          <w:fldChar w:fldCharType="begin"/>
        </w:r>
        <w:r>
          <w:rPr>
            <w:noProof/>
          </w:rPr>
          <w:instrText xml:space="preserve"> PAGEREF _Toc500966860 \h </w:instrText>
        </w:r>
        <w:r>
          <w:rPr>
            <w:noProof/>
          </w:rPr>
        </w:r>
        <w:r>
          <w:rPr>
            <w:noProof/>
          </w:rPr>
          <w:fldChar w:fldCharType="separate"/>
        </w:r>
        <w:r>
          <w:rPr>
            <w:noProof/>
          </w:rPr>
          <w:t>2</w:t>
        </w:r>
        <w:r>
          <w:rPr>
            <w:noProof/>
          </w:rPr>
          <w:fldChar w:fldCharType="end"/>
        </w:r>
      </w:hyperlink>
    </w:p>
    <w:p w:rsidR="00A74292" w:rsidRDefault="00A74292">
      <w:pPr>
        <w:pStyle w:val="TOC3"/>
        <w:tabs>
          <w:tab w:val="right" w:leader="dot" w:pos="9060"/>
        </w:tabs>
        <w:rPr>
          <w:rFonts w:ascii="Calibri" w:hAnsi="Calibri" w:cs="Times New Roman"/>
          <w:noProof/>
          <w:color w:val="auto"/>
        </w:rPr>
      </w:pPr>
      <w:hyperlink w:anchor="_Toc500966861" w:history="1">
        <w:r w:rsidRPr="00374398">
          <w:rPr>
            <w:rStyle w:val="Hyperlink"/>
            <w:rFonts w:cs="DejaVu Sans"/>
            <w:noProof/>
          </w:rPr>
          <w:t>Статья 10. Проведение публичных слушаний при осуществлении градостроительной деятельности</w:t>
        </w:r>
        <w:r>
          <w:rPr>
            <w:noProof/>
          </w:rPr>
          <w:tab/>
        </w:r>
        <w:r>
          <w:rPr>
            <w:noProof/>
          </w:rPr>
          <w:fldChar w:fldCharType="begin"/>
        </w:r>
        <w:r>
          <w:rPr>
            <w:noProof/>
          </w:rPr>
          <w:instrText xml:space="preserve"> PAGEREF _Toc500966861 \h </w:instrText>
        </w:r>
        <w:r>
          <w:rPr>
            <w:noProof/>
          </w:rPr>
        </w:r>
        <w:r>
          <w:rPr>
            <w:noProof/>
          </w:rPr>
          <w:fldChar w:fldCharType="separate"/>
        </w:r>
        <w:r>
          <w:rPr>
            <w:noProof/>
          </w:rPr>
          <w:t>2</w:t>
        </w:r>
        <w:r>
          <w:rPr>
            <w:noProof/>
          </w:rPr>
          <w:fldChar w:fldCharType="end"/>
        </w:r>
      </w:hyperlink>
    </w:p>
    <w:p w:rsidR="00A74292" w:rsidRDefault="00A74292">
      <w:pPr>
        <w:pStyle w:val="TOC2"/>
        <w:tabs>
          <w:tab w:val="right" w:leader="dot" w:pos="9060"/>
        </w:tabs>
        <w:rPr>
          <w:rFonts w:ascii="Calibri" w:hAnsi="Calibri" w:cs="Times New Roman"/>
          <w:noProof/>
          <w:color w:val="auto"/>
        </w:rPr>
      </w:pPr>
      <w:hyperlink w:anchor="_Toc500966862" w:history="1">
        <w:r w:rsidRPr="00374398">
          <w:rPr>
            <w:rStyle w:val="Hyperlink"/>
            <w:rFonts w:cs="DejaVu Sans"/>
            <w:noProof/>
          </w:rPr>
          <w:t>Глава 5. О ПОДГОТОВКЕ ДОКУМЕНТАЦИИ ПО ПЛАНИРОВКЕ ТЕРРИТОРИИ ОРГАНАМИ МЕСТНОГО САМОУПРАВЛЕНИЯ</w:t>
        </w:r>
        <w:r>
          <w:rPr>
            <w:noProof/>
          </w:rPr>
          <w:tab/>
        </w:r>
        <w:r>
          <w:rPr>
            <w:noProof/>
          </w:rPr>
          <w:fldChar w:fldCharType="begin"/>
        </w:r>
        <w:r>
          <w:rPr>
            <w:noProof/>
          </w:rPr>
          <w:instrText xml:space="preserve"> PAGEREF _Toc500966862 \h </w:instrText>
        </w:r>
        <w:r>
          <w:rPr>
            <w:noProof/>
          </w:rPr>
        </w:r>
        <w:r>
          <w:rPr>
            <w:noProof/>
          </w:rPr>
          <w:fldChar w:fldCharType="separate"/>
        </w:r>
        <w:r>
          <w:rPr>
            <w:noProof/>
          </w:rPr>
          <w:t>2</w:t>
        </w:r>
        <w:r>
          <w:rPr>
            <w:noProof/>
          </w:rPr>
          <w:fldChar w:fldCharType="end"/>
        </w:r>
      </w:hyperlink>
    </w:p>
    <w:p w:rsidR="00A74292" w:rsidRDefault="00A74292">
      <w:pPr>
        <w:pStyle w:val="TOC3"/>
        <w:tabs>
          <w:tab w:val="right" w:leader="dot" w:pos="9060"/>
        </w:tabs>
        <w:rPr>
          <w:rFonts w:ascii="Calibri" w:hAnsi="Calibri" w:cs="Times New Roman"/>
          <w:noProof/>
          <w:color w:val="auto"/>
        </w:rPr>
      </w:pPr>
      <w:hyperlink w:anchor="_Toc500966863" w:history="1">
        <w:r w:rsidRPr="00374398">
          <w:rPr>
            <w:rStyle w:val="Hyperlink"/>
            <w:rFonts w:cs="DejaVu Sans"/>
            <w:noProof/>
          </w:rPr>
          <w:t>Статья 11. Порядок подготовки документации по планировке территории</w:t>
        </w:r>
        <w:r>
          <w:rPr>
            <w:noProof/>
          </w:rPr>
          <w:tab/>
        </w:r>
        <w:r>
          <w:rPr>
            <w:noProof/>
          </w:rPr>
          <w:fldChar w:fldCharType="begin"/>
        </w:r>
        <w:r>
          <w:rPr>
            <w:noProof/>
          </w:rPr>
          <w:instrText xml:space="preserve"> PAGEREF _Toc500966863 \h </w:instrText>
        </w:r>
        <w:r>
          <w:rPr>
            <w:noProof/>
          </w:rPr>
        </w:r>
        <w:r>
          <w:rPr>
            <w:noProof/>
          </w:rPr>
          <w:fldChar w:fldCharType="separate"/>
        </w:r>
        <w:r>
          <w:rPr>
            <w:noProof/>
          </w:rPr>
          <w:t>2</w:t>
        </w:r>
        <w:r>
          <w:rPr>
            <w:noProof/>
          </w:rPr>
          <w:fldChar w:fldCharType="end"/>
        </w:r>
      </w:hyperlink>
    </w:p>
    <w:p w:rsidR="00A74292" w:rsidRDefault="00A74292">
      <w:pPr>
        <w:pStyle w:val="TOC2"/>
        <w:tabs>
          <w:tab w:val="right" w:leader="dot" w:pos="9060"/>
        </w:tabs>
        <w:rPr>
          <w:rFonts w:ascii="Calibri" w:hAnsi="Calibri" w:cs="Times New Roman"/>
          <w:noProof/>
          <w:color w:val="auto"/>
        </w:rPr>
      </w:pPr>
      <w:hyperlink w:anchor="_Toc500966864" w:history="1">
        <w:r w:rsidRPr="00374398">
          <w:rPr>
            <w:rStyle w:val="Hyperlink"/>
            <w:rFonts w:cs="DejaVu Sans"/>
            <w:noProof/>
          </w:rPr>
          <w:t>Глава 6. О ВНЕСЕНИИ ИЗМЕНЕНИЙ В ПРАВИЛА ЗЕЛМЕПОЛЬЗОВАНИЯ И ЗАСТРОЙКИ</w:t>
        </w:r>
        <w:r>
          <w:rPr>
            <w:noProof/>
          </w:rPr>
          <w:tab/>
        </w:r>
        <w:r>
          <w:rPr>
            <w:noProof/>
          </w:rPr>
          <w:fldChar w:fldCharType="begin"/>
        </w:r>
        <w:r>
          <w:rPr>
            <w:noProof/>
          </w:rPr>
          <w:instrText xml:space="preserve"> PAGEREF _Toc500966864 \h </w:instrText>
        </w:r>
        <w:r>
          <w:rPr>
            <w:noProof/>
          </w:rPr>
        </w:r>
        <w:r>
          <w:rPr>
            <w:noProof/>
          </w:rPr>
          <w:fldChar w:fldCharType="separate"/>
        </w:r>
        <w:r>
          <w:rPr>
            <w:noProof/>
          </w:rPr>
          <w:t>2</w:t>
        </w:r>
        <w:r>
          <w:rPr>
            <w:noProof/>
          </w:rPr>
          <w:fldChar w:fldCharType="end"/>
        </w:r>
      </w:hyperlink>
    </w:p>
    <w:p w:rsidR="00A74292" w:rsidRDefault="00A74292">
      <w:pPr>
        <w:pStyle w:val="TOC3"/>
        <w:tabs>
          <w:tab w:val="right" w:leader="dot" w:pos="9060"/>
        </w:tabs>
        <w:rPr>
          <w:rFonts w:ascii="Calibri" w:hAnsi="Calibri" w:cs="Times New Roman"/>
          <w:noProof/>
          <w:color w:val="auto"/>
        </w:rPr>
      </w:pPr>
      <w:hyperlink w:anchor="_Toc500966865" w:history="1">
        <w:r w:rsidRPr="00374398">
          <w:rPr>
            <w:rStyle w:val="Hyperlink"/>
            <w:rFonts w:cs="DejaVu Sans"/>
            <w:noProof/>
          </w:rPr>
          <w:t>Статья 12. Порядок внесения изменений в правила землепользования и застройки</w:t>
        </w:r>
        <w:r>
          <w:rPr>
            <w:noProof/>
          </w:rPr>
          <w:tab/>
        </w:r>
        <w:r>
          <w:rPr>
            <w:noProof/>
          </w:rPr>
          <w:fldChar w:fldCharType="begin"/>
        </w:r>
        <w:r>
          <w:rPr>
            <w:noProof/>
          </w:rPr>
          <w:instrText xml:space="preserve"> PAGEREF _Toc500966865 \h </w:instrText>
        </w:r>
        <w:r>
          <w:rPr>
            <w:noProof/>
          </w:rPr>
        </w:r>
        <w:r>
          <w:rPr>
            <w:noProof/>
          </w:rPr>
          <w:fldChar w:fldCharType="separate"/>
        </w:r>
        <w:r>
          <w:rPr>
            <w:noProof/>
          </w:rPr>
          <w:t>2</w:t>
        </w:r>
        <w:r>
          <w:rPr>
            <w:noProof/>
          </w:rPr>
          <w:fldChar w:fldCharType="end"/>
        </w:r>
      </w:hyperlink>
    </w:p>
    <w:p w:rsidR="00A74292" w:rsidRDefault="00A74292">
      <w:pPr>
        <w:pStyle w:val="TOC2"/>
        <w:tabs>
          <w:tab w:val="right" w:leader="dot" w:pos="9060"/>
        </w:tabs>
        <w:rPr>
          <w:rFonts w:ascii="Calibri" w:hAnsi="Calibri" w:cs="Times New Roman"/>
          <w:noProof/>
          <w:color w:val="auto"/>
        </w:rPr>
      </w:pPr>
      <w:hyperlink w:anchor="_Toc500966866" w:history="1">
        <w:r w:rsidRPr="00374398">
          <w:rPr>
            <w:rStyle w:val="Hyperlink"/>
            <w:rFonts w:cs="DejaVu Sans"/>
            <w:noProof/>
          </w:rPr>
          <w:t>Глава 7. О РЕГУЛИРОВАНИИ ИНЫХ ВОПРОСОВ ЗЕМЛЕПОЛЬЗОВАНИЯ И ЗАСТРОЙКИ</w:t>
        </w:r>
        <w:r>
          <w:rPr>
            <w:noProof/>
          </w:rPr>
          <w:tab/>
        </w:r>
        <w:r>
          <w:rPr>
            <w:noProof/>
          </w:rPr>
          <w:fldChar w:fldCharType="begin"/>
        </w:r>
        <w:r>
          <w:rPr>
            <w:noProof/>
          </w:rPr>
          <w:instrText xml:space="preserve"> PAGEREF _Toc500966866 \h </w:instrText>
        </w:r>
        <w:r>
          <w:rPr>
            <w:noProof/>
          </w:rPr>
        </w:r>
        <w:r>
          <w:rPr>
            <w:noProof/>
          </w:rPr>
          <w:fldChar w:fldCharType="separate"/>
        </w:r>
        <w:r>
          <w:rPr>
            <w:noProof/>
          </w:rPr>
          <w:t>2</w:t>
        </w:r>
        <w:r>
          <w:rPr>
            <w:noProof/>
          </w:rPr>
          <w:fldChar w:fldCharType="end"/>
        </w:r>
      </w:hyperlink>
    </w:p>
    <w:p w:rsidR="00A74292" w:rsidRDefault="00A74292">
      <w:pPr>
        <w:pStyle w:val="TOC3"/>
        <w:tabs>
          <w:tab w:val="right" w:leader="dot" w:pos="9060"/>
        </w:tabs>
        <w:rPr>
          <w:rFonts w:ascii="Calibri" w:hAnsi="Calibri" w:cs="Times New Roman"/>
          <w:noProof/>
          <w:color w:val="auto"/>
        </w:rPr>
      </w:pPr>
      <w:hyperlink w:anchor="_Toc500966867" w:history="1">
        <w:r w:rsidRPr="00374398">
          <w:rPr>
            <w:rStyle w:val="Hyperlink"/>
            <w:rFonts w:cs="DejaVu Sans"/>
            <w:noProof/>
          </w:rPr>
          <w:t>Статья 13. Действие Правил по отношению к градостроительной документации</w:t>
        </w:r>
        <w:r>
          <w:rPr>
            <w:noProof/>
          </w:rPr>
          <w:tab/>
        </w:r>
        <w:r>
          <w:rPr>
            <w:noProof/>
          </w:rPr>
          <w:fldChar w:fldCharType="begin"/>
        </w:r>
        <w:r>
          <w:rPr>
            <w:noProof/>
          </w:rPr>
          <w:instrText xml:space="preserve"> PAGEREF _Toc500966867 \h </w:instrText>
        </w:r>
        <w:r>
          <w:rPr>
            <w:noProof/>
          </w:rPr>
        </w:r>
        <w:r>
          <w:rPr>
            <w:noProof/>
          </w:rPr>
          <w:fldChar w:fldCharType="separate"/>
        </w:r>
        <w:r>
          <w:rPr>
            <w:noProof/>
          </w:rPr>
          <w:t>2</w:t>
        </w:r>
        <w:r>
          <w:rPr>
            <w:noProof/>
          </w:rPr>
          <w:fldChar w:fldCharType="end"/>
        </w:r>
      </w:hyperlink>
    </w:p>
    <w:p w:rsidR="00A74292" w:rsidRDefault="00A74292">
      <w:pPr>
        <w:pStyle w:val="TOC3"/>
        <w:tabs>
          <w:tab w:val="right" w:leader="dot" w:pos="9060"/>
        </w:tabs>
        <w:rPr>
          <w:rFonts w:ascii="Calibri" w:hAnsi="Calibri" w:cs="Times New Roman"/>
          <w:noProof/>
          <w:color w:val="auto"/>
        </w:rPr>
      </w:pPr>
      <w:hyperlink w:anchor="_Toc500966868" w:history="1">
        <w:r w:rsidRPr="00374398">
          <w:rPr>
            <w:rStyle w:val="Hyperlink"/>
            <w:rFonts w:cs="DejaVu Sans"/>
            <w:noProof/>
          </w:rPr>
          <w:t>Статья 14. Ответственность за нарушение</w:t>
        </w:r>
        <w:r>
          <w:rPr>
            <w:noProof/>
          </w:rPr>
          <w:tab/>
        </w:r>
        <w:r>
          <w:rPr>
            <w:noProof/>
          </w:rPr>
          <w:fldChar w:fldCharType="begin"/>
        </w:r>
        <w:r>
          <w:rPr>
            <w:noProof/>
          </w:rPr>
          <w:instrText xml:space="preserve"> PAGEREF _Toc500966868 \h </w:instrText>
        </w:r>
        <w:r>
          <w:rPr>
            <w:noProof/>
          </w:rPr>
        </w:r>
        <w:r>
          <w:rPr>
            <w:noProof/>
          </w:rPr>
          <w:fldChar w:fldCharType="separate"/>
        </w:r>
        <w:r>
          <w:rPr>
            <w:noProof/>
          </w:rPr>
          <w:t>2</w:t>
        </w:r>
        <w:r>
          <w:rPr>
            <w:noProof/>
          </w:rPr>
          <w:fldChar w:fldCharType="end"/>
        </w:r>
      </w:hyperlink>
    </w:p>
    <w:p w:rsidR="00A74292" w:rsidRDefault="00A74292">
      <w:pPr>
        <w:pStyle w:val="TOC1"/>
        <w:tabs>
          <w:tab w:val="right" w:leader="dot" w:pos="9060"/>
        </w:tabs>
        <w:rPr>
          <w:rFonts w:ascii="Calibri" w:hAnsi="Calibri" w:cs="Times New Roman"/>
          <w:noProof/>
          <w:color w:val="auto"/>
          <w:sz w:val="22"/>
        </w:rPr>
      </w:pPr>
      <w:hyperlink w:anchor="_Toc500966869" w:history="1">
        <w:r w:rsidRPr="00374398">
          <w:rPr>
            <w:rStyle w:val="Hyperlink"/>
            <w:rFonts w:cs="DejaVu Sans"/>
            <w:b/>
            <w:noProof/>
          </w:rPr>
          <w:t>Раздел II. КАРТА ГРАДОСТРОИТЕЛЬНОГО ЗОНИРОВАНИЯ</w:t>
        </w:r>
        <w:r>
          <w:rPr>
            <w:noProof/>
          </w:rPr>
          <w:tab/>
        </w:r>
        <w:r>
          <w:rPr>
            <w:noProof/>
          </w:rPr>
          <w:fldChar w:fldCharType="begin"/>
        </w:r>
        <w:r>
          <w:rPr>
            <w:noProof/>
          </w:rPr>
          <w:instrText xml:space="preserve"> PAGEREF _Toc500966869 \h </w:instrText>
        </w:r>
        <w:r>
          <w:rPr>
            <w:noProof/>
          </w:rPr>
        </w:r>
        <w:r>
          <w:rPr>
            <w:noProof/>
          </w:rPr>
          <w:fldChar w:fldCharType="separate"/>
        </w:r>
        <w:r>
          <w:rPr>
            <w:noProof/>
          </w:rPr>
          <w:t>2</w:t>
        </w:r>
        <w:r>
          <w:rPr>
            <w:noProof/>
          </w:rPr>
          <w:fldChar w:fldCharType="end"/>
        </w:r>
      </w:hyperlink>
    </w:p>
    <w:p w:rsidR="00A74292" w:rsidRDefault="00A74292">
      <w:pPr>
        <w:pStyle w:val="TOC1"/>
        <w:tabs>
          <w:tab w:val="right" w:leader="dot" w:pos="9060"/>
        </w:tabs>
        <w:rPr>
          <w:rFonts w:ascii="Calibri" w:hAnsi="Calibri" w:cs="Times New Roman"/>
          <w:noProof/>
          <w:color w:val="auto"/>
          <w:sz w:val="22"/>
        </w:rPr>
      </w:pPr>
      <w:hyperlink w:anchor="_Toc500966870" w:history="1">
        <w:r w:rsidRPr="00374398">
          <w:rPr>
            <w:rStyle w:val="Hyperlink"/>
            <w:rFonts w:cs="DejaVu Sans"/>
            <w:b/>
            <w:noProof/>
          </w:rPr>
          <w:t>Раздел III. ГРАДОСТРОИТЕЛЬНЫЕ РЕГЛАМЕНТЫ</w:t>
        </w:r>
        <w:r>
          <w:rPr>
            <w:noProof/>
          </w:rPr>
          <w:tab/>
        </w:r>
        <w:r>
          <w:rPr>
            <w:noProof/>
          </w:rPr>
          <w:fldChar w:fldCharType="begin"/>
        </w:r>
        <w:r>
          <w:rPr>
            <w:noProof/>
          </w:rPr>
          <w:instrText xml:space="preserve"> PAGEREF _Toc500966870 \h </w:instrText>
        </w:r>
        <w:r>
          <w:rPr>
            <w:noProof/>
          </w:rPr>
        </w:r>
        <w:r>
          <w:rPr>
            <w:noProof/>
          </w:rPr>
          <w:fldChar w:fldCharType="separate"/>
        </w:r>
        <w:r>
          <w:rPr>
            <w:noProof/>
          </w:rPr>
          <w:t>2</w:t>
        </w:r>
        <w:r>
          <w:rPr>
            <w:noProof/>
          </w:rPr>
          <w:fldChar w:fldCharType="end"/>
        </w:r>
      </w:hyperlink>
    </w:p>
    <w:p w:rsidR="00A74292" w:rsidRDefault="00A74292">
      <w:pPr>
        <w:pStyle w:val="TOC2"/>
        <w:tabs>
          <w:tab w:val="right" w:leader="dot" w:pos="9060"/>
        </w:tabs>
        <w:rPr>
          <w:rFonts w:ascii="Calibri" w:hAnsi="Calibri" w:cs="Times New Roman"/>
          <w:noProof/>
          <w:color w:val="auto"/>
        </w:rPr>
      </w:pPr>
      <w:hyperlink w:anchor="_Toc500966871" w:history="1">
        <w:r w:rsidRPr="00374398">
          <w:rPr>
            <w:rStyle w:val="Hyperlink"/>
            <w:rFonts w:cs="DejaVu Sans"/>
            <w:noProof/>
          </w:rPr>
          <w:t>Глава 8. ХАРАКТЕРИСТИКИ ТЕРРИТОРИАЛЬНЫХ ЗОН ПО ВИДАМ РАЗРЕШЕННОГО ИСПОЛЬЗОВАНИЯ ЗЕМЕЛЬНЫХ УЧАСТКОВ И ОБЪЕКТОВ КАПИТАЛЬНОГО СТРОИТЕЛЬСТВА</w:t>
        </w:r>
        <w:r>
          <w:rPr>
            <w:noProof/>
          </w:rPr>
          <w:tab/>
        </w:r>
        <w:r>
          <w:rPr>
            <w:noProof/>
          </w:rPr>
          <w:fldChar w:fldCharType="begin"/>
        </w:r>
        <w:r>
          <w:rPr>
            <w:noProof/>
          </w:rPr>
          <w:instrText xml:space="preserve"> PAGEREF _Toc500966871 \h </w:instrText>
        </w:r>
        <w:r>
          <w:rPr>
            <w:noProof/>
          </w:rPr>
        </w:r>
        <w:r>
          <w:rPr>
            <w:noProof/>
          </w:rPr>
          <w:fldChar w:fldCharType="separate"/>
        </w:r>
        <w:r>
          <w:rPr>
            <w:noProof/>
          </w:rPr>
          <w:t>2</w:t>
        </w:r>
        <w:r>
          <w:rPr>
            <w:noProof/>
          </w:rPr>
          <w:fldChar w:fldCharType="end"/>
        </w:r>
      </w:hyperlink>
    </w:p>
    <w:p w:rsidR="00A74292" w:rsidRDefault="00A74292">
      <w:pPr>
        <w:pStyle w:val="TOC3"/>
        <w:tabs>
          <w:tab w:val="right" w:leader="dot" w:pos="9060"/>
        </w:tabs>
        <w:rPr>
          <w:rFonts w:ascii="Calibri" w:hAnsi="Calibri" w:cs="Times New Roman"/>
          <w:noProof/>
          <w:color w:val="auto"/>
        </w:rPr>
      </w:pPr>
      <w:hyperlink w:anchor="_Toc500966872" w:history="1">
        <w:r w:rsidRPr="00374398">
          <w:rPr>
            <w:rStyle w:val="Hyperlink"/>
            <w:rFonts w:cs="DejaVu Sans"/>
            <w:noProof/>
          </w:rPr>
          <w:t>Статья 15. Типы территориальных зон</w:t>
        </w:r>
        <w:r>
          <w:rPr>
            <w:noProof/>
          </w:rPr>
          <w:tab/>
        </w:r>
        <w:r>
          <w:rPr>
            <w:noProof/>
          </w:rPr>
          <w:fldChar w:fldCharType="begin"/>
        </w:r>
        <w:r>
          <w:rPr>
            <w:noProof/>
          </w:rPr>
          <w:instrText xml:space="preserve"> PAGEREF _Toc500966872 \h </w:instrText>
        </w:r>
        <w:r>
          <w:rPr>
            <w:noProof/>
          </w:rPr>
        </w:r>
        <w:r>
          <w:rPr>
            <w:noProof/>
          </w:rPr>
          <w:fldChar w:fldCharType="separate"/>
        </w:r>
        <w:r>
          <w:rPr>
            <w:noProof/>
          </w:rPr>
          <w:t>2</w:t>
        </w:r>
        <w:r>
          <w:rPr>
            <w:noProof/>
          </w:rPr>
          <w:fldChar w:fldCharType="end"/>
        </w:r>
      </w:hyperlink>
    </w:p>
    <w:p w:rsidR="00A74292" w:rsidRDefault="00A74292">
      <w:pPr>
        <w:pStyle w:val="TOC3"/>
        <w:tabs>
          <w:tab w:val="right" w:leader="dot" w:pos="9060"/>
        </w:tabs>
        <w:rPr>
          <w:rFonts w:ascii="Calibri" w:hAnsi="Calibri" w:cs="Times New Roman"/>
          <w:noProof/>
          <w:color w:val="auto"/>
        </w:rPr>
      </w:pPr>
      <w:hyperlink w:anchor="_Toc500966873" w:history="1">
        <w:r w:rsidRPr="00374398">
          <w:rPr>
            <w:rStyle w:val="Hyperlink"/>
            <w:rFonts w:cs="DejaVu Sans"/>
            <w:noProof/>
          </w:rPr>
          <w:t>Статья 16. Виды разрешенного использования земельных участков и объектов капитального строительства, предельные (максимальным и минимальным) размеры земельных участков и предельные параметры разрешенного строительства, реконструкции</w:t>
        </w:r>
        <w:r>
          <w:rPr>
            <w:noProof/>
          </w:rPr>
          <w:tab/>
        </w:r>
        <w:r>
          <w:rPr>
            <w:noProof/>
          </w:rPr>
          <w:fldChar w:fldCharType="begin"/>
        </w:r>
        <w:r>
          <w:rPr>
            <w:noProof/>
          </w:rPr>
          <w:instrText xml:space="preserve"> PAGEREF _Toc500966873 \h </w:instrText>
        </w:r>
        <w:r>
          <w:rPr>
            <w:noProof/>
          </w:rPr>
        </w:r>
        <w:r>
          <w:rPr>
            <w:noProof/>
          </w:rPr>
          <w:fldChar w:fldCharType="separate"/>
        </w:r>
        <w:r>
          <w:rPr>
            <w:noProof/>
          </w:rPr>
          <w:t>2</w:t>
        </w:r>
        <w:r>
          <w:rPr>
            <w:noProof/>
          </w:rPr>
          <w:fldChar w:fldCharType="end"/>
        </w:r>
      </w:hyperlink>
    </w:p>
    <w:p w:rsidR="00A74292" w:rsidRDefault="00A74292">
      <w:pPr>
        <w:pStyle w:val="TOC3"/>
        <w:tabs>
          <w:tab w:val="right" w:leader="dot" w:pos="9060"/>
        </w:tabs>
        <w:rPr>
          <w:rFonts w:ascii="Calibri" w:hAnsi="Calibri" w:cs="Times New Roman"/>
          <w:noProof/>
          <w:color w:val="auto"/>
        </w:rPr>
      </w:pPr>
      <w:hyperlink w:anchor="_Toc500966874" w:history="1">
        <w:r w:rsidRPr="00374398">
          <w:rPr>
            <w:rStyle w:val="Hyperlink"/>
            <w:rFonts w:cs="DejaVu Sans"/>
            <w:noProof/>
          </w:rPr>
          <w:t>Статья 17. Иные предельные параметры разрешенного строительства, реконструкции объектов капитального строительства в части минимального количества машино-мест для хранения индивидуального автотранспорта на земельных участках</w:t>
        </w:r>
        <w:r>
          <w:rPr>
            <w:noProof/>
          </w:rPr>
          <w:tab/>
        </w:r>
        <w:r>
          <w:rPr>
            <w:noProof/>
          </w:rPr>
          <w:fldChar w:fldCharType="begin"/>
        </w:r>
        <w:r>
          <w:rPr>
            <w:noProof/>
          </w:rPr>
          <w:instrText xml:space="preserve"> PAGEREF _Toc500966874 \h </w:instrText>
        </w:r>
        <w:r>
          <w:rPr>
            <w:noProof/>
          </w:rPr>
        </w:r>
        <w:r>
          <w:rPr>
            <w:noProof/>
          </w:rPr>
          <w:fldChar w:fldCharType="separate"/>
        </w:r>
        <w:r>
          <w:rPr>
            <w:noProof/>
          </w:rPr>
          <w:t>2</w:t>
        </w:r>
        <w:r>
          <w:rPr>
            <w:noProof/>
          </w:rPr>
          <w:fldChar w:fldCharType="end"/>
        </w:r>
      </w:hyperlink>
    </w:p>
    <w:p w:rsidR="00A74292" w:rsidRDefault="00A74292">
      <w:pPr>
        <w:pStyle w:val="TOC3"/>
        <w:tabs>
          <w:tab w:val="right" w:leader="dot" w:pos="9060"/>
        </w:tabs>
        <w:rPr>
          <w:rFonts w:ascii="Calibri" w:hAnsi="Calibri" w:cs="Times New Roman"/>
          <w:noProof/>
          <w:color w:val="auto"/>
        </w:rPr>
      </w:pPr>
      <w:hyperlink w:anchor="_Toc500966875" w:history="1">
        <w:r w:rsidRPr="00374398">
          <w:rPr>
            <w:rStyle w:val="Hyperlink"/>
            <w:rFonts w:cs="DejaVu Sans"/>
            <w:noProof/>
          </w:rPr>
          <w:t>Статья 18.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Pr>
            <w:noProof/>
          </w:rPr>
          <w:tab/>
        </w:r>
        <w:r>
          <w:rPr>
            <w:noProof/>
          </w:rPr>
          <w:fldChar w:fldCharType="begin"/>
        </w:r>
        <w:r>
          <w:rPr>
            <w:noProof/>
          </w:rPr>
          <w:instrText xml:space="preserve"> PAGEREF _Toc500966875 \h </w:instrText>
        </w:r>
        <w:r>
          <w:rPr>
            <w:noProof/>
          </w:rPr>
        </w:r>
        <w:r>
          <w:rPr>
            <w:noProof/>
          </w:rPr>
          <w:fldChar w:fldCharType="separate"/>
        </w:r>
        <w:r>
          <w:rPr>
            <w:noProof/>
          </w:rPr>
          <w:t>2</w:t>
        </w:r>
        <w:r>
          <w:rPr>
            <w:noProof/>
          </w:rPr>
          <w:fldChar w:fldCharType="end"/>
        </w:r>
      </w:hyperlink>
    </w:p>
    <w:p w:rsidR="00A74292" w:rsidRPr="00881B1E" w:rsidRDefault="00A74292" w:rsidP="006113D0">
      <w:pPr>
        <w:spacing w:after="0" w:line="240" w:lineRule="auto"/>
        <w:rPr>
          <w:rFonts w:ascii="Times New Roman" w:hAnsi="Times New Roman" w:cs="Times New Roman"/>
          <w:color w:val="auto"/>
          <w:sz w:val="24"/>
          <w:szCs w:val="24"/>
        </w:rPr>
      </w:pPr>
      <w:r w:rsidRPr="00881B1E">
        <w:rPr>
          <w:rFonts w:cs="Times New Roman"/>
          <w:color w:val="auto"/>
          <w:szCs w:val="24"/>
        </w:rPr>
        <w:fldChar w:fldCharType="end"/>
      </w:r>
    </w:p>
    <w:p w:rsidR="00A74292" w:rsidRPr="00881B1E" w:rsidRDefault="00A74292" w:rsidP="006113D0">
      <w:pPr>
        <w:pStyle w:val="ConsPlusNormal0"/>
        <w:jc w:val="center"/>
        <w:rPr>
          <w:rFonts w:ascii="Times New Roman" w:hAnsi="Times New Roman" w:cs="Times New Roman"/>
          <w:color w:val="auto"/>
        </w:rPr>
      </w:pPr>
    </w:p>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br w:type="page"/>
      </w:r>
    </w:p>
    <w:p w:rsidR="00A74292" w:rsidRPr="00881B1E" w:rsidRDefault="00A74292" w:rsidP="00897538">
      <w:pPr>
        <w:pStyle w:val="ConsPlusNormal0"/>
        <w:ind w:firstLine="540"/>
        <w:jc w:val="both"/>
        <w:rPr>
          <w:rFonts w:ascii="Times New Roman" w:hAnsi="Times New Roman" w:cs="Times New Roman"/>
          <w:color w:val="auto"/>
          <w:sz w:val="24"/>
          <w:szCs w:val="24"/>
        </w:rPr>
      </w:pPr>
      <w:bookmarkStart w:id="2" w:name="P129"/>
      <w:bookmarkEnd w:id="2"/>
      <w:r w:rsidRPr="00881B1E">
        <w:rPr>
          <w:rFonts w:ascii="Times New Roman" w:hAnsi="Times New Roman" w:cs="Times New Roman"/>
          <w:color w:val="auto"/>
          <w:sz w:val="24"/>
          <w:szCs w:val="24"/>
        </w:rPr>
        <w:t>Настоящие Правила землепользования и застройки муниципального образования «Город Коряжма» (далее также – Правила)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иными нормативными правовыми актами Российской Федерации, законами и иными нормативными правовыми актами Архангельской области, Уставом муниципального образования – городского округа «Город Коряжма», генеральным планом города,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«Город Коряжма», охраны его культурного наследия, окружающей среды и рационального использования природных ресурсов.</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Настоящие Правила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муниципального образования «Город Коряжма».</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12"/>
        <w:rPr>
          <w:color w:val="auto"/>
          <w:sz w:val="24"/>
          <w:szCs w:val="24"/>
        </w:rPr>
      </w:pPr>
      <w:bookmarkStart w:id="3" w:name="P136"/>
      <w:bookmarkEnd w:id="3"/>
    </w:p>
    <w:p w:rsidR="00A74292" w:rsidRPr="00881B1E" w:rsidRDefault="00A74292" w:rsidP="006113D0">
      <w:pPr>
        <w:pStyle w:val="Z1"/>
        <w:rPr>
          <w:b/>
          <w:color w:val="auto"/>
          <w:sz w:val="24"/>
          <w:szCs w:val="24"/>
        </w:rPr>
      </w:pPr>
      <w:bookmarkStart w:id="4" w:name="_Toc500966846"/>
      <w:r w:rsidRPr="00881B1E">
        <w:rPr>
          <w:b/>
          <w:color w:val="auto"/>
          <w:sz w:val="24"/>
          <w:szCs w:val="24"/>
        </w:rPr>
        <w:t>Раздел I. ПОРЯДОК ПРИМЕНЕНИЯ ПРАВИЛ ЗЕМЛЕПОЛЬЗОВАНИЯ</w:t>
      </w:r>
      <w:bookmarkEnd w:id="4"/>
    </w:p>
    <w:p w:rsidR="00A74292" w:rsidRPr="00881B1E" w:rsidRDefault="00A74292" w:rsidP="006113D0">
      <w:pPr>
        <w:pStyle w:val="Z1"/>
        <w:rPr>
          <w:b/>
          <w:color w:val="auto"/>
          <w:sz w:val="24"/>
          <w:szCs w:val="24"/>
        </w:rPr>
      </w:pPr>
      <w:bookmarkStart w:id="5" w:name="_Toc500966847"/>
      <w:r w:rsidRPr="00881B1E">
        <w:rPr>
          <w:b/>
          <w:color w:val="auto"/>
          <w:sz w:val="24"/>
          <w:szCs w:val="24"/>
        </w:rPr>
        <w:t>И ЗАСТРОЙКИ И ВНЕСЕНИЯ В НИХ ИЗМЕНЕНИЙ</w:t>
      </w:r>
      <w:bookmarkEnd w:id="5"/>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Z2"/>
        <w:rPr>
          <w:color w:val="auto"/>
          <w:sz w:val="24"/>
          <w:szCs w:val="24"/>
        </w:rPr>
      </w:pPr>
      <w:bookmarkStart w:id="6" w:name="P139"/>
      <w:bookmarkStart w:id="7" w:name="_Toc500966848"/>
      <w:bookmarkEnd w:id="6"/>
      <w:r w:rsidRPr="00881B1E">
        <w:rPr>
          <w:color w:val="auto"/>
          <w:sz w:val="24"/>
          <w:szCs w:val="24"/>
        </w:rPr>
        <w:t>Глава 1. ОБЩИЕ ПОЛОЖЕНИЯ</w:t>
      </w:r>
      <w:bookmarkEnd w:id="7"/>
    </w:p>
    <w:p w:rsidR="00A74292" w:rsidRPr="00881B1E" w:rsidRDefault="00A74292" w:rsidP="006113D0">
      <w:pPr>
        <w:pStyle w:val="ConsPlusNormal0"/>
        <w:jc w:val="center"/>
        <w:rPr>
          <w:rFonts w:ascii="Times New Roman" w:hAnsi="Times New Roman" w:cs="Times New Roman"/>
          <w:color w:val="auto"/>
          <w:sz w:val="24"/>
          <w:szCs w:val="24"/>
        </w:rPr>
      </w:pPr>
    </w:p>
    <w:p w:rsidR="00A74292" w:rsidRPr="00881B1E" w:rsidRDefault="00A74292" w:rsidP="006113D0">
      <w:pPr>
        <w:pStyle w:val="Z3"/>
        <w:rPr>
          <w:color w:val="auto"/>
          <w:sz w:val="24"/>
          <w:szCs w:val="24"/>
        </w:rPr>
      </w:pPr>
      <w:bookmarkStart w:id="8" w:name="P141"/>
      <w:bookmarkStart w:id="9" w:name="_Toc500966849"/>
      <w:bookmarkEnd w:id="8"/>
      <w:r w:rsidRPr="00881B1E">
        <w:rPr>
          <w:color w:val="auto"/>
          <w:sz w:val="24"/>
          <w:szCs w:val="24"/>
        </w:rPr>
        <w:t>Статья 1. Основные понятия</w:t>
      </w:r>
      <w:bookmarkEnd w:id="9"/>
    </w:p>
    <w:p w:rsidR="00A74292" w:rsidRPr="00881B1E" w:rsidRDefault="00A74292" w:rsidP="006113D0">
      <w:pPr>
        <w:pStyle w:val="ConsPlusNormal0"/>
        <w:jc w:val="center"/>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В настоящих Правилах приведенные понятия применяются в следующем значении: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Вспомогательные виды разрешенного использования – виды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Водоохранная зона – территория, которая примыкает к береговой линии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Высота здания, строения – расстояние по вертикали, измеренное от проектной отметки земли до наивысшей точки плоской крыши или до наивысшей точки конька скатной крыши здания, строения соответственно.</w:t>
      </w:r>
    </w:p>
    <w:p w:rsidR="00A74292" w:rsidRPr="00DC1EBA" w:rsidRDefault="00A74292" w:rsidP="006F2BBD">
      <w:pPr>
        <w:pStyle w:val="ConsPlusNormal0"/>
        <w:ind w:firstLine="540"/>
        <w:jc w:val="both"/>
        <w:rPr>
          <w:rFonts w:ascii="Times New Roman" w:hAnsi="Times New Roman" w:cs="Times New Roman"/>
          <w:color w:val="auto"/>
          <w:sz w:val="24"/>
          <w:szCs w:val="24"/>
        </w:rPr>
      </w:pPr>
      <w:r w:rsidRPr="00DC1EBA">
        <w:rPr>
          <w:rFonts w:ascii="Times New Roman" w:hAnsi="Times New Roman" w:cs="Times New Roman"/>
          <w:color w:val="auto"/>
          <w:sz w:val="24"/>
          <w:szCs w:val="24"/>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74292" w:rsidRDefault="00A74292" w:rsidP="006F2BBD">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Движимое имущество – сооружения, прочно не связанные с землей, перемещение которых возможно без нанесения несоразмерного ущерба их назначению.</w:t>
      </w:r>
    </w:p>
    <w:p w:rsidR="00A74292" w:rsidRPr="00881B1E" w:rsidRDefault="00A74292"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объектов.</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Документация по планировке территории – документация, подготовка которой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Жилой дом блокированной застройки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A74292" w:rsidRPr="00DC1EBA" w:rsidRDefault="00A74292" w:rsidP="00DC1EBA">
      <w:pPr>
        <w:pStyle w:val="ConsPlusNormal0"/>
        <w:ind w:firstLine="540"/>
        <w:jc w:val="both"/>
        <w:rPr>
          <w:rFonts w:ascii="Times New Roman" w:hAnsi="Times New Roman" w:cs="Times New Roman"/>
          <w:sz w:val="24"/>
          <w:szCs w:val="24"/>
        </w:rPr>
      </w:pPr>
      <w:r w:rsidRPr="00DC1EBA">
        <w:rPr>
          <w:rFonts w:ascii="Times New Roman" w:hAnsi="Times New Roman" w:cs="Times New Roman"/>
          <w:sz w:val="24"/>
          <w:szCs w:val="24"/>
        </w:rPr>
        <w:t>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Земельный участок – часть земной поверхности, границы которой определены в соответствии с федеральными законами.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Землевладельцы – лица, владеющие и пользующиеся земельными участками на праве пожизненного наследуемого владения.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Землепользователи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A74292" w:rsidRPr="00445A39" w:rsidRDefault="00A74292" w:rsidP="00445A39">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rPr>
        <w:t xml:space="preserve">Зоны с особыми условиями использования территорий – </w:t>
      </w:r>
      <w:r>
        <w:rPr>
          <w:rFonts w:ascii="Times New Roman" w:hAnsi="Times New Roman" w:cs="Times New Roman"/>
          <w:color w:val="auto"/>
          <w:sz w:val="24"/>
          <w:szCs w:val="24"/>
          <w:lang w:eastAsia="ru-RU"/>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r w:rsidRPr="00445A39">
        <w:rPr>
          <w:rFonts w:ascii="Times New Roman" w:hAnsi="Times New Roman" w:cs="Times New Roman"/>
          <w:color w:val="auto"/>
          <w:sz w:val="24"/>
          <w:szCs w:val="24"/>
          <w:lang w:eastAsia="ru-RU"/>
        </w:rPr>
        <w:t>.</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Изменения недвижимости – изменение вида (видов) и (или) параметров разрешенного использования земельного участка и объектов капитального строительства, а также изменения, осуществляемые применительно к объектам капитального строительства путем реконструкции, переоборудования, сноса, строительства нового объекта взамен ветхого, изменения функционального назначения объекта, выделение самостоятельных объектов и объединение нескольких объектов.</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Карта градостроительного зонирования – графический материал, отображающий границы и условные обозначения территориальных зон, в отношении которых установлены градостроительные регламенты.</w:t>
      </w:r>
    </w:p>
    <w:p w:rsidR="00A74292" w:rsidRPr="00881B1E" w:rsidRDefault="00A74292"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Линии регулирования застройки – границы застройки, устанавливаемые при размещении зданий, строений, сооружений, с отступом от красных линий или от границ земельного участка.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A74292" w:rsidRPr="00881B1E" w:rsidRDefault="00A74292" w:rsidP="00D4722F">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Максимальный процент застройки -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 (максимальный процент застройки определяется из учета необходимости соблюдения требований технических регламентов, в том числе обеспечения земельного участка нормативными требованиями обеспеченности парковочными местами, объектами благоустройства и озеленения, наличия подъездных путей и пешеходных подходов). </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Межевание земельного участка – мероприятия по определению местоположения и границ земельного участка на местности.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Многоквартирный жилой дом – жилой дом, квартиры которого имеют выход на общие лестничные клетки и общий для всего дома земельный участок.</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Недвижимость – земельные участки, участки недр, обособленные водные объекты 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 объекты незавершенного строительства.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Объект капитального строительства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Основные виды разрешенного использования – виды разрешенного использования, которые правообладателями земельных участков и объектов капитального строительства выбираются самостоятельно без дополнительных разрешений и согласований.</w:t>
      </w:r>
    </w:p>
    <w:p w:rsidR="00A74292" w:rsidRPr="00EE02FE" w:rsidRDefault="00A74292" w:rsidP="00EE02FE">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rPr>
        <w:t xml:space="preserve">Парковка (парковочное место) – </w:t>
      </w:r>
      <w:r>
        <w:rPr>
          <w:rFonts w:ascii="Times New Roman" w:hAnsi="Times New Roman" w:cs="Times New Roman"/>
          <w:color w:val="auto"/>
          <w:sz w:val="24"/>
          <w:szCs w:val="24"/>
          <w:lang w:eastAsia="ru-RU"/>
        </w:rPr>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r w:rsidRPr="00EE02FE">
        <w:rPr>
          <w:rFonts w:ascii="Times New Roman" w:hAnsi="Times New Roman" w:cs="Times New Roman"/>
          <w:color w:val="auto"/>
          <w:sz w:val="24"/>
          <w:szCs w:val="24"/>
          <w:lang w:eastAsia="ru-RU"/>
        </w:rPr>
        <w:t>.</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Прибрежная защитная полоса – часть водоохранной зоны, на территории которой вводятся дополнительные ограничения хозяйственной и иной деятельности.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Санитарно-защитная зона – специальная территория с особым режимом использования, устанавливается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Строительство – создание зданий, строений, сооружений (в том числе на месте сносимых объектов капитального строительства).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74292" w:rsidRPr="00881B1E" w:rsidRDefault="00A74292" w:rsidP="006113D0">
      <w:pPr>
        <w:pStyle w:val="a7"/>
        <w:spacing w:before="0" w:after="0"/>
      </w:pPr>
      <w:r w:rsidRPr="00881B1E">
        <w:t>Территории, в границах которых предусматривается осуществление деятельности по комплексному и устойчивому развитию территории – территории, в границах которых планируется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 В градостроительном регламенте в отношении земельных участков и объектов капитального строительства, расположенных в пределах данных территорий, указываются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Технический регламент – документ, который принят международным договором Российской Федерации, ратифицированным в порядке, установленном законодательством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Условно разрешенные виды использования –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объектов недвижимости с проведением публичных слушаний.</w:t>
      </w:r>
    </w:p>
    <w:p w:rsidR="00A74292" w:rsidRPr="00881B1E" w:rsidRDefault="00A74292"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A74292" w:rsidRPr="00881B1E" w:rsidRDefault="00A74292" w:rsidP="006113D0">
      <w:pPr>
        <w:pStyle w:val="ConsPlusNormal0"/>
        <w:jc w:val="center"/>
        <w:rPr>
          <w:rFonts w:ascii="Times New Roman" w:hAnsi="Times New Roman" w:cs="Times New Roman"/>
          <w:color w:val="auto"/>
          <w:sz w:val="24"/>
          <w:szCs w:val="24"/>
        </w:rPr>
      </w:pPr>
    </w:p>
    <w:p w:rsidR="00A74292" w:rsidRPr="00881B1E" w:rsidRDefault="00A74292" w:rsidP="006113D0">
      <w:pPr>
        <w:pStyle w:val="Z3"/>
        <w:rPr>
          <w:color w:val="auto"/>
          <w:sz w:val="24"/>
          <w:szCs w:val="24"/>
        </w:rPr>
      </w:pPr>
      <w:bookmarkStart w:id="10" w:name="P205"/>
      <w:bookmarkStart w:id="11" w:name="_Toc500966850"/>
      <w:bookmarkEnd w:id="10"/>
      <w:r w:rsidRPr="00881B1E">
        <w:rPr>
          <w:color w:val="auto"/>
          <w:sz w:val="24"/>
          <w:szCs w:val="24"/>
        </w:rPr>
        <w:t>Статья 2. Основания введения, назначение и состав настоящих Правил</w:t>
      </w:r>
      <w:bookmarkEnd w:id="11"/>
    </w:p>
    <w:p w:rsidR="00A74292" w:rsidRPr="00881B1E" w:rsidRDefault="00A74292" w:rsidP="006113D0">
      <w:pPr>
        <w:pStyle w:val="ConsPlusNormal0"/>
        <w:jc w:val="center"/>
        <w:rPr>
          <w:rFonts w:ascii="Times New Roman" w:hAnsi="Times New Roman" w:cs="Times New Roman"/>
          <w:color w:val="auto"/>
          <w:sz w:val="24"/>
          <w:szCs w:val="24"/>
        </w:rPr>
      </w:pPr>
    </w:p>
    <w:p w:rsidR="00A74292" w:rsidRPr="00881B1E" w:rsidRDefault="00A74292"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муниципального образования «Город Коряжма» систему регулирования землепользования и застройки, которая основана на градостроительном зонировании – делении всей территории муниципального образования на зоны с установлением для каждой из них единого градостроительного регламента по видам и параметрам разрешенного использования земельных участков в границах этих территориальных зон с целью:</w:t>
      </w:r>
    </w:p>
    <w:p w:rsidR="00A74292" w:rsidRPr="00881B1E" w:rsidRDefault="00A74292"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создания благоприятной среды жизнедеятельности населения;</w:t>
      </w:r>
    </w:p>
    <w:p w:rsidR="00A74292" w:rsidRPr="00881B1E" w:rsidRDefault="00A74292"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создания условий для устойчивого развития территории муниципального образования «Город Коряжма», сохранения окружающей среды и объектов культурного наследия;</w:t>
      </w:r>
    </w:p>
    <w:p w:rsidR="00A74292" w:rsidRPr="00881B1E" w:rsidRDefault="00A74292"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создания условий для планировки территории муниципального образования «Город Коряжма»;</w:t>
      </w:r>
    </w:p>
    <w:p w:rsidR="00A74292" w:rsidRPr="00881B1E" w:rsidRDefault="00A74292"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74292" w:rsidRPr="00881B1E" w:rsidRDefault="00A74292"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A74292" w:rsidRPr="00881B1E" w:rsidRDefault="00A74292"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обеспечения сбалансированного учета экологических, экономических, социальных и иных факторов при осуществлении градостроительной деятельности;</w:t>
      </w:r>
    </w:p>
    <w:p w:rsidR="00A74292" w:rsidRPr="00881B1E" w:rsidRDefault="00A74292"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защиты прав граждан (в том числе прав собственности граждан-владельцев земельных участков и строений) и обеспечения равенства прав физических и юридических лиц в градостроительных отношениях;</w:t>
      </w:r>
    </w:p>
    <w:p w:rsidR="00A74292" w:rsidRPr="00881B1E" w:rsidRDefault="00A74292"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обеспечения открытой информации о правилах и условиях использования земельных участков, осуществления на них строительства и реконструкции;</w:t>
      </w:r>
    </w:p>
    <w:p w:rsidR="00A74292" w:rsidRPr="00881B1E" w:rsidRDefault="00A74292"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контроля соответствия градостроительным регламентам строительных намерений застройщиков, построенных объектов и их последующего использования.</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Настоящие Правила регламентируют:</w:t>
      </w:r>
    </w:p>
    <w:p w:rsidR="00A74292" w:rsidRPr="00881B1E" w:rsidRDefault="00A74292" w:rsidP="00202AB3">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регулирование землепользования и застройки органами местного самоуправления;</w:t>
      </w:r>
    </w:p>
    <w:p w:rsidR="00A74292" w:rsidRPr="00881B1E" w:rsidRDefault="00A74292" w:rsidP="00202AB3">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изменение видов разрешенного использования земельных участков и объектов капитального строительства физическими и юридическими лицами;</w:t>
      </w:r>
    </w:p>
    <w:p w:rsidR="00A74292" w:rsidRPr="00881B1E" w:rsidRDefault="00A74292" w:rsidP="00202AB3">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подготовку документации по планировке территории органами местного самоуправления;</w:t>
      </w:r>
    </w:p>
    <w:p w:rsidR="00A74292" w:rsidRPr="00881B1E" w:rsidRDefault="00A74292" w:rsidP="00202AB3">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проведение публичных слушаний по вопросам землепользования и застройки;</w:t>
      </w:r>
    </w:p>
    <w:p w:rsidR="00A74292" w:rsidRPr="00881B1E" w:rsidRDefault="00A74292" w:rsidP="00202AB3">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внесение изменений в правила землепользования и застройки;</w:t>
      </w:r>
    </w:p>
    <w:p w:rsidR="00A74292" w:rsidRPr="00881B1E" w:rsidRDefault="00A74292" w:rsidP="00202AB3">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регулирование иных вопросов землепользования и застройки.</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Настоящие Правила применяются наряду с:</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утвержденной документацией по планировке территории, документами территориального планирования;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иными нормативными правовыми актами органов местного самоуправления муниципального образования «Город Коряжма» по вопросам регулирования землепользования и застройки.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4. Настоящие Правила обязательны для органов местного самоуправления, физических и юридических лиц, должностных лиц, осуществляющих и контролирующих градостроительную деятельность на территории муниципального образования «Город Коряжма», а также судебных органов как основание для разрешения споров по вопросам землепользования и застройки. </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Настоящие Правила содержат три раздела: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раздел I - Порядок применения Правил землепользования и застройки и внесения в них изменений", который представлен в форме положений:</w:t>
      </w:r>
    </w:p>
    <w:p w:rsidR="00A74292" w:rsidRPr="00881B1E" w:rsidRDefault="00A74292"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 регулировании землепользования и застройки органами местного самоуправления;</w:t>
      </w:r>
    </w:p>
    <w:p w:rsidR="00A74292" w:rsidRPr="00881B1E" w:rsidRDefault="00A74292"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 изменении видов разрешенного использования земельных участков и объектов капитального строительства физическими и юридическими лицами;</w:t>
      </w:r>
    </w:p>
    <w:p w:rsidR="00A74292" w:rsidRPr="00881B1E" w:rsidRDefault="00A74292"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 подготовке документации по планировке территории органами местного самоуправления;</w:t>
      </w:r>
    </w:p>
    <w:p w:rsidR="00A74292" w:rsidRPr="00881B1E" w:rsidRDefault="00A74292"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 проведении публичных слушаний по вопросам землепользования и застройки;</w:t>
      </w:r>
    </w:p>
    <w:p w:rsidR="00A74292" w:rsidRPr="00881B1E" w:rsidRDefault="00A74292"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 внесении изменений в правила землепользования и застройки;</w:t>
      </w:r>
    </w:p>
    <w:p w:rsidR="00A74292" w:rsidRPr="00881B1E" w:rsidRDefault="00A74292"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 регулировании иных вопросов землепользования и застройки.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раздел II - Карта градостроительного зонирования: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Карта градостроительного зонирования </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Карта зон с особыми условиями использования территорий</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раздел III "Градостроительные регламенты" содержит описание градостроительных регламентов по видам разрешенного использования недвижимости и земельных участков.</w:t>
      </w:r>
    </w:p>
    <w:p w:rsidR="00A74292" w:rsidRPr="00881B1E" w:rsidRDefault="00A74292" w:rsidP="006113D0">
      <w:pPr>
        <w:pStyle w:val="ConsPlusNormal0"/>
        <w:jc w:val="center"/>
        <w:rPr>
          <w:rFonts w:ascii="Times New Roman" w:hAnsi="Times New Roman" w:cs="Times New Roman"/>
          <w:color w:val="auto"/>
          <w:sz w:val="24"/>
          <w:szCs w:val="24"/>
        </w:rPr>
      </w:pPr>
    </w:p>
    <w:p w:rsidR="00A74292" w:rsidRPr="00881B1E" w:rsidRDefault="00A74292" w:rsidP="006113D0">
      <w:pPr>
        <w:pStyle w:val="Z3"/>
        <w:rPr>
          <w:color w:val="auto"/>
          <w:sz w:val="24"/>
          <w:szCs w:val="24"/>
        </w:rPr>
      </w:pPr>
      <w:bookmarkStart w:id="12" w:name="P248"/>
      <w:bookmarkStart w:id="13" w:name="_Toc500966851"/>
      <w:bookmarkEnd w:id="12"/>
      <w:r w:rsidRPr="00881B1E">
        <w:rPr>
          <w:color w:val="auto"/>
          <w:sz w:val="24"/>
          <w:szCs w:val="24"/>
        </w:rPr>
        <w:t>Статья 3. Градостроительное зонирование территории и установление градостроительных регламентов</w:t>
      </w:r>
      <w:bookmarkEnd w:id="13"/>
    </w:p>
    <w:p w:rsidR="00A74292" w:rsidRPr="00881B1E" w:rsidRDefault="00A74292" w:rsidP="006113D0">
      <w:pPr>
        <w:pStyle w:val="ConsPlusNormal0"/>
        <w:jc w:val="center"/>
        <w:rPr>
          <w:rFonts w:ascii="Times New Roman" w:hAnsi="Times New Roman" w:cs="Times New Roman"/>
          <w:color w:val="auto"/>
          <w:sz w:val="24"/>
          <w:szCs w:val="24"/>
        </w:rPr>
      </w:pPr>
    </w:p>
    <w:p w:rsidR="00A74292" w:rsidRPr="00881B1E" w:rsidRDefault="00A74292" w:rsidP="00202AB3">
      <w:pPr>
        <w:pStyle w:val="ConsPlusNormal0"/>
        <w:ind w:firstLine="540"/>
        <w:jc w:val="both"/>
        <w:rPr>
          <w:rFonts w:ascii="Times New Roman" w:hAnsi="Times New Roman" w:cs="Times New Roman"/>
          <w:color w:val="auto"/>
          <w:sz w:val="24"/>
          <w:szCs w:val="24"/>
        </w:rPr>
      </w:pPr>
      <w:bookmarkStart w:id="14" w:name="P283"/>
      <w:bookmarkEnd w:id="14"/>
      <w:r w:rsidRPr="00881B1E">
        <w:rPr>
          <w:rFonts w:ascii="Times New Roman" w:hAnsi="Times New Roman" w:cs="Times New Roman"/>
          <w:color w:val="auto"/>
          <w:sz w:val="24"/>
          <w:szCs w:val="24"/>
        </w:rP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Градостроительные регламенты устанавливаются с учетом:</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фактического использования земельных участков и объектов капитального строительства в границах территориальной зоны;</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функциональных зон и характеристик их планируемого развития, определенных генеральным планом муниципального образования «Город Коряжма»;</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видов территориальных зон;</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требований охраны объектов культурного наследия, а также особо охраняемых природных территорий, иных природных объектов.</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w:t>
      </w:r>
      <w:r>
        <w:rPr>
          <w:rFonts w:ascii="Times New Roman" w:hAnsi="Times New Roman" w:cs="Times New Roman"/>
          <w:color w:val="auto"/>
          <w:sz w:val="24"/>
          <w:szCs w:val="24"/>
        </w:rPr>
        <w:t>, обозначенной на карте градостроительного зонирования</w:t>
      </w:r>
      <w:r w:rsidRPr="00881B1E">
        <w:rPr>
          <w:rFonts w:ascii="Times New Roman" w:hAnsi="Times New Roman" w:cs="Times New Roman"/>
          <w:color w:val="auto"/>
          <w:sz w:val="24"/>
          <w:szCs w:val="24"/>
        </w:rPr>
        <w:t>.</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На карте градостроительного зонирования муниципального образования «Город Коряжма» выделены зоны, для которых определены градостроительные регламенты. Для земельных участков, расположенных в границах одной территориальной зоны, устанавливается единый градостроительный регламент. 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виды разрешенного использования земельных участков и объектов капитального строительства;</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Градостроительный регламент по видам разрешенного использования земельных участков и объектов капитального строительства включает:</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основные виды разрешенного использования – виды разрешенного использования земельных участков и объектов капитального строительства, которые не могут быть запрещены при условии соблюдения технических регламентов по размещению, проектированию и строительству объектов капитального строительства;</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условно разрешенные виды использования –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земельных участков и объектов капитального строительства с проведением публичных слушаний;</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Все иные виды использования земельных участков и объектов капитального строительства, отсутствующие в настоящих Правилах, являются неразрешенными для соответствующей зоны и не могут быть разрешены, в том числе и по процедурам получения разрешения на условно разрешенный вид использования земельных участков и объектов капитального строительства.</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Разрешенным считается такое использование земельных участков и объектов капитального строительства, которое соответствует:</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градостроительным регламентам;</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обязательным требованиям надежности и безопасности объектов, содержащимся в строительных, противопожарных, иных нормах и правилах;</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публичным сервитутам, иным документально зафиксированным ограничениям на использование недвижимости (включая договоры об установлении сервитутов, иные документы).</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Действие градостроительного регламента не распространяется на земельные участки:</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74292" w:rsidRPr="00881B1E" w:rsidRDefault="00A74292" w:rsidP="00202AB3">
      <w:pPr>
        <w:pStyle w:val="ConsPlusNormal0"/>
        <w:ind w:firstLine="540"/>
        <w:jc w:val="both"/>
        <w:rPr>
          <w:rFonts w:ascii="Times New Roman" w:hAnsi="Times New Roman" w:cs="Times New Roman"/>
          <w:color w:val="auto"/>
          <w:sz w:val="24"/>
          <w:szCs w:val="24"/>
        </w:rPr>
      </w:pPr>
      <w:bookmarkStart w:id="15" w:name="__DdeLink__18584_904482584"/>
      <w:bookmarkEnd w:id="15"/>
      <w:r w:rsidRPr="00881B1E">
        <w:rPr>
          <w:rFonts w:ascii="Times New Roman" w:hAnsi="Times New Roman" w:cs="Times New Roman"/>
          <w:color w:val="auto"/>
          <w:sz w:val="24"/>
          <w:szCs w:val="24"/>
        </w:rPr>
        <w:t>2) в границах территорий общего пользования;</w:t>
      </w:r>
    </w:p>
    <w:p w:rsidR="00A74292" w:rsidRPr="00DD26E1" w:rsidRDefault="00A74292" w:rsidP="00DD26E1">
      <w:pPr>
        <w:autoSpaceDE w:val="0"/>
        <w:autoSpaceDN w:val="0"/>
        <w:adjustRightInd w:val="0"/>
        <w:spacing w:after="0" w:line="240" w:lineRule="auto"/>
        <w:ind w:firstLine="540"/>
        <w:jc w:val="both"/>
        <w:rPr>
          <w:rFonts w:ascii="Times New Roman" w:hAnsi="Times New Roman" w:cs="Times New Roman"/>
          <w:sz w:val="24"/>
          <w:szCs w:val="24"/>
        </w:rPr>
      </w:pPr>
      <w:r w:rsidRPr="00DD26E1">
        <w:rPr>
          <w:rFonts w:ascii="Times New Roman" w:hAnsi="Times New Roman" w:cs="Times New Roman"/>
          <w:sz w:val="24"/>
          <w:szCs w:val="24"/>
        </w:rPr>
        <w:t>3) предназначенные для размещения линейных объектов и (или) занятые линейными объектами;</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предоставленные для добычи полезных ископаемых.</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A74292" w:rsidRPr="00881B1E" w:rsidRDefault="00A74292" w:rsidP="00202AB3">
      <w:pPr>
        <w:pStyle w:val="ConsPlusNormal0"/>
        <w:ind w:firstLine="540"/>
        <w:jc w:val="both"/>
        <w:rPr>
          <w:rFonts w:ascii="Times New Roman" w:hAnsi="Times New Roman" w:cs="Times New Roman"/>
          <w:color w:val="auto"/>
          <w:sz w:val="24"/>
          <w:szCs w:val="24"/>
        </w:rPr>
      </w:pPr>
      <w:bookmarkStart w:id="16" w:name="Par3"/>
      <w:bookmarkEnd w:id="16"/>
      <w:r w:rsidRPr="00881B1E">
        <w:rPr>
          <w:rFonts w:ascii="Times New Roman" w:hAnsi="Times New Roman" w:cs="Times New Roman"/>
          <w:color w:val="auto"/>
          <w:sz w:val="24"/>
          <w:szCs w:val="24"/>
        </w:rPr>
        <w:t>11.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Реконструкция указанных в части 11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13. В случае, если использование указанных в части 11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14. Вспомогательные виды разрешенного использования земельных участков и объектов капитального строительства, разрешенные на территории всех земельных участков:</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благоустройство и озеленение территории;</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автомобильные проезды, подъезды, обслуживающие соответствующий участок;</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гостевые автостоянки;</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общественные туалеты (кроме встроенных в жилые дома);</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хозяйственные площадки для мусоросборников;</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иные вспомогательные объекты, предусмотренные действующими нормативами для зданий и сооружений соответствующего функционального назначения.</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15. Инженерно–технические объекты, сооружения и коммуникации, обеспечивающие разрешённое использование недвижимости в пределах границ отдельных земельных участков (электро–, водо–, газоснабжение, водоотведение, телефонизация и т.д.) являются всегда разрешёнными, при условии соответствия техническим регламентам, строительным нормам и правилам, технологическим стандартам безопасности.</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Объекты инженерно–технического обеспечения эксплуатации объектов недвижимости в пределах территории одного или нескольких кварталов, микрорайонов, других элементов планировочной структуры города, размещение которых требует отдельного земельного участка с установлением санитарно–защитных, иных защитных (охранных) зон, являются объектами, для которых необходимо получение специальных согласований в соответствии с настоящими Правилами.</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16. Решения по землепользованию и застройке принимаются в соответствии с документами территориального планирования, документацией по планировке территории и на основе установленных настоящими Правилами градостроительных регламентов.</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17. Соотношение разрешенных видов использования земельных участков и объектов капитального строительства в территориальных зонах определяется проектом планировки.</w:t>
      </w:r>
    </w:p>
    <w:p w:rsidR="00A74292" w:rsidRPr="00881B1E" w:rsidRDefault="00A74292"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18. Ограничения использования земельных участков и объектов капитального строительства для осуществления градостроительной (строительной) деятельности на территории муниципального образования «Город Коряжма» устанавливаются статьей 18 настоящих Правил. Требования статьи 18 применяются к земельным участкам и объектам капитального строительства, если они попадают в границы зон с особыми условиями использования территорий, обозначенных на карте зон с особыми условиями использования территорий.</w:t>
      </w:r>
    </w:p>
    <w:p w:rsidR="00A74292" w:rsidRPr="00881B1E" w:rsidRDefault="00A74292" w:rsidP="0088028D">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Z3"/>
        <w:rPr>
          <w:color w:val="auto"/>
          <w:sz w:val="24"/>
          <w:szCs w:val="24"/>
        </w:rPr>
      </w:pPr>
      <w:bookmarkStart w:id="17" w:name="_Toc500966852"/>
      <w:r w:rsidRPr="00881B1E">
        <w:rPr>
          <w:color w:val="auto"/>
          <w:sz w:val="24"/>
          <w:szCs w:val="24"/>
        </w:rPr>
        <w:t>Статья 4. Открытость и доступность информации о землепользовании и застройке</w:t>
      </w:r>
      <w:bookmarkEnd w:id="17"/>
    </w:p>
    <w:p w:rsidR="00A74292" w:rsidRPr="00881B1E" w:rsidRDefault="00A74292" w:rsidP="006113D0">
      <w:pPr>
        <w:pStyle w:val="ConsPlusNormal0"/>
        <w:jc w:val="center"/>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Администрация муниципального образования «Город Коряжма» обеспечивает возможность ознакомления с настоящими Правилами всех желающих путем:</w:t>
      </w:r>
    </w:p>
    <w:p w:rsidR="00A74292" w:rsidRPr="00881B1E" w:rsidRDefault="00A74292" w:rsidP="003F519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публикации настоящих Правил;</w:t>
      </w:r>
    </w:p>
    <w:p w:rsidR="00A74292" w:rsidRPr="00881B1E" w:rsidRDefault="00A74292" w:rsidP="003F519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помещения настоящих Правил на официальном сайте администрации муниципального образования «Город Коряжма»;</w:t>
      </w:r>
    </w:p>
    <w:p w:rsidR="00A74292" w:rsidRPr="00881B1E" w:rsidRDefault="00A74292" w:rsidP="003F519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создания условий для ознакомления с настоящими Правилами в полном комплекте входящих в их состав картографических и иных документов в органе местного самоуправления, уполномоченном в области градостроительной деятельности, иных органах и организациях, причастных к регулированию землепользования и застройки в муниципальном образовании «Город Коряжма»;</w:t>
      </w:r>
    </w:p>
    <w:p w:rsidR="00A74292" w:rsidRPr="00881B1E" w:rsidRDefault="00A74292" w:rsidP="003F519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предоставления органом, уполномоченным в области градостроительной деятельности, физическим и юридическим лицам выписок из настоящих Правил, а также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w:t>
      </w:r>
    </w:p>
    <w:p w:rsidR="00A74292" w:rsidRPr="00881B1E" w:rsidRDefault="00A74292" w:rsidP="003A11CC">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Архангельской области, нормативными правовыми актами муниципального образования «Город Коряжма» и настоящими Правилами.</w:t>
      </w:r>
    </w:p>
    <w:p w:rsidR="00A74292" w:rsidRPr="00881B1E" w:rsidRDefault="00A74292" w:rsidP="003A11CC">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Z2"/>
        <w:rPr>
          <w:color w:val="auto"/>
          <w:sz w:val="24"/>
          <w:szCs w:val="24"/>
        </w:rPr>
      </w:pPr>
      <w:bookmarkStart w:id="18" w:name="P294"/>
      <w:bookmarkStart w:id="19" w:name="P316"/>
      <w:bookmarkStart w:id="20" w:name="_Toc500966853"/>
      <w:bookmarkEnd w:id="18"/>
      <w:bookmarkEnd w:id="19"/>
      <w:r w:rsidRPr="00881B1E">
        <w:rPr>
          <w:color w:val="auto"/>
          <w:sz w:val="24"/>
          <w:szCs w:val="24"/>
        </w:rPr>
        <w:t>Глава 2. О РЕГУЛИРОВАНИИ ЗЕМЛЕПОЛЬЗОВАНИЯ И ЗАСТРОЙКИ ОРГАНАМИ МЕСТНОГО САМОУПРАВЛЕНИЯ</w:t>
      </w:r>
      <w:bookmarkEnd w:id="20"/>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B35619">
      <w:pPr>
        <w:pStyle w:val="Z3"/>
        <w:rPr>
          <w:color w:val="auto"/>
          <w:sz w:val="24"/>
          <w:szCs w:val="24"/>
        </w:rPr>
      </w:pPr>
      <w:bookmarkStart w:id="21" w:name="P319"/>
      <w:bookmarkStart w:id="22" w:name="_Toc485303512"/>
      <w:bookmarkStart w:id="23" w:name="_Toc500966854"/>
      <w:bookmarkEnd w:id="21"/>
      <w:r w:rsidRPr="00881B1E">
        <w:rPr>
          <w:color w:val="auto"/>
          <w:sz w:val="24"/>
          <w:szCs w:val="24"/>
        </w:rPr>
        <w:t>Статья 5. Полномочия органов местного самоуправления в области землепользования и застройки</w:t>
      </w:r>
      <w:bookmarkEnd w:id="22"/>
      <w:bookmarkEnd w:id="23"/>
    </w:p>
    <w:p w:rsidR="00A74292" w:rsidRPr="00881B1E" w:rsidRDefault="00A74292" w:rsidP="00B35619">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Органы местного самоуправления муниципального образования «Город Коряжма» осуществляют свои полномочия по вопросам регулирования землепользования и застройки на территории муниципального образования «Город Коряжма» в соответствии с Градостроительным кодексом Российской Федерации, Федеральным законом «Об общих принципах организации местного самоуправления», иными законами и нормативными правовыми актами Российской Федерации, Архангельской области, Уставом города муниципального образования «Город Коряжма», иными нормативными правовыми актами муниципального образования «Город Коряжма».</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83C8A">
      <w:pPr>
        <w:pStyle w:val="Z3"/>
        <w:keepNext/>
        <w:rPr>
          <w:color w:val="auto"/>
          <w:sz w:val="24"/>
          <w:szCs w:val="24"/>
        </w:rPr>
      </w:pPr>
      <w:bookmarkStart w:id="24" w:name="P331"/>
      <w:bookmarkStart w:id="25" w:name="_Toc500966855"/>
      <w:bookmarkEnd w:id="24"/>
      <w:r w:rsidRPr="00881B1E">
        <w:rPr>
          <w:color w:val="auto"/>
          <w:sz w:val="24"/>
          <w:szCs w:val="24"/>
        </w:rPr>
        <w:t>Статья 6. Комиссия по землепользованию и застройке муниципального образования «Город Коряжма»</w:t>
      </w:r>
      <w:bookmarkEnd w:id="25"/>
    </w:p>
    <w:p w:rsidR="00A74292" w:rsidRPr="00881B1E" w:rsidRDefault="00A74292" w:rsidP="00683C8A">
      <w:pPr>
        <w:pStyle w:val="ConsPlusNormal0"/>
        <w:keepNext/>
        <w:jc w:val="center"/>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bookmarkStart w:id="26" w:name="P336"/>
      <w:bookmarkEnd w:id="26"/>
      <w:r w:rsidRPr="00881B1E">
        <w:rPr>
          <w:rFonts w:ascii="Times New Roman" w:hAnsi="Times New Roman" w:cs="Times New Roman"/>
          <w:color w:val="auto"/>
          <w:sz w:val="24"/>
          <w:szCs w:val="24"/>
        </w:rPr>
        <w:t>1. Комиссия по землепользованию и застройке (далее – Комиссия) является постоянно действующим консультативным органом при главе муниципального образования «Город Коряжма».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Комиссия формируется на основании постановления главы муниципального образования «Город Коряжма» и осуществляет свою деятельность в соответствии с федеральным и областным законодательством, Градостроительным и Земельным кодексами Российской Федерации, настоящими Правилами, положением о Комиссии, иными документами, регламентирующими ее деятельность и утверждаемыми главой муниципального образования «Город Коряжма».</w:t>
      </w:r>
    </w:p>
    <w:p w:rsidR="00A74292" w:rsidRPr="00881B1E" w:rsidRDefault="00A74292"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Комиссия:</w:t>
      </w:r>
    </w:p>
    <w:p w:rsidR="00A74292" w:rsidRPr="00881B1E" w:rsidRDefault="00A74292" w:rsidP="00567E9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рассматривает заявления и подготавливает заключения о предоставлении разрешений на условно разрешенный вид использования земельных участков или объектов капитального строительства;</w:t>
      </w:r>
    </w:p>
    <w:p w:rsidR="00A74292" w:rsidRPr="00881B1E" w:rsidRDefault="00A74292" w:rsidP="00567E9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рассматривает заявления и подготавливает заключения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A74292" w:rsidRPr="00881B1E" w:rsidRDefault="00A74292"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рассматривает заявления и подготавливает заключения о внесении изменений в Правила;</w:t>
      </w:r>
    </w:p>
    <w:p w:rsidR="00A74292" w:rsidRPr="00881B1E" w:rsidRDefault="00A74292" w:rsidP="00567E9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обеспечивает информирование о проведении публичных слушаний по вопросам, отнесенным к компетенции Комиссии;</w:t>
      </w:r>
    </w:p>
    <w:p w:rsidR="00A74292" w:rsidRPr="00881B1E" w:rsidRDefault="00A74292" w:rsidP="00567E9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осуществляет проведение публичных слушаний по проектам Правил и проектам о внесении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на территории муниципального образования «Город Коряжма», по вопросам предоставления разрешений на отклонение от предельных размеров разрешенного строительства, реконструкции объектов капитального строительства на территории муниципального образования «Город Коряжма»;</w:t>
      </w:r>
    </w:p>
    <w:p w:rsidR="00A74292" w:rsidRPr="00881B1E" w:rsidRDefault="00A74292"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подготавливает главе муниципального образования «Город Коряжма» заключений по результатам публичных слушаний, по вопросам, отнесенным к компетенции Комиссии; </w:t>
      </w:r>
    </w:p>
    <w:p w:rsidR="00A74292" w:rsidRPr="00881B1E" w:rsidRDefault="00A74292" w:rsidP="005718A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подготавливает рекомендаци</w:t>
      </w:r>
      <w:r>
        <w:rPr>
          <w:rFonts w:ascii="Times New Roman" w:hAnsi="Times New Roman" w:cs="Times New Roman"/>
          <w:color w:val="auto"/>
          <w:sz w:val="24"/>
          <w:szCs w:val="24"/>
        </w:rPr>
        <w:t>и</w:t>
      </w:r>
      <w:r w:rsidRPr="00881B1E">
        <w:rPr>
          <w:rFonts w:ascii="Times New Roman" w:hAnsi="Times New Roman" w:cs="Times New Roman"/>
          <w:color w:val="auto"/>
          <w:sz w:val="24"/>
          <w:szCs w:val="24"/>
        </w:rPr>
        <w:t xml:space="preserve"> о предоставлении разрешения на условно разрешенный вид использования земельного участка или объекта капитального строительства,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74292" w:rsidRPr="00881B1E" w:rsidRDefault="00A74292" w:rsidP="00567E9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организует подготовку предложений о внесении изменений и дополнений в Правила, а также проектов муниципальных правовых актов, иных документов, связанных с реализацией и применением настоящих Правил; </w:t>
      </w:r>
    </w:p>
    <w:p w:rsidR="00A74292" w:rsidRPr="00881B1E" w:rsidRDefault="00A74292"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подготавливает заключение,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заключения главе муниципального образования «Город Коряжма»;</w:t>
      </w:r>
    </w:p>
    <w:p w:rsidR="00A74292" w:rsidRPr="00881B1E" w:rsidRDefault="00A74292" w:rsidP="00567E9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подготавливает главе муниципального образования «Город Коряжма» предложения по досудебному урегулированию споров в связи с обращениями физических и юридических лиц по поводу решений администрации муниципального образования «Город Коряжма», касающихся вопросов землепользования и застройки.</w:t>
      </w:r>
    </w:p>
    <w:p w:rsidR="00A74292" w:rsidRPr="00881B1E" w:rsidRDefault="00A74292"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По должности в состав Комиссии входят руководители структурных подразделений администрации города, обладающих полномочиями по регулированию землепользования и застройки в соответствии со статьей 9 настоящих Правил.</w:t>
      </w:r>
    </w:p>
    <w:p w:rsidR="00A74292" w:rsidRPr="00881B1E" w:rsidRDefault="00A74292"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 состав комиссии могут включаться также:</w:t>
      </w:r>
    </w:p>
    <w:p w:rsidR="00A74292" w:rsidRPr="00881B1E" w:rsidRDefault="00A74292"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три депутата городской Думы муниципального образования «Город Коряжма»;</w:t>
      </w:r>
    </w:p>
    <w:p w:rsidR="00A74292" w:rsidRPr="00881B1E" w:rsidRDefault="00A74292"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до четырех не являющихся государственными или муниципальными служащими представителей общественных объединений, коммерческих, некоммерческих и иных организаций и союзов;</w:t>
      </w:r>
    </w:p>
    <w:p w:rsidR="00A74292" w:rsidRPr="00881B1E" w:rsidRDefault="00A74292"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представители государственных органов контроля и надзора, иных государственных органов управления.</w:t>
      </w:r>
    </w:p>
    <w:p w:rsidR="00A74292" w:rsidRPr="00881B1E" w:rsidRDefault="00A74292"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Решения Комиссии принимаются простым большинством голосов при кворуме не менее двух третей от общего числа членов Комиссии. При равенстве голосов голос председателя Комиссии является решающим. Заседания комиссии являются открытыми.</w:t>
      </w:r>
    </w:p>
    <w:p w:rsidR="00A74292" w:rsidRPr="00881B1E" w:rsidRDefault="00A74292"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4. Комиссия ведет собственное делопроизводство, имеет свой архив.</w:t>
      </w:r>
    </w:p>
    <w:p w:rsidR="00A74292" w:rsidRPr="00881B1E" w:rsidRDefault="00A74292"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Протоколы заседаний Комиссии являются открытыми, любое лицо в рабочее время администрации города вправе знакомиться с их содержанием, делать выписки и, при желании, получить их копии за плату, размеры которой не должны превышать затрат на их изготовление.</w:t>
      </w:r>
    </w:p>
    <w:p w:rsidR="00A74292" w:rsidRPr="00881B1E" w:rsidRDefault="00A74292"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Публичные слушания, проводимые Комиссией, могут назначаться на рабочие и выходные дни. В дни официальных праздников заседания Комиссии и публичные слушания не проводятся. В рабочие дни время начала открытого собрания участников публичных слушаний назначается не ранее 18 часов.</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Z2"/>
        <w:keepNext/>
        <w:keepLines/>
        <w:rPr>
          <w:color w:val="auto"/>
          <w:sz w:val="24"/>
          <w:szCs w:val="24"/>
        </w:rPr>
      </w:pPr>
      <w:bookmarkStart w:id="27" w:name="P367"/>
      <w:bookmarkStart w:id="28" w:name="P387"/>
      <w:bookmarkStart w:id="29" w:name="_Toc500966856"/>
      <w:bookmarkEnd w:id="27"/>
      <w:bookmarkEnd w:id="28"/>
      <w:r w:rsidRPr="00881B1E">
        <w:rPr>
          <w:color w:val="auto"/>
          <w:sz w:val="24"/>
          <w:szCs w:val="24"/>
        </w:rPr>
        <w:t>Глава 3.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9"/>
    </w:p>
    <w:p w:rsidR="00A74292" w:rsidRPr="00881B1E" w:rsidRDefault="00A74292" w:rsidP="006113D0">
      <w:pPr>
        <w:pStyle w:val="ConsPlusNormal0"/>
        <w:keepNext/>
        <w:keepLines/>
        <w:jc w:val="center"/>
        <w:rPr>
          <w:rFonts w:ascii="Times New Roman" w:hAnsi="Times New Roman" w:cs="Times New Roman"/>
          <w:color w:val="auto"/>
          <w:sz w:val="24"/>
          <w:szCs w:val="24"/>
        </w:rPr>
      </w:pPr>
    </w:p>
    <w:p w:rsidR="00A74292" w:rsidRPr="00881B1E" w:rsidRDefault="00A74292" w:rsidP="006113D0">
      <w:pPr>
        <w:pStyle w:val="Z3"/>
        <w:keepNext/>
        <w:keepLines/>
        <w:rPr>
          <w:color w:val="auto"/>
          <w:sz w:val="24"/>
          <w:szCs w:val="24"/>
        </w:rPr>
      </w:pPr>
      <w:bookmarkStart w:id="30" w:name="P391"/>
      <w:bookmarkStart w:id="31" w:name="_Toc500966857"/>
      <w:bookmarkEnd w:id="30"/>
      <w:r w:rsidRPr="00881B1E">
        <w:rPr>
          <w:color w:val="auto"/>
          <w:sz w:val="24"/>
          <w:szCs w:val="24"/>
        </w:rPr>
        <w:t>Статья 7. Изменение видов разрешенного использования земельных участков и объектов капитального строительства физическими и юридическими лицами</w:t>
      </w:r>
      <w:bookmarkEnd w:id="31"/>
    </w:p>
    <w:p w:rsidR="00A74292" w:rsidRPr="00881B1E" w:rsidRDefault="00A74292" w:rsidP="006113D0">
      <w:pPr>
        <w:pStyle w:val="ConsPlusNormal0"/>
        <w:keepNext/>
        <w:keepLines/>
        <w:ind w:firstLine="540"/>
        <w:jc w:val="both"/>
        <w:rPr>
          <w:rFonts w:ascii="Times New Roman" w:hAnsi="Times New Roman" w:cs="Times New Roman"/>
          <w:color w:val="auto"/>
          <w:sz w:val="24"/>
          <w:szCs w:val="24"/>
        </w:rPr>
      </w:pPr>
    </w:p>
    <w:p w:rsidR="00A74292" w:rsidRPr="00881B1E" w:rsidRDefault="00A74292"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Порядок изменения вида разрешенного использования земельных участков и иных объектов недвижимости на другой вид определяется земельным и градостроительным законодательством, настоящими Правилами, иными нормативными правовыми актами органов местного самоуправления муниципального образования «Город Коряжма».</w:t>
      </w:r>
    </w:p>
    <w:p w:rsidR="00A74292" w:rsidRPr="00881B1E" w:rsidRDefault="00A74292"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A74292" w:rsidRPr="00881B1E" w:rsidRDefault="00A74292"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Правом на направление заявления о предоставлении разрешения на изменение вида разрешенного использования земельных участков и иных объектов недвижимости обладают:</w:t>
      </w:r>
    </w:p>
    <w:p w:rsidR="00A74292" w:rsidRPr="00881B1E" w:rsidRDefault="00A74292"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собственники земельных участков, являющиеся собственниками расположенных на этих участках зданий, строений, сооружений;</w:t>
      </w:r>
    </w:p>
    <w:p w:rsidR="00A74292" w:rsidRPr="00881B1E" w:rsidRDefault="00A74292"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собственники зданий, строений, сооружений, владеющие земельными участками на праве аренды;</w:t>
      </w:r>
    </w:p>
    <w:p w:rsidR="00A74292" w:rsidRPr="00881B1E" w:rsidRDefault="00A74292"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лица, владеющие земельными участками на праве аренды, срок которой составляет более пяти лет (за исключением земельных участков, предоставленных для целевого использования из состава земель общего пользования); </w:t>
      </w:r>
    </w:p>
    <w:p w:rsidR="00A74292" w:rsidRPr="00881B1E" w:rsidRDefault="00A74292"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лица, владеющие земельными участками на праве аренды, срок которой составляет пять и менее лет, при наличии письменного согласия собственника на изменение вида разрешенного использования земельных участков и иных объектов недвижимости (за исключением земельных участков, предоставленных для целевого использования из состава земель общего пользования);</w:t>
      </w:r>
    </w:p>
    <w:p w:rsidR="00A74292" w:rsidRPr="00881B1E" w:rsidRDefault="00A74292"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лица, владеющие зданиями, строениями, сооружениями, их частями на праве аренды при наличии письменного согласия собственника на изменение вида разрешенного использования объекта недвижимости; </w:t>
      </w:r>
    </w:p>
    <w:p w:rsidR="00A74292" w:rsidRPr="00881B1E" w:rsidRDefault="00A74292"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собственники помещений в многоквартирных домах в случаях, когда это разрешено (не запрещено) Жилищным кодексом РФ.</w:t>
      </w:r>
    </w:p>
    <w:p w:rsidR="00A74292" w:rsidRPr="00881B1E" w:rsidRDefault="00A74292"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Изменение вида разрешенного использования земельных участков и иных объектов недвижимости осуществляется при условии:</w:t>
      </w:r>
    </w:p>
    <w:p w:rsidR="00A74292" w:rsidRPr="00881B1E" w:rsidRDefault="00A74292"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1) получения лицом, обладающим правом на направление заявления о предоставлении разрешения на изменение вида разрешенного использования земельного участка и (или) расположенных в его границах иных объектов недвижимости, специального согласования если новый вид разрешенного использования земельного участка и иных объектов недвижимости является условно разрешенным для территориальной зоны места положения объектов недвижимости; </w:t>
      </w:r>
    </w:p>
    <w:p w:rsidR="00A74292" w:rsidRPr="00881B1E" w:rsidRDefault="00A74292"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соблюдения технических регламентов, когда изменение вида разрешенного использования земельных участков и иных объектов недвижимости связано с необходимостью подготовки проектной документации и получения разрешения на строительство;</w:t>
      </w:r>
    </w:p>
    <w:p w:rsidR="00A74292" w:rsidRPr="00881B1E" w:rsidRDefault="00A74292"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получения лицом, обладающим правом на направление заявления о предоставлении разрешения на изменение вида разрешенного использования земельных участков и иных объектов недвижимости, в случаях не связанных с необходимостью подготовки проектной документации и получением разрешения на строительство, положительного заключения органа администрации города, уполномоченного в области землепользования и градостроительной деятельности.</w:t>
      </w:r>
    </w:p>
    <w:p w:rsidR="00A74292" w:rsidRPr="00881B1E" w:rsidRDefault="00A74292" w:rsidP="006113D0">
      <w:pPr>
        <w:pStyle w:val="ConsPlusNormal0"/>
        <w:keepNext/>
        <w:keepLines/>
        <w:ind w:firstLine="540"/>
        <w:jc w:val="both"/>
        <w:rPr>
          <w:rFonts w:ascii="Times New Roman" w:hAnsi="Times New Roman" w:cs="Times New Roman"/>
          <w:color w:val="auto"/>
          <w:sz w:val="24"/>
          <w:szCs w:val="24"/>
        </w:rPr>
      </w:pPr>
    </w:p>
    <w:p w:rsidR="00A74292" w:rsidRPr="00881B1E" w:rsidRDefault="00A74292" w:rsidP="006113D0">
      <w:pPr>
        <w:pStyle w:val="Z3"/>
        <w:keepNext/>
        <w:rPr>
          <w:color w:val="auto"/>
          <w:sz w:val="24"/>
          <w:szCs w:val="24"/>
        </w:rPr>
      </w:pPr>
      <w:bookmarkStart w:id="32" w:name="P399"/>
      <w:bookmarkStart w:id="33" w:name="_Toc500966858"/>
      <w:bookmarkEnd w:id="32"/>
      <w:r w:rsidRPr="00881B1E">
        <w:rPr>
          <w:color w:val="auto"/>
          <w:sz w:val="24"/>
          <w:szCs w:val="24"/>
        </w:rPr>
        <w:t>Статья 8. Порядок предоставления разрешения на условно разрешенный вид использования земельных участков и объектов капитального строительства</w:t>
      </w:r>
      <w:bookmarkEnd w:id="33"/>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 по землепользованию и застройке.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Заявление о предоставлении разрешения на условно разрешенный вид использования должно содержать следующую информацию:</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фамилию, имя, отчество, паспортные данные заявителя, номер контактного телефона – в случае подачи заявления физическим лицом;</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наименование и место нахождения заявителя, номера контактного телефона, факса – в случае подачи заявления юридическим лицом;</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данные о земельном участке или объекте капитального строительства, для которых испрашивается условно разрешенный вид использования;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подтверждение готовности нести расходы, связанные с организацией и проведением публичных слушаний;</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испрашиваемый заявителем условно разрешенный вид использования земельного участка или объекта капитального строительства;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другие сведения, установленные Комиссией по землепользованию и застройке.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 заявлению о предоставлении разрешения на условно разрешенный вид использования, должны прилагаться заверенная копия документа, удостоверяющего право заявителя на земельный участок или объект капитального строительства.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3. Вопрос о предоставлении разрешения на условно разрешенный вид использования подлежит обсуждению на публичных слушаниях </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На основании заключения о результатах публичных слушаний по вопросу о предоставлении разрешения на условно разрешенный вид использования Комиссия по землепользованию и застройке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На основании рекомендаций Комиссии по землепользованию и застройке глава муниципального образования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города.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Z3"/>
        <w:keepNext/>
        <w:rPr>
          <w:color w:val="auto"/>
          <w:sz w:val="24"/>
          <w:szCs w:val="24"/>
        </w:rPr>
      </w:pPr>
      <w:bookmarkStart w:id="34" w:name="P423"/>
      <w:bookmarkStart w:id="35" w:name="_Toc500966859"/>
      <w:bookmarkEnd w:id="34"/>
      <w:r w:rsidRPr="00881B1E">
        <w:rPr>
          <w:color w:val="auto"/>
          <w:sz w:val="24"/>
          <w:szCs w:val="24"/>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35"/>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по землепользованию и застройке заявление о предоставлении такого разрешения.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должно содержать следующую информацию:</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фамилию, имя, отчество, паспортные данные заявителя, номер контактного телефона - в случае подачи заявления физическим лицом;</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наименование и место нахождения заявителя, номера контактного телефона, факса - в случае подачи заявления юридическим лицом;</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данные о земельном участке или объекте капитального строительства, для которых испрашиваются разрешения на отклонение от предельных параметров разрешенного строительства, реконструкции объектов капитального строительства;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подтверждение готовности нести расходы, связанные с организацией и проведением публичных слушаний;</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испрашиваемое заявителем отклонение от предельных параметров;</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обоснование необходимости в получении разрешения на отклонение от предельных параметров для эффективного использования объектов капитального строительства;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другие сведения, установленные Комиссией по землепользованию и застройке.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 заявлению о предоставлении разрешения на отклонение от предельных параметров разрешенного строительства, реконструкции объектов капитального строительства должны прилагаться заверенная копия документа, удостоверяющего право заявителя на земельный участок или объект капитального строительства.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подается на имя председателя Комиссии по землепользованию и застройке заявителем лично или направляется по почте заказным письмом с уведомлением о вручении. В последнем случае днем получения Комиссией по землепользованию и застройке заявления считается день вручения заказного письма.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Комиссия направляет сообщения о проведении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по землепользованию и застройке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главе муниципального образования.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На основании рекомендаций Комиссии по землепользованию и застройке глава муниципального образования 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города.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74292" w:rsidRPr="00881B1E" w:rsidRDefault="00A74292" w:rsidP="006113D0">
      <w:pPr>
        <w:pStyle w:val="ConsPlusNormal0"/>
        <w:jc w:val="center"/>
        <w:rPr>
          <w:rFonts w:ascii="Times New Roman" w:hAnsi="Times New Roman" w:cs="Times New Roman"/>
          <w:color w:val="auto"/>
          <w:sz w:val="24"/>
          <w:szCs w:val="24"/>
        </w:rPr>
      </w:pPr>
    </w:p>
    <w:p w:rsidR="00A74292" w:rsidRPr="00881B1E" w:rsidRDefault="00A74292" w:rsidP="006113D0">
      <w:pPr>
        <w:pStyle w:val="ConsPlusNormal0"/>
        <w:jc w:val="center"/>
        <w:rPr>
          <w:rFonts w:ascii="Times New Roman" w:hAnsi="Times New Roman" w:cs="Times New Roman"/>
          <w:color w:val="auto"/>
          <w:sz w:val="24"/>
          <w:szCs w:val="24"/>
        </w:rPr>
      </w:pPr>
    </w:p>
    <w:p w:rsidR="00A74292" w:rsidRPr="00881B1E" w:rsidRDefault="00A74292" w:rsidP="006113D0">
      <w:pPr>
        <w:pStyle w:val="Z2"/>
        <w:keepNext/>
        <w:rPr>
          <w:color w:val="auto"/>
          <w:sz w:val="24"/>
          <w:szCs w:val="24"/>
        </w:rPr>
      </w:pPr>
      <w:bookmarkStart w:id="36" w:name="P449"/>
      <w:bookmarkStart w:id="37" w:name="_Toc500966860"/>
      <w:bookmarkEnd w:id="36"/>
      <w:r w:rsidRPr="00881B1E">
        <w:rPr>
          <w:color w:val="auto"/>
          <w:sz w:val="24"/>
          <w:szCs w:val="24"/>
        </w:rPr>
        <w:t>Глава 4. О ПРОВЕДЕНИИ ПУБЛИЧНЫХ СЛУШАНИЙ ПО ВОПРОСАМ ЗЕМЛЕПОЛЬЗОВАНИЯ И ЗАСТРОЙКИ</w:t>
      </w:r>
      <w:bookmarkEnd w:id="37"/>
    </w:p>
    <w:p w:rsidR="00A74292" w:rsidRPr="00881B1E" w:rsidRDefault="00A74292" w:rsidP="006113D0">
      <w:pPr>
        <w:pStyle w:val="ConsPlusNormal0"/>
        <w:keepNext/>
        <w:jc w:val="center"/>
        <w:rPr>
          <w:rFonts w:ascii="Times New Roman" w:hAnsi="Times New Roman" w:cs="Times New Roman"/>
          <w:color w:val="auto"/>
          <w:sz w:val="24"/>
          <w:szCs w:val="24"/>
        </w:rPr>
      </w:pPr>
    </w:p>
    <w:p w:rsidR="00A74292" w:rsidRPr="00881B1E" w:rsidRDefault="00A74292" w:rsidP="006113D0">
      <w:pPr>
        <w:pStyle w:val="Z3"/>
        <w:keepNext/>
        <w:rPr>
          <w:color w:val="auto"/>
          <w:sz w:val="24"/>
          <w:szCs w:val="24"/>
        </w:rPr>
      </w:pPr>
      <w:bookmarkStart w:id="38" w:name="P452"/>
      <w:bookmarkStart w:id="39" w:name="_Toc500966861"/>
      <w:bookmarkEnd w:id="38"/>
      <w:r w:rsidRPr="00881B1E">
        <w:rPr>
          <w:color w:val="auto"/>
          <w:sz w:val="24"/>
          <w:szCs w:val="24"/>
        </w:rPr>
        <w:t>Статья 10. Проведение публичных слушаний при осуществлении градостроительной деятельности</w:t>
      </w:r>
      <w:bookmarkEnd w:id="39"/>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Публичные слушания проводятся с целью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Публичные слушания по вопросам землепользования и застройки проводятся в случаях:</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 проекту генерального плана;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 проекту внесения изменений в генеральный план;</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 проекту правил землепользования и застройки;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по </w:t>
      </w:r>
      <w:r w:rsidRPr="00881B1E">
        <w:rPr>
          <w:rFonts w:ascii="Times New Roman" w:hAnsi="Times New Roman" w:cs="Times New Roman"/>
          <w:color w:val="auto"/>
          <w:sz w:val="24"/>
          <w:szCs w:val="24"/>
          <w:lang w:eastAsia="en-US"/>
        </w:rPr>
        <w:t>проекту о внесении изменения в правила землепользования и застройки;</w:t>
      </w:r>
    </w:p>
    <w:p w:rsidR="00A74292" w:rsidRPr="00881B1E" w:rsidRDefault="00A74292" w:rsidP="006113D0">
      <w:pPr>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 вопросу о предоставлении разрешения на условно разрешенный вид использования;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 в</w:t>
      </w:r>
      <w:r w:rsidRPr="00881B1E">
        <w:rPr>
          <w:rFonts w:ascii="Times New Roman" w:hAnsi="Times New Roman" w:cs="Times New Roman"/>
          <w:color w:val="auto"/>
          <w:sz w:val="24"/>
          <w:szCs w:val="24"/>
          <w:lang w:eastAsia="en-US"/>
        </w:rPr>
        <w:t>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74292" w:rsidRPr="00881B1E" w:rsidRDefault="00A74292" w:rsidP="00E14B1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lang w:eastAsia="en-US"/>
        </w:rPr>
        <w:t>- по п</w:t>
      </w:r>
      <w:r w:rsidRPr="00881B1E">
        <w:rPr>
          <w:rFonts w:ascii="Times New Roman" w:hAnsi="Times New Roman" w:cs="Times New Roman"/>
          <w:color w:val="auto"/>
          <w:sz w:val="24"/>
          <w:szCs w:val="24"/>
        </w:rPr>
        <w:t>роектам планировки территории и проектам межевания территории, подготовленным в составе документации по планировке территории на основании решения органа местного самоуправления городского округа, за исключением случаев, предусмотренных частью 5.1 статьи 46 Градостроительного кодекса Российской Федерации.</w:t>
      </w:r>
    </w:p>
    <w:p w:rsidR="00A74292" w:rsidRPr="00881B1E" w:rsidRDefault="00A74292" w:rsidP="00E14B1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Проведение публичных слушаний осуществляется в соответствии с положением о порядке организации и проведения публичных слушаний на территории муниципального образования «Город Коряжма».</w:t>
      </w:r>
    </w:p>
    <w:p w:rsidR="00A74292" w:rsidRPr="00881B1E" w:rsidRDefault="00A74292" w:rsidP="00E14B1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Решение о проведении публичных слушаний на основании обращения группы депутатов городской Думы принимается городской Думой.</w:t>
      </w:r>
    </w:p>
    <w:p w:rsidR="00A74292" w:rsidRPr="00881B1E" w:rsidRDefault="00A74292" w:rsidP="00E14B1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 случае если инициатором проведения публичных слушаний является глава муниципального образования, постановление администрации города о проведении публичных слушаний принимает глава муниципального образования.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Структурным подразделением администрации муниципального образования «Город Коряжма», осуществляющим организацию и проведение публичных слушаний по проекту генерального плана и проекту о внесении изменений в генеральный план, по проектам планировки территории и проектам межевания территории является управление муниципального хозяйства и градостроительства администрация муниципального образования «Город Коряжма».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Органом, уполномоченным администрацией муниципального образования «Город Коряжма» на проведение и организацию публичных слушаний по проекту правил землепользования и застройки и по проекту о внесении изменений в Правила, по вопросам предоставления разрешений на условно разрешенный вид использования, по вопросам предоставления разрешений на отклонение от предельных размеров разрешенного строительства, реконструкции объектов капитального строительства является Комиссия.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При проведении публичных слушаний по проекту генерального плана или проекту о внесении изменений в генеральный план органом местного самоуправления в обязательном порядке организуются выставки, экспозиции демонстрационных материалов проекта генерального плана или проекта о внесении изменений в генеральный план, выступления представителей органов местного самоуправления, разработчиков проекта генерального плана или проекта о внесении изменений в генеральный план на собраниях жителей, в печатных средствах массовой информации, по радио и телевидению. Участники публичных слушаний вправе представить в орган местного самоуправления предложения по проекту генерального плана или по проекту о внесении изменений в генеральный план</w:t>
      </w:r>
      <w:r>
        <w:rPr>
          <w:rFonts w:ascii="Times New Roman" w:hAnsi="Times New Roman" w:cs="Times New Roman"/>
          <w:color w:val="auto"/>
          <w:sz w:val="24"/>
          <w:szCs w:val="24"/>
        </w:rPr>
        <w:t xml:space="preserve"> для включения их в протокол публичных слушаний</w:t>
      </w:r>
      <w:r w:rsidRPr="00881B1E">
        <w:rPr>
          <w:rFonts w:ascii="Times New Roman" w:hAnsi="Times New Roman" w:cs="Times New Roman"/>
          <w:color w:val="auto"/>
          <w:sz w:val="24"/>
          <w:szCs w:val="24"/>
        </w:rPr>
        <w:t>.</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размещаться на официальном сайте администрации города в информационно-телекоммуникационной сети "Интернет".</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Протоколы публичных слушаний по проекту генерального плана или по проекту о внесении изменений в генеральный план, заключение о результатах таких публичных слушаний являются обязательным приложением к проекту генерального плана или проекту о внесении изменений в генеральный план, направляемому главой муниципального образования соответственно в городскую Думу муниципального образования «Город Коряжма».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Городская Дума муниципального образования «Город Коряжма», с учетом протоколов публичных слушаний по проекту генерального плана или по проекту о внесении изменений в генеральный план и заключения о результатах таких публичных слушаний, принимает решение об утверждении генерального плана (внесения изменений в генеральный план) или об отклонении проекта генерального плана (проекта о внесении изменений в генеральный план) и о направлении его соответственно главе муниципального образования на доработку в соответствии с указанными протоколами и заключением.</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При проведении публичных слушаний по проекту Правил или проекту о внесении изменений в Правила Комиссией организуются выставки, экспозиции демонстрационных материалов проекта Правил или проекта о внесении изменений в Правила, выступления представителей органов местного самоуправления, разработчиков проекта Правил или проекта о внесении изменений в Правила на собраниях жителей, в печатных средствах массовой информации, по радио и телевидению. Участники публичных слушаний вправе представить в орган местного самоуправления предложения по проекту Правил или проекту о внесении изменений в Правила.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Продолжительность публичных слушаний по проекту Правил и по проекту о внесении изменений в Правила составляет не менее двух и не более четырех месяцев со дня опубликования такого проекта.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 случае подготовки проекта о внесении изменений в Правила применительно к части территории муниципального образования, публичные слушания по проекту о внесении изменений в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муниципального образования. В случае подготовки проекта о внесении изменений в Правила в части внесения изменений в градостроительный регламент, установленный для конкретной территориальной зоны, публичные слушания по проекту о внесении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одного месяца.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Глава муниципального образования в течение десяти дней после представления ему проекта Правил или проекта о внесении изменений в Правила, протоколов публичных слушаний и заключения о результатах публичных слушаний должен принять решение о направлении указанного проекта в городскую Думу муниципального образования «Город Коряжма» или об отклонении проекта и о направлении его на доработку с указанием даты его повторного представления.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Городская Дума муниципального образования «Город Коряжма» по результатам рассмотрения проекта Правил или проекта о внесении изменений в Правила, протоколов публичных слушаний по указанному проекту и заключения о результатах таких публичных слушаний может утвердить Правила (внесение изменений в Правила) или направить проект главе муниципального образования на доработку в соответствии с результатами публичных слушаний по указанному проекту.</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Проведение публичных слушаний по вопросам предоставления разрешений на условно разрешенный вид использования и предоставления разрешений на отклонение от предельных параметров разрешенного строительства, реконструкции объектов капитального строительства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В случае если условно разрешенный вид использования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Комиссия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объектов капитального строительства) направляет сообщения о проведении публичных слушаний по вопросу предоставления разрешения на условно разрешенный вид использования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Участники публичных слушаний по вопросу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объектов капитального строительства) вправе представить в Комиссию свои предложения и замечания, касающиеся указанного вопроса, для включения их в протокол публичных слушаний.</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более одного месяца.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Заключение о результатах публичных слушаний по вопросу предоставления разрешения на условно разрешенный вид использования (на отклонение от предельных параметров разрешенного строительства, реконструкции объектов капитального строительства) подлежит опубликованию.</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На основании заключения о результатах публичных слушаний по вопросу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муниципального образования.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На основании рекомендаций Комиссии Глава муниципального образования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На основании рекомендаций Комиссии Глава муниципального образования в течение семи дней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Расходы, связанные с организацией и проведением публичных слушаний по вопросам предоставления разрешений на условно разрешенный вид использования и предоставления разрешений на отклонение от предельных параметров разрешенного строительства, реконструкции объектов капитального строительства несет заинтересованное лицо.</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5B3C01">
      <w:pPr>
        <w:pStyle w:val="Z2"/>
        <w:keepNext/>
        <w:rPr>
          <w:color w:val="auto"/>
          <w:sz w:val="24"/>
          <w:szCs w:val="24"/>
        </w:rPr>
      </w:pPr>
      <w:bookmarkStart w:id="40" w:name="P491"/>
      <w:bookmarkStart w:id="41" w:name="_Toc500966862"/>
      <w:bookmarkEnd w:id="40"/>
      <w:r w:rsidRPr="00881B1E">
        <w:rPr>
          <w:color w:val="auto"/>
          <w:sz w:val="24"/>
          <w:szCs w:val="24"/>
        </w:rPr>
        <w:t>Глава 5. О ПОДГОТОВКЕ ДОКУМЕНТАЦИИ ПО ПЛАНИРОВКЕ ТЕРРИТОРИИ ОРГАНАМИ МЕСТНОГО САМОУПРАВЛЕНИЯ</w:t>
      </w:r>
      <w:bookmarkEnd w:id="41"/>
    </w:p>
    <w:p w:rsidR="00A74292" w:rsidRPr="00881B1E" w:rsidRDefault="00A74292" w:rsidP="005B3C01">
      <w:pPr>
        <w:pStyle w:val="ConsPlusNormal0"/>
        <w:keepNext/>
        <w:ind w:firstLine="540"/>
        <w:jc w:val="both"/>
        <w:rPr>
          <w:rFonts w:ascii="Times New Roman" w:hAnsi="Times New Roman" w:cs="Times New Roman"/>
          <w:color w:val="auto"/>
          <w:sz w:val="24"/>
          <w:szCs w:val="24"/>
        </w:rPr>
      </w:pPr>
    </w:p>
    <w:p w:rsidR="00A74292" w:rsidRPr="00881B1E" w:rsidRDefault="00A74292" w:rsidP="005B3C01">
      <w:pPr>
        <w:pStyle w:val="Z3"/>
        <w:keepNext/>
        <w:rPr>
          <w:color w:val="auto"/>
          <w:sz w:val="24"/>
          <w:szCs w:val="24"/>
        </w:rPr>
      </w:pPr>
      <w:bookmarkStart w:id="42" w:name="P494"/>
      <w:bookmarkStart w:id="43" w:name="_Toc500966863"/>
      <w:bookmarkEnd w:id="42"/>
      <w:r w:rsidRPr="00881B1E">
        <w:rPr>
          <w:color w:val="auto"/>
          <w:sz w:val="24"/>
          <w:szCs w:val="24"/>
        </w:rPr>
        <w:t>Статья 11. Порядок подготовки документации по планировке территории</w:t>
      </w:r>
      <w:bookmarkEnd w:id="43"/>
    </w:p>
    <w:p w:rsidR="00A74292" w:rsidRPr="00881B1E" w:rsidRDefault="00A74292" w:rsidP="005B3C01">
      <w:pPr>
        <w:pStyle w:val="ConsPlusNormal0"/>
        <w:keepNext/>
        <w:ind w:firstLine="540"/>
        <w:jc w:val="both"/>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Решение о подготовке документации по планировке территории применительно к территории городского округа, за исключением случаев, указанных в частях 1.1, 2-4.2 и 5.2 статьи 45 Градостроительного кодекса Российской Федерации, принимается органом местного самоуправления по инициативе указанного органа либо на основании предложений физических или юридических лиц о подготовке документации по планировке территории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Решение подлежит опубликованию в течение трех дней со дня принятия такого решения и может размещаться на официальном сайте администрации города в информационно-телекоммуникационной сети "Интернет".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свои предложения о порядке, сроках подготовки и содержании документации по планировке территории.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Подготовка документации по планировке территории осуществляется на основании документов территориального планирования, настоящих Правил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зон с особыми условиями использования территорий.</w:t>
      </w:r>
    </w:p>
    <w:p w:rsidR="00A74292" w:rsidRPr="00DE5A73" w:rsidRDefault="00A74292" w:rsidP="00DE5A73">
      <w:pPr>
        <w:pStyle w:val="ConsPlusNormal0"/>
        <w:ind w:firstLine="540"/>
        <w:jc w:val="both"/>
        <w:rPr>
          <w:rFonts w:ascii="Times New Roman" w:hAnsi="Times New Roman" w:cs="Times New Roman"/>
          <w:sz w:val="24"/>
          <w:szCs w:val="24"/>
        </w:rPr>
      </w:pPr>
      <w:r w:rsidRPr="00DE5A73">
        <w:rPr>
          <w:rFonts w:ascii="Times New Roman" w:hAnsi="Times New Roman" w:cs="Times New Roman"/>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Подготовка документации по планировке территории осуществляется в отношении застроенных или подлежащих застройке территорий.</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Состав и содержание документации по планировке устанавливаются законами и иными нормативными правовыми актами Российской Федерации и Архангельской области.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Администрация муниципального образования «Город Коряжма» осуществляет проверку разработанной в установленном порядке документации по планировке территории на соответствие генеральному плану города, Правилам землепользования и застройки, требованиям технических регламентов, других требований, установленных частью 10 статьи 45 Градостроительного кодекса РФ</w:t>
      </w:r>
      <w:r>
        <w:rPr>
          <w:rFonts w:ascii="Times New Roman" w:hAnsi="Times New Roman" w:cs="Times New Roman"/>
          <w:color w:val="auto"/>
          <w:sz w:val="24"/>
          <w:szCs w:val="24"/>
        </w:rPr>
        <w:t xml:space="preserve">, </w:t>
      </w:r>
      <w:r w:rsidRPr="00881B1E">
        <w:rPr>
          <w:rFonts w:ascii="Times New Roman" w:hAnsi="Times New Roman" w:cs="Times New Roman"/>
          <w:color w:val="auto"/>
          <w:sz w:val="24"/>
          <w:szCs w:val="24"/>
        </w:rPr>
        <w:t>в течение 30 дней с момента получения</w:t>
      </w:r>
      <w:r w:rsidRPr="005446C2">
        <w:rPr>
          <w:rFonts w:ascii="Times New Roman" w:hAnsi="Times New Roman" w:cs="Times New Roman"/>
          <w:color w:val="auto"/>
          <w:sz w:val="24"/>
          <w:szCs w:val="24"/>
        </w:rPr>
        <w:t xml:space="preserve"> </w:t>
      </w:r>
      <w:r w:rsidRPr="00881B1E">
        <w:rPr>
          <w:rFonts w:ascii="Times New Roman" w:hAnsi="Times New Roman" w:cs="Times New Roman"/>
          <w:color w:val="auto"/>
          <w:sz w:val="24"/>
          <w:szCs w:val="24"/>
        </w:rPr>
        <w:t>документации по планировке территории</w:t>
      </w:r>
      <w:r>
        <w:rPr>
          <w:rFonts w:ascii="Times New Roman" w:hAnsi="Times New Roman" w:cs="Times New Roman"/>
          <w:color w:val="auto"/>
          <w:sz w:val="24"/>
          <w:szCs w:val="24"/>
        </w:rPr>
        <w:t>,</w:t>
      </w:r>
      <w:r w:rsidRPr="00881B1E">
        <w:rPr>
          <w:rFonts w:ascii="Times New Roman" w:hAnsi="Times New Roman" w:cs="Times New Roman"/>
          <w:color w:val="auto"/>
          <w:sz w:val="24"/>
          <w:szCs w:val="24"/>
        </w:rPr>
        <w:t xml:space="preserve"> и предоставля</w:t>
      </w:r>
      <w:r>
        <w:rPr>
          <w:rFonts w:ascii="Times New Roman" w:hAnsi="Times New Roman" w:cs="Times New Roman"/>
          <w:color w:val="auto"/>
          <w:sz w:val="24"/>
          <w:szCs w:val="24"/>
        </w:rPr>
        <w:t>е</w:t>
      </w:r>
      <w:r w:rsidRPr="00881B1E">
        <w:rPr>
          <w:rFonts w:ascii="Times New Roman" w:hAnsi="Times New Roman" w:cs="Times New Roman"/>
          <w:color w:val="auto"/>
          <w:sz w:val="24"/>
          <w:szCs w:val="24"/>
        </w:rPr>
        <w:t>т свои заключения.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6</w:t>
      </w:r>
      <w:r w:rsidRPr="00881B1E">
        <w:rPr>
          <w:rFonts w:ascii="Times New Roman" w:hAnsi="Times New Roman" w:cs="Times New Roman"/>
          <w:color w:val="auto"/>
          <w:sz w:val="24"/>
          <w:szCs w:val="24"/>
        </w:rPr>
        <w:t>. По результатам проверки администрацией муниципального образования «Город Коряжма» в течение семи дней принимается одно из следующих решений:</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 отклонении документации по планировке территории и направлении ее на доработку, в случае несоответствия документации по планировке территории требованиям, установленным в ч. 10 ст. 45 Градостроительного кодекса Российской Федерации;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 проведении публичных слушаний, в случае соответствия документации по планировке территории требованиям, установленным в ч. 10 ст. 45 Градостроительного кодекса Российской Федерации;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 направлении подготовленной документации по планировке главе муниципального образования для утверждения в случаях, установленных Градостроительным кодексом Российской Федерации, при соответствии документации по планировке территории требованиям, установленным в ч. 10 ст. 45 Градостроительного кодекса Российской Федерации.</w:t>
      </w:r>
    </w:p>
    <w:p w:rsidR="00A74292" w:rsidRPr="00881B1E" w:rsidRDefault="00A74292" w:rsidP="006113D0">
      <w:pPr>
        <w:pStyle w:val="ConsPlusNormal0"/>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7</w:t>
      </w:r>
      <w:r w:rsidRPr="00881B1E">
        <w:rPr>
          <w:rFonts w:ascii="Times New Roman" w:hAnsi="Times New Roman" w:cs="Times New Roman"/>
          <w:color w:val="auto"/>
          <w:sz w:val="24"/>
          <w:szCs w:val="24"/>
        </w:rPr>
        <w:t>.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городского округа, до их утверждения подлежат обязательному рассмотрению на публичных слушаниях.</w:t>
      </w:r>
    </w:p>
    <w:p w:rsidR="00A74292" w:rsidRPr="00881B1E" w:rsidRDefault="00A74292" w:rsidP="006113D0">
      <w:pPr>
        <w:pStyle w:val="ConsPlusNormal0"/>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8</w:t>
      </w:r>
      <w:r w:rsidRPr="00881B1E">
        <w:rPr>
          <w:rFonts w:ascii="Times New Roman" w:hAnsi="Times New Roman" w:cs="Times New Roman"/>
          <w:color w:val="auto"/>
          <w:sz w:val="24"/>
          <w:szCs w:val="24"/>
        </w:rPr>
        <w:t>.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A74292" w:rsidRPr="00881B1E" w:rsidRDefault="00A74292" w:rsidP="006113D0">
      <w:pPr>
        <w:pStyle w:val="ConsPlusNormal0"/>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9</w:t>
      </w:r>
      <w:r w:rsidRPr="00881B1E">
        <w:rPr>
          <w:rFonts w:ascii="Times New Roman" w:hAnsi="Times New Roman" w:cs="Times New Roman"/>
          <w:color w:val="auto"/>
          <w:sz w:val="24"/>
          <w:szCs w:val="24"/>
        </w:rPr>
        <w:t>.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w:t>
      </w:r>
      <w:r>
        <w:rPr>
          <w:rFonts w:ascii="Times New Roman" w:hAnsi="Times New Roman" w:cs="Times New Roman"/>
          <w:color w:val="auto"/>
          <w:sz w:val="24"/>
          <w:szCs w:val="24"/>
        </w:rPr>
        <w:t>0</w:t>
      </w:r>
      <w:r w:rsidRPr="00881B1E">
        <w:rPr>
          <w:rFonts w:ascii="Times New Roman" w:hAnsi="Times New Roman" w:cs="Times New Roman"/>
          <w:color w:val="auto"/>
          <w:sz w:val="24"/>
          <w:szCs w:val="24"/>
        </w:rPr>
        <w:t>. Участники публичных слушаний по проекту планировки территории и проекту межевания территории вправе представить в администрацию муниципального образования «Город Коряжма»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w:t>
      </w:r>
      <w:r>
        <w:rPr>
          <w:rFonts w:ascii="Times New Roman" w:hAnsi="Times New Roman" w:cs="Times New Roman"/>
          <w:color w:val="auto"/>
          <w:sz w:val="24"/>
          <w:szCs w:val="24"/>
        </w:rPr>
        <w:t>1</w:t>
      </w:r>
      <w:r w:rsidRPr="00881B1E">
        <w:rPr>
          <w:rFonts w:ascii="Times New Roman" w:hAnsi="Times New Roman" w:cs="Times New Roman"/>
          <w:color w:val="auto"/>
          <w:sz w:val="24"/>
          <w:szCs w:val="24"/>
        </w:rPr>
        <w:t>.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информации, и размещается на официальном сайте администрации города в информационно-коммуникационной сети "Интернет".</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w:t>
      </w:r>
      <w:r>
        <w:rPr>
          <w:rFonts w:ascii="Times New Roman" w:hAnsi="Times New Roman" w:cs="Times New Roman"/>
          <w:color w:val="auto"/>
          <w:sz w:val="24"/>
          <w:szCs w:val="24"/>
        </w:rPr>
        <w:t>2</w:t>
      </w:r>
      <w:r w:rsidRPr="00881B1E">
        <w:rPr>
          <w:rFonts w:ascii="Times New Roman" w:hAnsi="Times New Roman" w:cs="Times New Roman"/>
          <w:color w:val="auto"/>
          <w:sz w:val="24"/>
          <w:szCs w:val="24"/>
        </w:rPr>
        <w:t>. Срок проведения публичных слушаний со дня оповещения жителей города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w:t>
      </w:r>
      <w:r>
        <w:rPr>
          <w:rFonts w:ascii="Times New Roman" w:hAnsi="Times New Roman" w:cs="Times New Roman"/>
          <w:color w:val="auto"/>
          <w:sz w:val="24"/>
          <w:szCs w:val="24"/>
        </w:rPr>
        <w:t>3</w:t>
      </w:r>
      <w:r w:rsidRPr="00881B1E">
        <w:rPr>
          <w:rFonts w:ascii="Times New Roman" w:hAnsi="Times New Roman" w:cs="Times New Roman"/>
          <w:color w:val="auto"/>
          <w:sz w:val="24"/>
          <w:szCs w:val="24"/>
        </w:rPr>
        <w:t>. Администрация муниципального образования «Город Коряжма» направляет главе муниципального образования подготовлен</w:t>
      </w:r>
      <w:r>
        <w:rPr>
          <w:rFonts w:ascii="Times New Roman" w:hAnsi="Times New Roman" w:cs="Times New Roman"/>
          <w:color w:val="auto"/>
          <w:sz w:val="24"/>
          <w:szCs w:val="24"/>
        </w:rPr>
        <w:t>ную документацию по планировке территории,</w:t>
      </w:r>
      <w:r w:rsidRPr="00881B1E">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протокол публичных слушаний и </w:t>
      </w:r>
      <w:r w:rsidRPr="00881B1E">
        <w:rPr>
          <w:rFonts w:ascii="Times New Roman" w:hAnsi="Times New Roman" w:cs="Times New Roman"/>
          <w:color w:val="auto"/>
          <w:sz w:val="24"/>
          <w:szCs w:val="24"/>
        </w:rPr>
        <w:t>заключение о результатах публичных слушаний</w:t>
      </w:r>
      <w:r>
        <w:rPr>
          <w:rFonts w:ascii="Times New Roman" w:hAnsi="Times New Roman" w:cs="Times New Roman"/>
          <w:color w:val="auto"/>
          <w:sz w:val="24"/>
          <w:szCs w:val="24"/>
        </w:rPr>
        <w:t xml:space="preserve"> по проекту планировки территории</w:t>
      </w:r>
      <w:r w:rsidRPr="00881B1E">
        <w:rPr>
          <w:rFonts w:ascii="Times New Roman" w:hAnsi="Times New Roman" w:cs="Times New Roman"/>
          <w:color w:val="auto"/>
          <w:sz w:val="24"/>
          <w:szCs w:val="24"/>
        </w:rPr>
        <w:t xml:space="preserve"> не позднее чем через пятнадцать дней со дня проведения публичных слушаний.</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w:t>
      </w:r>
      <w:r>
        <w:rPr>
          <w:rFonts w:ascii="Times New Roman" w:hAnsi="Times New Roman" w:cs="Times New Roman"/>
          <w:color w:val="auto"/>
          <w:sz w:val="24"/>
          <w:szCs w:val="24"/>
        </w:rPr>
        <w:t>4</w:t>
      </w:r>
      <w:r w:rsidRPr="00881B1E">
        <w:rPr>
          <w:rFonts w:ascii="Times New Roman" w:hAnsi="Times New Roman" w:cs="Times New Roman"/>
          <w:color w:val="auto"/>
          <w:sz w:val="24"/>
          <w:szCs w:val="24"/>
        </w:rPr>
        <w:t>. Глава муниципального образования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администрацию муниципального образования «Город Коряжма» на доработку с учетом указанных протокола и заключения.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w:t>
      </w:r>
      <w:r>
        <w:rPr>
          <w:rFonts w:ascii="Times New Roman" w:hAnsi="Times New Roman" w:cs="Times New Roman"/>
          <w:color w:val="auto"/>
          <w:sz w:val="24"/>
          <w:szCs w:val="24"/>
        </w:rPr>
        <w:t>5</w:t>
      </w:r>
      <w:r w:rsidRPr="00881B1E">
        <w:rPr>
          <w:rFonts w:ascii="Times New Roman" w:hAnsi="Times New Roman" w:cs="Times New Roman"/>
          <w:color w:val="auto"/>
          <w:sz w:val="24"/>
          <w:szCs w:val="24"/>
        </w:rPr>
        <w:t>. Утвержденная документация по планировке территории подлежит опубликованию в течение семи дней со дня утверждения указанной документации и размещению на официальном сайте администрации города в информационно-коммуникационной сети "Интернет".</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88028D">
      <w:pPr>
        <w:pStyle w:val="Z2"/>
        <w:keepNext/>
        <w:rPr>
          <w:color w:val="auto"/>
          <w:sz w:val="24"/>
          <w:szCs w:val="24"/>
        </w:rPr>
      </w:pPr>
      <w:bookmarkStart w:id="44" w:name="P528"/>
      <w:bookmarkStart w:id="45" w:name="P692"/>
      <w:bookmarkStart w:id="46" w:name="_Toc500966864"/>
      <w:bookmarkEnd w:id="44"/>
      <w:bookmarkEnd w:id="45"/>
      <w:r w:rsidRPr="00881B1E">
        <w:rPr>
          <w:color w:val="auto"/>
          <w:sz w:val="24"/>
          <w:szCs w:val="24"/>
        </w:rPr>
        <w:t>Глава 6. О ВНЕСЕНИИ ИЗМЕНЕНИЙ В ПРАВИЛА ЗЕЛМЕПОЛЬЗОВАНИЯ И ЗАСТРОЙКИ</w:t>
      </w:r>
      <w:bookmarkEnd w:id="46"/>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Z3"/>
        <w:keepNext/>
        <w:rPr>
          <w:color w:val="auto"/>
          <w:sz w:val="24"/>
          <w:szCs w:val="24"/>
        </w:rPr>
      </w:pPr>
      <w:bookmarkStart w:id="47" w:name="_Toc500966865"/>
      <w:r w:rsidRPr="00881B1E">
        <w:rPr>
          <w:color w:val="auto"/>
          <w:sz w:val="24"/>
          <w:szCs w:val="24"/>
        </w:rPr>
        <w:t>Статья 12. Порядок внесения изменений в правила землепользования и застройки</w:t>
      </w:r>
      <w:bookmarkEnd w:id="47"/>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Default="00A74292" w:rsidP="00A36F8C">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rPr>
        <w:t xml:space="preserve">1. </w:t>
      </w:r>
      <w:r>
        <w:rPr>
          <w:rFonts w:ascii="Times New Roman" w:hAnsi="Times New Roman" w:cs="Times New Roman"/>
          <w:color w:val="auto"/>
          <w:sz w:val="24"/>
          <w:szCs w:val="24"/>
          <w:lang w:eastAsia="ru-RU"/>
        </w:rPr>
        <w:t>Основаниями для рассмотрения главой муниципального образования вопроса о внесении изменений в правила землепользования и застройки являются:</w:t>
      </w:r>
    </w:p>
    <w:p w:rsidR="00A74292" w:rsidRDefault="00A74292" w:rsidP="00A36F8C">
      <w:pPr>
        <w:autoSpaceDE w:val="0"/>
        <w:autoSpaceDN w:val="0"/>
        <w:adjustRightInd w:val="0"/>
        <w:spacing w:before="240"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1) несоответствие правил землепользования и застройки генеральному плану городского округа, возникшее в результате внесения в такой генеральный план изменений;</w:t>
      </w:r>
    </w:p>
    <w:p w:rsidR="00A74292" w:rsidRDefault="00A74292" w:rsidP="00A36F8C">
      <w:pPr>
        <w:autoSpaceDE w:val="0"/>
        <w:autoSpaceDN w:val="0"/>
        <w:adjustRightInd w:val="0"/>
        <w:spacing w:before="240"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городского округа;</w:t>
      </w:r>
    </w:p>
    <w:p w:rsidR="00A74292" w:rsidRDefault="00A74292" w:rsidP="00A36F8C">
      <w:pPr>
        <w:autoSpaceDE w:val="0"/>
        <w:autoSpaceDN w:val="0"/>
        <w:adjustRightInd w:val="0"/>
        <w:spacing w:before="240"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2) поступление предложений об изменении границ территориальных зон, изменении градостроительных регламентов.</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Предложения о внесении изменений в правила землепользования и застройки направляются в </w:t>
      </w:r>
      <w:r>
        <w:rPr>
          <w:rFonts w:ascii="Times New Roman" w:hAnsi="Times New Roman" w:cs="Times New Roman"/>
          <w:color w:val="auto"/>
          <w:sz w:val="24"/>
          <w:szCs w:val="24"/>
        </w:rPr>
        <w:t>к</w:t>
      </w:r>
      <w:r w:rsidRPr="00881B1E">
        <w:rPr>
          <w:rFonts w:ascii="Times New Roman" w:hAnsi="Times New Roman" w:cs="Times New Roman"/>
          <w:color w:val="auto"/>
          <w:sz w:val="24"/>
          <w:szCs w:val="24"/>
        </w:rPr>
        <w:t>омиссию:</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органами исполнительной власти субъекта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Предложения по внесению изменений в Правила землепользования и застройки направляются в комиссию по землепользованию и застройке.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Pr>
          <w:rFonts w:ascii="Times New Roman" w:hAnsi="Times New Roman" w:cs="Times New Roman"/>
          <w:color w:val="auto"/>
          <w:sz w:val="24"/>
          <w:szCs w:val="24"/>
        </w:rPr>
        <w:t>главе муниципального образования</w:t>
      </w:r>
      <w:r w:rsidRPr="00881B1E">
        <w:rPr>
          <w:rFonts w:ascii="Times New Roman" w:hAnsi="Times New Roman" w:cs="Times New Roman"/>
          <w:color w:val="auto"/>
          <w:sz w:val="24"/>
          <w:szCs w:val="24"/>
        </w:rPr>
        <w:t>.</w:t>
      </w:r>
    </w:p>
    <w:p w:rsidR="00A74292" w:rsidRPr="00881B1E" w:rsidRDefault="00A74292" w:rsidP="006113D0">
      <w:pPr>
        <w:pStyle w:val="ConsPlusNormal0"/>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Глава муниципального образования</w:t>
      </w:r>
      <w:r w:rsidRPr="00881B1E">
        <w:rPr>
          <w:rFonts w:ascii="Times New Roman" w:hAnsi="Times New Roman" w:cs="Times New Roman"/>
          <w:color w:val="auto"/>
          <w:sz w:val="24"/>
          <w:szCs w:val="24"/>
        </w:rPr>
        <w:t xml:space="preserve">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74292" w:rsidRPr="00881B1E" w:rsidRDefault="00A74292" w:rsidP="00BE3F9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Изменения в разделы II, III настоящих Правил, касающиеся границ территориальных зон, видов и предельных параметров разрешенного использования земельных участков, иных объектов недвижимости, вносятся при наличии положительного заключения органа, уполномоченного в области землепользования и градостроительной деятельности.</w:t>
      </w:r>
    </w:p>
    <w:p w:rsidR="00A74292" w:rsidRPr="00881B1E" w:rsidRDefault="00A74292" w:rsidP="00BE3F9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Изменения границ зон действия ограничений по условиям охраны объектов культурного наследия, санитарно–защитных зон, водоохранных зон вносятся при наличии положительных заключений соответственно уполномоченных государственных органов по охране и использованию объектов культурного наследия, охраны окружающей среды, санитарно–эпидемиологического надзора.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Проект о внесении изменений в правила землепользования и застройки подлежит обязательному рассмотрению на публичных слушаниях в порядке, установленном Градостроительным кодексом Российской Федерации и в соответствии с ним главой 4 настоящих Правил.</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Z2"/>
        <w:rPr>
          <w:color w:val="auto"/>
          <w:sz w:val="24"/>
          <w:szCs w:val="24"/>
        </w:rPr>
      </w:pPr>
      <w:bookmarkStart w:id="48" w:name="_Toc500966866"/>
      <w:r w:rsidRPr="00881B1E">
        <w:rPr>
          <w:color w:val="auto"/>
          <w:sz w:val="24"/>
          <w:szCs w:val="24"/>
        </w:rPr>
        <w:t>Глава 7. О РЕГУЛИРОВАНИИ ИНЫХ ВОПРОСОВ ЗЕМЛЕПОЛЬЗОВАНИЯ И ЗАСТРОЙКИ</w:t>
      </w:r>
      <w:bookmarkEnd w:id="48"/>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Z3"/>
        <w:keepNext/>
        <w:rPr>
          <w:color w:val="auto"/>
          <w:sz w:val="24"/>
          <w:szCs w:val="24"/>
        </w:rPr>
      </w:pPr>
      <w:bookmarkStart w:id="49" w:name="P695"/>
      <w:bookmarkStart w:id="50" w:name="_Toc500966867"/>
      <w:bookmarkEnd w:id="49"/>
      <w:r w:rsidRPr="00881B1E">
        <w:rPr>
          <w:color w:val="auto"/>
          <w:sz w:val="24"/>
          <w:szCs w:val="24"/>
        </w:rPr>
        <w:t>Статья 13. Действие Правил по отношению к градостроительной документации</w:t>
      </w:r>
      <w:bookmarkEnd w:id="50"/>
    </w:p>
    <w:p w:rsidR="00A74292" w:rsidRPr="00881B1E" w:rsidRDefault="00A74292" w:rsidP="006113D0">
      <w:pPr>
        <w:pStyle w:val="ConsPlusNormal0"/>
        <w:jc w:val="center"/>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Органы местного самоуправления муниципального образования «Город Коряжма» после введения в действие настоящих Правил могут принимать решения о:</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приведении в соответствие с настоящими Правилами ранее утвержденных проектов планировки;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разработке новой документации по планировке (проектов планировки, проектов межевания), которая может использоваться как основание для последующей подготовки предложений о внесении изменений в настоящие Правила (в части уточнения границ территориальных зон, списков видов разрешенного использования недвижимости и т.д.).</w:t>
      </w:r>
    </w:p>
    <w:p w:rsidR="00A74292" w:rsidRPr="00881B1E" w:rsidRDefault="00A74292" w:rsidP="006113D0">
      <w:pPr>
        <w:pStyle w:val="ConsPlusNormal0"/>
        <w:jc w:val="center"/>
        <w:rPr>
          <w:rFonts w:ascii="Times New Roman" w:hAnsi="Times New Roman" w:cs="Times New Roman"/>
          <w:color w:val="auto"/>
          <w:sz w:val="24"/>
          <w:szCs w:val="24"/>
        </w:rPr>
      </w:pPr>
    </w:p>
    <w:p w:rsidR="00A74292" w:rsidRPr="00881B1E" w:rsidRDefault="00A74292" w:rsidP="006113D0">
      <w:pPr>
        <w:pStyle w:val="Z3"/>
        <w:keepNext/>
        <w:rPr>
          <w:color w:val="auto"/>
          <w:sz w:val="24"/>
          <w:szCs w:val="24"/>
        </w:rPr>
      </w:pPr>
      <w:bookmarkStart w:id="51" w:name="P703"/>
      <w:bookmarkStart w:id="52" w:name="P726"/>
      <w:bookmarkStart w:id="53" w:name="_Toc500966868"/>
      <w:bookmarkEnd w:id="51"/>
      <w:bookmarkEnd w:id="52"/>
      <w:r w:rsidRPr="00881B1E">
        <w:rPr>
          <w:color w:val="auto"/>
          <w:sz w:val="24"/>
          <w:szCs w:val="24"/>
        </w:rPr>
        <w:t>Статья 14. Ответственность за нарушение</w:t>
      </w:r>
      <w:bookmarkEnd w:id="53"/>
    </w:p>
    <w:p w:rsidR="00A74292" w:rsidRPr="00881B1E" w:rsidRDefault="00A74292" w:rsidP="006113D0">
      <w:pPr>
        <w:pStyle w:val="ConsPlusNormal0"/>
        <w:jc w:val="center"/>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За нарушение либо неисполнение требований настоящих Правил физические и юридические лица, а также должностные лица несут административную и (или) уголовную ответственность в соответствии с федеральным и областным законодательством.</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Z1"/>
        <w:rPr>
          <w:b/>
          <w:color w:val="auto"/>
          <w:sz w:val="24"/>
          <w:szCs w:val="24"/>
        </w:rPr>
      </w:pPr>
      <w:bookmarkStart w:id="54" w:name="P730"/>
      <w:bookmarkStart w:id="55" w:name="_Toc500966869"/>
      <w:bookmarkEnd w:id="54"/>
      <w:r w:rsidRPr="00881B1E">
        <w:rPr>
          <w:b/>
          <w:color w:val="auto"/>
          <w:sz w:val="24"/>
          <w:szCs w:val="24"/>
        </w:rPr>
        <w:t>Раздел II. КАРТА ГРАДОСТРОИТЕЛЬНОГО ЗОНИРОВАНИЯ</w:t>
      </w:r>
      <w:bookmarkEnd w:id="55"/>
    </w:p>
    <w:p w:rsidR="00A74292" w:rsidRPr="00881B1E" w:rsidRDefault="00A74292" w:rsidP="006113D0">
      <w:pPr>
        <w:pStyle w:val="ConsPlusNormal0"/>
        <w:jc w:val="center"/>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bookmarkStart w:id="56" w:name="P735"/>
      <w:bookmarkEnd w:id="56"/>
      <w:r w:rsidRPr="00881B1E">
        <w:rPr>
          <w:rFonts w:ascii="Times New Roman" w:hAnsi="Times New Roman" w:cs="Times New Roman"/>
          <w:color w:val="auto"/>
          <w:sz w:val="24"/>
          <w:szCs w:val="24"/>
        </w:rPr>
        <w:t>1. Карта градостроительного зонирования муниципального образования «Город Коряжма»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Карта зон с особыми условиями использования территорий</w:t>
      </w:r>
    </w:p>
    <w:p w:rsidR="00A74292" w:rsidRPr="00881B1E" w:rsidRDefault="00A74292" w:rsidP="006113D0">
      <w:pPr>
        <w:pStyle w:val="ConsPlusNormal0"/>
        <w:jc w:val="center"/>
        <w:rPr>
          <w:rFonts w:ascii="Times New Roman" w:hAnsi="Times New Roman" w:cs="Times New Roman"/>
          <w:color w:val="auto"/>
          <w:sz w:val="24"/>
          <w:szCs w:val="24"/>
        </w:rPr>
      </w:pPr>
    </w:p>
    <w:p w:rsidR="00A74292" w:rsidRPr="00881B1E" w:rsidRDefault="00A74292" w:rsidP="009A08FC">
      <w:pPr>
        <w:pStyle w:val="Z1"/>
        <w:keepNext/>
        <w:rPr>
          <w:b/>
          <w:color w:val="auto"/>
          <w:sz w:val="24"/>
          <w:szCs w:val="24"/>
        </w:rPr>
      </w:pPr>
      <w:bookmarkStart w:id="57" w:name="P743"/>
      <w:bookmarkStart w:id="58" w:name="_Toc462401213"/>
      <w:bookmarkStart w:id="59" w:name="_Toc500966870"/>
      <w:bookmarkEnd w:id="57"/>
      <w:r w:rsidRPr="00881B1E">
        <w:rPr>
          <w:b/>
          <w:color w:val="auto"/>
          <w:sz w:val="24"/>
          <w:szCs w:val="24"/>
        </w:rPr>
        <w:t>Раздел III. ГРАДОСТРОИТЕЛЬНЫЕ РЕГЛАМЕНТЫ</w:t>
      </w:r>
      <w:bookmarkEnd w:id="58"/>
      <w:bookmarkEnd w:id="59"/>
    </w:p>
    <w:p w:rsidR="00A74292" w:rsidRPr="00881B1E" w:rsidRDefault="00A74292" w:rsidP="009A08FC">
      <w:pPr>
        <w:pStyle w:val="ConsPlusNormal0"/>
        <w:keepNext/>
        <w:ind w:firstLine="540"/>
        <w:jc w:val="both"/>
        <w:rPr>
          <w:rFonts w:ascii="Times New Roman" w:hAnsi="Times New Roman" w:cs="Times New Roman"/>
          <w:color w:val="auto"/>
          <w:sz w:val="24"/>
          <w:szCs w:val="24"/>
        </w:rPr>
      </w:pPr>
    </w:p>
    <w:p w:rsidR="00A74292" w:rsidRPr="00881B1E" w:rsidRDefault="00A74292" w:rsidP="009A08FC">
      <w:pPr>
        <w:pStyle w:val="Z2"/>
        <w:keepNext/>
        <w:rPr>
          <w:color w:val="auto"/>
          <w:sz w:val="24"/>
          <w:szCs w:val="24"/>
        </w:rPr>
      </w:pPr>
      <w:bookmarkStart w:id="60" w:name="P745"/>
      <w:bookmarkStart w:id="61" w:name="_Toc462401214"/>
      <w:bookmarkStart w:id="62" w:name="_Toc500966871"/>
      <w:bookmarkEnd w:id="60"/>
      <w:r w:rsidRPr="00881B1E">
        <w:rPr>
          <w:color w:val="auto"/>
          <w:sz w:val="24"/>
          <w:szCs w:val="24"/>
        </w:rPr>
        <w:t>Глава 8. ХАРАКТЕРИСТИКИ ТЕРРИТОРИАЛЬНЫХ ЗОН ПО ВИДАМ РАЗРЕШЕННОГО ИСПОЛЬЗОВАНИЯ ЗЕМЕЛЬНЫХ УЧАСТКОВ И ОБЪЕКТОВ КАПИТАЛЬНОГО СТРОИТЕЛЬСТВА</w:t>
      </w:r>
      <w:bookmarkEnd w:id="61"/>
      <w:bookmarkEnd w:id="62"/>
    </w:p>
    <w:p w:rsidR="00A74292" w:rsidRPr="00881B1E" w:rsidRDefault="00A74292" w:rsidP="009A08FC">
      <w:pPr>
        <w:pStyle w:val="ConsPlusNormal0"/>
        <w:keepNext/>
        <w:jc w:val="center"/>
        <w:rPr>
          <w:rFonts w:ascii="Times New Roman" w:hAnsi="Times New Roman" w:cs="Times New Roman"/>
          <w:color w:val="auto"/>
          <w:sz w:val="24"/>
          <w:szCs w:val="24"/>
        </w:rPr>
      </w:pPr>
    </w:p>
    <w:p w:rsidR="00A74292" w:rsidRPr="00881B1E" w:rsidRDefault="00A74292" w:rsidP="009A08FC">
      <w:pPr>
        <w:pStyle w:val="Z3"/>
        <w:keepNext/>
        <w:rPr>
          <w:color w:val="auto"/>
          <w:sz w:val="24"/>
          <w:szCs w:val="24"/>
        </w:rPr>
      </w:pPr>
      <w:bookmarkStart w:id="63" w:name="P749"/>
      <w:bookmarkStart w:id="64" w:name="_Toc462401215"/>
      <w:bookmarkStart w:id="65" w:name="_Toc500966872"/>
      <w:bookmarkEnd w:id="63"/>
      <w:r w:rsidRPr="00881B1E">
        <w:rPr>
          <w:color w:val="auto"/>
          <w:sz w:val="24"/>
          <w:szCs w:val="24"/>
        </w:rPr>
        <w:t>Статья 15. Типы территориальных зон</w:t>
      </w:r>
      <w:bookmarkEnd w:id="64"/>
      <w:bookmarkEnd w:id="65"/>
    </w:p>
    <w:p w:rsidR="00A74292" w:rsidRPr="00881B1E" w:rsidRDefault="00A74292" w:rsidP="009A08FC">
      <w:pPr>
        <w:pStyle w:val="ConsPlusNormal0"/>
        <w:keepNext/>
        <w:ind w:firstLine="540"/>
        <w:jc w:val="both"/>
        <w:rPr>
          <w:rFonts w:ascii="Times New Roman" w:hAnsi="Times New Roman" w:cs="Times New Roman"/>
          <w:color w:val="auto"/>
          <w:sz w:val="24"/>
          <w:szCs w:val="24"/>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8640"/>
      </w:tblGrid>
      <w:tr w:rsidR="00A74292" w:rsidRPr="00881B1E" w:rsidTr="009D1DA3">
        <w:trPr>
          <w:cantSplit/>
        </w:trPr>
        <w:tc>
          <w:tcPr>
            <w:tcW w:w="10188" w:type="dxa"/>
            <w:gridSpan w:val="2"/>
            <w:shd w:val="clear" w:color="auto" w:fill="F3F3F3"/>
          </w:tcPr>
          <w:p w:rsidR="00A74292" w:rsidRPr="00881B1E" w:rsidRDefault="00A74292" w:rsidP="006113D0">
            <w:pPr>
              <w:spacing w:after="0" w:line="240" w:lineRule="auto"/>
              <w:rPr>
                <w:rFonts w:ascii="Times New Roman" w:hAnsi="Times New Roman" w:cs="Times New Roman"/>
                <w:color w:val="auto"/>
                <w:sz w:val="24"/>
                <w:szCs w:val="24"/>
                <w:lang w:eastAsia="ru-RU"/>
              </w:rPr>
            </w:pPr>
          </w:p>
          <w:tbl>
            <w:tblPr>
              <w:tblW w:w="9648" w:type="dxa"/>
              <w:tblLayout w:type="fixed"/>
              <w:tblLook w:val="01E0"/>
            </w:tblPr>
            <w:tblGrid>
              <w:gridCol w:w="9648"/>
            </w:tblGrid>
            <w:tr w:rsidR="00A74292" w:rsidRPr="00881B1E" w:rsidTr="009D1DA3">
              <w:trPr>
                <w:cantSplit/>
              </w:trPr>
              <w:tc>
                <w:tcPr>
                  <w:tcW w:w="9648" w:type="dxa"/>
                  <w:shd w:val="clear" w:color="auto" w:fill="F3F3F3"/>
                </w:tcPr>
                <w:p w:rsidR="00A74292" w:rsidRPr="00881B1E" w:rsidRDefault="00A74292" w:rsidP="006113D0">
                  <w:pPr>
                    <w:keepNext/>
                    <w:spacing w:after="0" w:line="240" w:lineRule="auto"/>
                    <w:jc w:val="center"/>
                    <w:outlineLvl w:val="1"/>
                    <w:rPr>
                      <w:rFonts w:ascii="Times New Roman" w:hAnsi="Times New Roman" w:cs="Times New Roman"/>
                      <w:b/>
                      <w:bCs/>
                      <w:color w:val="auto"/>
                      <w:sz w:val="24"/>
                      <w:szCs w:val="24"/>
                      <w:lang w:eastAsia="ru-RU"/>
                    </w:rPr>
                  </w:pPr>
                  <w:r w:rsidRPr="00881B1E">
                    <w:rPr>
                      <w:rFonts w:ascii="Times New Roman" w:hAnsi="Times New Roman" w:cs="Times New Roman"/>
                      <w:b/>
                      <w:bCs/>
                      <w:color w:val="auto"/>
                      <w:sz w:val="24"/>
                      <w:szCs w:val="24"/>
                      <w:lang w:eastAsia="ru-RU"/>
                    </w:rPr>
                    <w:t>Перечень территориальных зон, выделенных на Карте градостроительного зонирования</w:t>
                  </w:r>
                </w:p>
                <w:p w:rsidR="00A74292" w:rsidRPr="00881B1E" w:rsidRDefault="00A74292" w:rsidP="006113D0">
                  <w:pPr>
                    <w:spacing w:after="0" w:line="240" w:lineRule="auto"/>
                    <w:rPr>
                      <w:rFonts w:ascii="Times New Roman" w:hAnsi="Times New Roman" w:cs="Times New Roman"/>
                      <w:color w:val="auto"/>
                      <w:sz w:val="24"/>
                      <w:szCs w:val="24"/>
                      <w:lang w:eastAsia="ru-RU"/>
                    </w:rPr>
                  </w:pPr>
                </w:p>
              </w:tc>
            </w:tr>
          </w:tbl>
          <w:p w:rsidR="00A74292" w:rsidRPr="00881B1E" w:rsidRDefault="00A74292" w:rsidP="006113D0">
            <w:pPr>
              <w:keepNext/>
              <w:spacing w:after="0" w:line="240" w:lineRule="auto"/>
              <w:jc w:val="both"/>
              <w:outlineLvl w:val="1"/>
              <w:rPr>
                <w:rFonts w:ascii="Times New Roman" w:hAnsi="Times New Roman" w:cs="Times New Roman"/>
                <w:color w:val="auto"/>
                <w:sz w:val="24"/>
                <w:szCs w:val="24"/>
                <w:lang w:eastAsia="ru-RU"/>
              </w:rPr>
            </w:pPr>
          </w:p>
        </w:tc>
      </w:tr>
      <w:tr w:rsidR="00A74292" w:rsidRPr="00881B1E" w:rsidTr="009D1DA3">
        <w:tc>
          <w:tcPr>
            <w:tcW w:w="1548" w:type="dxa"/>
          </w:tcPr>
          <w:p w:rsidR="00A74292" w:rsidRPr="00881B1E" w:rsidRDefault="00A74292" w:rsidP="006113D0">
            <w:pPr>
              <w:keepNext/>
              <w:spacing w:after="0" w:line="240" w:lineRule="auto"/>
              <w:jc w:val="center"/>
              <w:outlineLvl w:val="3"/>
              <w:rPr>
                <w:rFonts w:ascii="Times New Roman" w:hAnsi="Times New Roman" w:cs="Times New Roman"/>
                <w:bCs/>
                <w:color w:val="auto"/>
                <w:sz w:val="24"/>
                <w:szCs w:val="24"/>
                <w:lang w:eastAsia="ru-RU"/>
              </w:rPr>
            </w:pPr>
            <w:r w:rsidRPr="00881B1E">
              <w:rPr>
                <w:rFonts w:ascii="Times New Roman" w:hAnsi="Times New Roman" w:cs="Times New Roman"/>
                <w:bCs/>
                <w:color w:val="auto"/>
                <w:sz w:val="24"/>
                <w:szCs w:val="24"/>
                <w:lang w:eastAsia="ru-RU"/>
              </w:rPr>
              <w:t>1</w:t>
            </w:r>
          </w:p>
        </w:tc>
        <w:tc>
          <w:tcPr>
            <w:tcW w:w="8640" w:type="dxa"/>
          </w:tcPr>
          <w:p w:rsidR="00A74292" w:rsidRPr="00881B1E" w:rsidRDefault="00A74292" w:rsidP="006113D0">
            <w:pPr>
              <w:keepNext/>
              <w:spacing w:after="0" w:line="240" w:lineRule="auto"/>
              <w:jc w:val="center"/>
              <w:outlineLvl w:val="1"/>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2</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shd w:val="clear" w:color="auto" w:fill="E6E6E6"/>
          </w:tcPr>
          <w:p w:rsidR="00A74292" w:rsidRPr="00881B1E" w:rsidRDefault="00A74292" w:rsidP="006113D0">
            <w:pPr>
              <w:keepNext/>
              <w:spacing w:after="0" w:line="240" w:lineRule="auto"/>
              <w:jc w:val="center"/>
              <w:outlineLvl w:val="3"/>
              <w:rPr>
                <w:rFonts w:ascii="Times New Roman" w:hAnsi="Times New Roman" w:cs="Times New Roman"/>
                <w:b/>
                <w:color w:val="auto"/>
                <w:sz w:val="24"/>
                <w:szCs w:val="24"/>
                <w:lang w:eastAsia="ru-RU"/>
              </w:rPr>
            </w:pPr>
          </w:p>
        </w:tc>
        <w:tc>
          <w:tcPr>
            <w:tcW w:w="8640" w:type="dxa"/>
            <w:tcBorders>
              <w:top w:val="single" w:sz="4" w:space="0" w:color="auto"/>
              <w:left w:val="single" w:sz="4" w:space="0" w:color="auto"/>
              <w:bottom w:val="single" w:sz="4" w:space="0" w:color="auto"/>
              <w:right w:val="single" w:sz="4" w:space="0" w:color="auto"/>
            </w:tcBorders>
            <w:shd w:val="clear" w:color="auto" w:fill="E6E6E6"/>
          </w:tcPr>
          <w:p w:rsidR="00A74292" w:rsidRPr="00881B1E" w:rsidRDefault="00A74292" w:rsidP="006113D0">
            <w:pPr>
              <w:keepNext/>
              <w:spacing w:after="0" w:line="240" w:lineRule="auto"/>
              <w:jc w:val="both"/>
              <w:outlineLvl w:val="1"/>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rPr>
              <w:t>Жилые зоны</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A74292" w:rsidRPr="00881B1E" w:rsidRDefault="00A74292" w:rsidP="005D2652">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Ж.1</w:t>
            </w:r>
          </w:p>
        </w:tc>
        <w:tc>
          <w:tcPr>
            <w:tcW w:w="8640" w:type="dxa"/>
            <w:tcBorders>
              <w:top w:val="single" w:sz="4" w:space="0" w:color="auto"/>
              <w:left w:val="single" w:sz="4" w:space="0" w:color="auto"/>
              <w:bottom w:val="single" w:sz="4" w:space="0" w:color="auto"/>
              <w:right w:val="single" w:sz="4" w:space="0" w:color="auto"/>
            </w:tcBorders>
          </w:tcPr>
          <w:p w:rsidR="00A74292" w:rsidRPr="00881B1E" w:rsidRDefault="00A74292" w:rsidP="006113D0">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застройки индивидуальными жилыми домами</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A74292" w:rsidRPr="00881B1E" w:rsidRDefault="00A74292"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Ж.2</w:t>
            </w:r>
          </w:p>
        </w:tc>
        <w:tc>
          <w:tcPr>
            <w:tcW w:w="8640" w:type="dxa"/>
            <w:tcBorders>
              <w:top w:val="single" w:sz="4" w:space="0" w:color="auto"/>
              <w:left w:val="single" w:sz="4" w:space="0" w:color="auto"/>
              <w:bottom w:val="single" w:sz="4" w:space="0" w:color="auto"/>
              <w:right w:val="single" w:sz="4" w:space="0" w:color="auto"/>
            </w:tcBorders>
          </w:tcPr>
          <w:p w:rsidR="00A74292" w:rsidRPr="00881B1E" w:rsidRDefault="00A74292" w:rsidP="006113D0">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застройки малоэтажными жилыми домами (до 4 этажей, включая мансардный)</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A74292" w:rsidRPr="00881B1E" w:rsidRDefault="00A74292"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Ж.3</w:t>
            </w:r>
          </w:p>
        </w:tc>
        <w:tc>
          <w:tcPr>
            <w:tcW w:w="8640" w:type="dxa"/>
            <w:tcBorders>
              <w:top w:val="single" w:sz="4" w:space="0" w:color="auto"/>
              <w:left w:val="single" w:sz="4" w:space="0" w:color="auto"/>
              <w:bottom w:val="single" w:sz="4" w:space="0" w:color="auto"/>
              <w:right w:val="single" w:sz="4" w:space="0" w:color="auto"/>
            </w:tcBorders>
          </w:tcPr>
          <w:p w:rsidR="00A74292" w:rsidRPr="00881B1E" w:rsidRDefault="00A74292" w:rsidP="006F1146">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застройки среднеэтажными жилыми домами (от 5 до 8 этажей, включая мансардный)</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A74292" w:rsidRPr="00881B1E" w:rsidRDefault="00A74292" w:rsidP="00A4675C">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Ж.4</w:t>
            </w:r>
          </w:p>
        </w:tc>
        <w:tc>
          <w:tcPr>
            <w:tcW w:w="8640" w:type="dxa"/>
            <w:tcBorders>
              <w:top w:val="single" w:sz="4" w:space="0" w:color="auto"/>
              <w:left w:val="single" w:sz="4" w:space="0" w:color="auto"/>
              <w:bottom w:val="single" w:sz="4" w:space="0" w:color="auto"/>
              <w:right w:val="single" w:sz="4" w:space="0" w:color="auto"/>
            </w:tcBorders>
          </w:tcPr>
          <w:p w:rsidR="00A74292" w:rsidRPr="00881B1E" w:rsidRDefault="00A74292" w:rsidP="006F1146">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застройки многоэтажными жилыми домами (9 этажей и более)</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shd w:val="clear" w:color="auto" w:fill="E6E6E6"/>
          </w:tcPr>
          <w:p w:rsidR="00A74292" w:rsidRPr="00881B1E" w:rsidRDefault="00A74292" w:rsidP="006113D0">
            <w:pPr>
              <w:spacing w:after="0" w:line="240" w:lineRule="auto"/>
              <w:jc w:val="center"/>
              <w:rPr>
                <w:rFonts w:ascii="Times New Roman" w:hAnsi="Times New Roman" w:cs="Times New Roman"/>
                <w:b/>
                <w:color w:val="auto"/>
                <w:sz w:val="24"/>
                <w:szCs w:val="24"/>
                <w:lang w:eastAsia="ru-RU"/>
              </w:rPr>
            </w:pPr>
          </w:p>
        </w:tc>
        <w:tc>
          <w:tcPr>
            <w:tcW w:w="8640" w:type="dxa"/>
            <w:tcBorders>
              <w:top w:val="single" w:sz="4" w:space="0" w:color="auto"/>
              <w:left w:val="single" w:sz="4" w:space="0" w:color="auto"/>
              <w:bottom w:val="single" w:sz="4" w:space="0" w:color="auto"/>
              <w:right w:val="single" w:sz="4" w:space="0" w:color="auto"/>
            </w:tcBorders>
            <w:shd w:val="clear" w:color="auto" w:fill="E6E6E6"/>
          </w:tcPr>
          <w:p w:rsidR="00A74292" w:rsidRPr="00881B1E" w:rsidRDefault="00A74292" w:rsidP="006113D0">
            <w:pPr>
              <w:spacing w:after="0" w:line="240" w:lineRule="auto"/>
              <w:rPr>
                <w:rFonts w:ascii="Times New Roman" w:hAnsi="Times New Roman" w:cs="Times New Roman"/>
                <w:b/>
                <w:bCs/>
                <w:color w:val="auto"/>
                <w:sz w:val="24"/>
                <w:szCs w:val="24"/>
                <w:lang w:eastAsia="ru-RU"/>
              </w:rPr>
            </w:pPr>
            <w:r w:rsidRPr="00881B1E">
              <w:rPr>
                <w:rFonts w:ascii="Times New Roman" w:hAnsi="Times New Roman" w:cs="Times New Roman"/>
                <w:b/>
                <w:color w:val="auto"/>
                <w:sz w:val="24"/>
                <w:szCs w:val="24"/>
              </w:rPr>
              <w:t>Общественно-деловые зоны</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A74292" w:rsidRPr="00881B1E" w:rsidRDefault="00A74292"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О.1</w:t>
            </w:r>
          </w:p>
        </w:tc>
        <w:tc>
          <w:tcPr>
            <w:tcW w:w="8640" w:type="dxa"/>
            <w:tcBorders>
              <w:top w:val="single" w:sz="4" w:space="0" w:color="auto"/>
              <w:left w:val="single" w:sz="4" w:space="0" w:color="auto"/>
              <w:bottom w:val="single" w:sz="4" w:space="0" w:color="auto"/>
              <w:right w:val="single" w:sz="4" w:space="0" w:color="auto"/>
            </w:tcBorders>
          </w:tcPr>
          <w:p w:rsidR="00A74292" w:rsidRPr="00881B1E" w:rsidRDefault="00A74292" w:rsidP="006113D0">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Многофункциональная общественно-деловая зона</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A74292" w:rsidRPr="00881B1E" w:rsidRDefault="00A74292" w:rsidP="006F1146">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О.2</w:t>
            </w:r>
          </w:p>
        </w:tc>
        <w:tc>
          <w:tcPr>
            <w:tcW w:w="8640" w:type="dxa"/>
            <w:tcBorders>
              <w:top w:val="single" w:sz="4" w:space="0" w:color="auto"/>
              <w:left w:val="single" w:sz="4" w:space="0" w:color="auto"/>
              <w:bottom w:val="single" w:sz="4" w:space="0" w:color="auto"/>
              <w:right w:val="single" w:sz="4" w:space="0" w:color="auto"/>
            </w:tcBorders>
          </w:tcPr>
          <w:p w:rsidR="00A74292" w:rsidRPr="00881B1E" w:rsidRDefault="00A74292" w:rsidP="006113D0">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специализированной общественной застройки</w:t>
            </w:r>
          </w:p>
        </w:tc>
      </w:tr>
      <w:tr w:rsidR="00A74292" w:rsidRPr="00881B1E" w:rsidTr="00A467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shd w:val="clear" w:color="auto" w:fill="E6E6E6"/>
          </w:tcPr>
          <w:p w:rsidR="00A74292" w:rsidRPr="00881B1E" w:rsidRDefault="00A74292" w:rsidP="00A4675C">
            <w:pPr>
              <w:spacing w:after="0" w:line="240" w:lineRule="auto"/>
              <w:jc w:val="center"/>
              <w:rPr>
                <w:rFonts w:ascii="Times New Roman" w:hAnsi="Times New Roman" w:cs="Times New Roman"/>
                <w:b/>
                <w:color w:val="auto"/>
                <w:sz w:val="24"/>
                <w:szCs w:val="24"/>
                <w:lang w:eastAsia="ru-RU"/>
              </w:rPr>
            </w:pPr>
          </w:p>
        </w:tc>
        <w:tc>
          <w:tcPr>
            <w:tcW w:w="8640" w:type="dxa"/>
            <w:tcBorders>
              <w:top w:val="single" w:sz="4" w:space="0" w:color="auto"/>
              <w:left w:val="single" w:sz="4" w:space="0" w:color="auto"/>
              <w:bottom w:val="single" w:sz="4" w:space="0" w:color="auto"/>
              <w:right w:val="single" w:sz="4" w:space="0" w:color="auto"/>
            </w:tcBorders>
            <w:shd w:val="clear" w:color="auto" w:fill="E6E6E6"/>
          </w:tcPr>
          <w:p w:rsidR="00A74292" w:rsidRPr="00881B1E" w:rsidRDefault="00A74292" w:rsidP="00A4675C">
            <w:pPr>
              <w:spacing w:after="0" w:line="240" w:lineRule="auto"/>
              <w:rPr>
                <w:rFonts w:ascii="Times New Roman" w:hAnsi="Times New Roman" w:cs="Times New Roman"/>
                <w:b/>
                <w:bCs/>
                <w:color w:val="auto"/>
                <w:sz w:val="24"/>
                <w:szCs w:val="24"/>
                <w:lang w:eastAsia="ru-RU"/>
              </w:rPr>
            </w:pPr>
            <w:r w:rsidRPr="00881B1E">
              <w:rPr>
                <w:rFonts w:ascii="Times New Roman" w:hAnsi="Times New Roman" w:cs="Times New Roman"/>
                <w:b/>
                <w:color w:val="auto"/>
                <w:sz w:val="24"/>
                <w:szCs w:val="24"/>
              </w:rPr>
              <w:t>Зоны рекреационного назначения</w:t>
            </w:r>
          </w:p>
        </w:tc>
      </w:tr>
      <w:tr w:rsidR="00A74292" w:rsidRPr="00881B1E" w:rsidTr="00A467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48" w:type="dxa"/>
            <w:tcBorders>
              <w:top w:val="single" w:sz="4" w:space="0" w:color="auto"/>
              <w:left w:val="single" w:sz="4" w:space="0" w:color="auto"/>
              <w:bottom w:val="single" w:sz="4" w:space="0" w:color="auto"/>
              <w:right w:val="single" w:sz="4" w:space="0" w:color="auto"/>
            </w:tcBorders>
          </w:tcPr>
          <w:p w:rsidR="00A74292" w:rsidRPr="00881B1E" w:rsidRDefault="00A74292" w:rsidP="00A4675C">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Р.1</w:t>
            </w:r>
          </w:p>
        </w:tc>
        <w:tc>
          <w:tcPr>
            <w:tcW w:w="8640" w:type="dxa"/>
            <w:tcBorders>
              <w:top w:val="single" w:sz="4" w:space="0" w:color="auto"/>
              <w:left w:val="single" w:sz="4" w:space="0" w:color="auto"/>
              <w:bottom w:val="single" w:sz="4" w:space="0" w:color="auto"/>
              <w:right w:val="single" w:sz="4" w:space="0" w:color="auto"/>
            </w:tcBorders>
          </w:tcPr>
          <w:p w:rsidR="00A74292" w:rsidRPr="00881B1E" w:rsidRDefault="00A74292" w:rsidP="00A4675C">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озелененных территорий общего пользования (парки, скверы, бульвары)</w:t>
            </w:r>
          </w:p>
        </w:tc>
      </w:tr>
      <w:tr w:rsidR="00A74292" w:rsidRPr="00881B1E" w:rsidTr="00A467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48" w:type="dxa"/>
            <w:tcBorders>
              <w:top w:val="single" w:sz="4" w:space="0" w:color="auto"/>
              <w:left w:val="single" w:sz="4" w:space="0" w:color="auto"/>
              <w:bottom w:val="single" w:sz="4" w:space="0" w:color="auto"/>
              <w:right w:val="single" w:sz="4" w:space="0" w:color="auto"/>
            </w:tcBorders>
          </w:tcPr>
          <w:p w:rsidR="00A74292" w:rsidRPr="00881B1E" w:rsidRDefault="00A74292" w:rsidP="00A4675C">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Р.2</w:t>
            </w:r>
          </w:p>
        </w:tc>
        <w:tc>
          <w:tcPr>
            <w:tcW w:w="8640" w:type="dxa"/>
            <w:tcBorders>
              <w:top w:val="single" w:sz="4" w:space="0" w:color="auto"/>
              <w:left w:val="single" w:sz="4" w:space="0" w:color="auto"/>
              <w:bottom w:val="single" w:sz="4" w:space="0" w:color="auto"/>
              <w:right w:val="single" w:sz="4" w:space="0" w:color="auto"/>
            </w:tcBorders>
          </w:tcPr>
          <w:p w:rsidR="00A74292" w:rsidRPr="00881B1E" w:rsidRDefault="00A74292" w:rsidP="00A4675C">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Лесопарковая зона</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shd w:val="clear" w:color="auto" w:fill="E6E6E6"/>
          </w:tcPr>
          <w:p w:rsidR="00A74292" w:rsidRPr="00881B1E" w:rsidRDefault="00A74292" w:rsidP="006113D0">
            <w:pPr>
              <w:spacing w:after="0" w:line="240" w:lineRule="auto"/>
              <w:jc w:val="center"/>
              <w:rPr>
                <w:rFonts w:ascii="Times New Roman" w:hAnsi="Times New Roman" w:cs="Times New Roman"/>
                <w:b/>
                <w:color w:val="auto"/>
                <w:sz w:val="24"/>
                <w:szCs w:val="24"/>
                <w:lang w:eastAsia="ru-RU"/>
              </w:rPr>
            </w:pPr>
          </w:p>
        </w:tc>
        <w:tc>
          <w:tcPr>
            <w:tcW w:w="8640" w:type="dxa"/>
            <w:tcBorders>
              <w:top w:val="single" w:sz="4" w:space="0" w:color="auto"/>
              <w:left w:val="single" w:sz="4" w:space="0" w:color="auto"/>
              <w:bottom w:val="single" w:sz="4" w:space="0" w:color="auto"/>
              <w:right w:val="single" w:sz="4" w:space="0" w:color="auto"/>
            </w:tcBorders>
            <w:shd w:val="clear" w:color="auto" w:fill="E6E6E6"/>
          </w:tcPr>
          <w:p w:rsidR="00A74292" w:rsidRPr="00881B1E" w:rsidRDefault="00A74292" w:rsidP="006113D0">
            <w:pPr>
              <w:spacing w:after="0" w:line="240" w:lineRule="auto"/>
              <w:rPr>
                <w:rFonts w:ascii="Times New Roman" w:hAnsi="Times New Roman" w:cs="Times New Roman"/>
                <w:b/>
                <w:bCs/>
                <w:color w:val="auto"/>
                <w:sz w:val="24"/>
                <w:szCs w:val="24"/>
                <w:lang w:eastAsia="ru-RU"/>
              </w:rPr>
            </w:pPr>
            <w:r w:rsidRPr="00881B1E">
              <w:rPr>
                <w:rFonts w:ascii="Times New Roman" w:hAnsi="Times New Roman" w:cs="Times New Roman"/>
                <w:b/>
                <w:bCs/>
                <w:color w:val="auto"/>
                <w:sz w:val="24"/>
                <w:szCs w:val="24"/>
                <w:lang w:eastAsia="ru-RU"/>
              </w:rPr>
              <w:t>Производственные зоны</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48" w:type="dxa"/>
            <w:tcBorders>
              <w:top w:val="single" w:sz="4" w:space="0" w:color="auto"/>
              <w:left w:val="single" w:sz="4" w:space="0" w:color="auto"/>
              <w:bottom w:val="single" w:sz="4" w:space="0" w:color="auto"/>
              <w:right w:val="single" w:sz="4" w:space="0" w:color="auto"/>
            </w:tcBorders>
          </w:tcPr>
          <w:p w:rsidR="00A74292" w:rsidRPr="00881B1E" w:rsidRDefault="00A74292"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П.1</w:t>
            </w:r>
          </w:p>
        </w:tc>
        <w:tc>
          <w:tcPr>
            <w:tcW w:w="8640" w:type="dxa"/>
            <w:tcBorders>
              <w:top w:val="single" w:sz="4" w:space="0" w:color="auto"/>
              <w:left w:val="single" w:sz="4" w:space="0" w:color="auto"/>
              <w:bottom w:val="single" w:sz="4" w:space="0" w:color="auto"/>
              <w:right w:val="single" w:sz="4" w:space="0" w:color="auto"/>
            </w:tcBorders>
          </w:tcPr>
          <w:p w:rsidR="00A74292" w:rsidRPr="00881B1E" w:rsidRDefault="00A74292" w:rsidP="00A4675C">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 xml:space="preserve">Производственная зона </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48" w:type="dxa"/>
            <w:tcBorders>
              <w:top w:val="single" w:sz="4" w:space="0" w:color="auto"/>
              <w:left w:val="single" w:sz="4" w:space="0" w:color="auto"/>
              <w:bottom w:val="single" w:sz="4" w:space="0" w:color="auto"/>
              <w:right w:val="single" w:sz="4" w:space="0" w:color="auto"/>
            </w:tcBorders>
          </w:tcPr>
          <w:p w:rsidR="00A74292" w:rsidRPr="00881B1E" w:rsidRDefault="00A74292"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П.2</w:t>
            </w:r>
          </w:p>
        </w:tc>
        <w:tc>
          <w:tcPr>
            <w:tcW w:w="8640" w:type="dxa"/>
            <w:tcBorders>
              <w:top w:val="single" w:sz="4" w:space="0" w:color="auto"/>
              <w:left w:val="single" w:sz="4" w:space="0" w:color="auto"/>
              <w:bottom w:val="single" w:sz="4" w:space="0" w:color="auto"/>
              <w:right w:val="single" w:sz="4" w:space="0" w:color="auto"/>
            </w:tcBorders>
          </w:tcPr>
          <w:p w:rsidR="00A74292" w:rsidRPr="00881B1E" w:rsidRDefault="00A74292" w:rsidP="006113D0">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Коммунально-складская зона</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shd w:val="clear" w:color="auto" w:fill="E6E6E6"/>
          </w:tcPr>
          <w:p w:rsidR="00A74292" w:rsidRPr="00881B1E" w:rsidRDefault="00A74292" w:rsidP="006113D0">
            <w:pPr>
              <w:spacing w:after="0" w:line="240" w:lineRule="auto"/>
              <w:jc w:val="center"/>
              <w:rPr>
                <w:rFonts w:ascii="Times New Roman" w:hAnsi="Times New Roman" w:cs="Times New Roman"/>
                <w:b/>
                <w:color w:val="auto"/>
                <w:sz w:val="24"/>
                <w:szCs w:val="24"/>
                <w:lang w:eastAsia="ru-RU"/>
              </w:rPr>
            </w:pPr>
          </w:p>
        </w:tc>
        <w:tc>
          <w:tcPr>
            <w:tcW w:w="8640" w:type="dxa"/>
            <w:tcBorders>
              <w:top w:val="single" w:sz="4" w:space="0" w:color="auto"/>
              <w:left w:val="single" w:sz="4" w:space="0" w:color="auto"/>
              <w:bottom w:val="single" w:sz="4" w:space="0" w:color="auto"/>
              <w:right w:val="single" w:sz="4" w:space="0" w:color="auto"/>
            </w:tcBorders>
            <w:shd w:val="clear" w:color="auto" w:fill="E6E6E6"/>
          </w:tcPr>
          <w:p w:rsidR="00A74292" w:rsidRPr="00881B1E" w:rsidRDefault="00A74292" w:rsidP="006113D0">
            <w:pPr>
              <w:keepNext/>
              <w:spacing w:after="0" w:line="240" w:lineRule="auto"/>
              <w:jc w:val="both"/>
              <w:outlineLvl w:val="1"/>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rPr>
              <w:t>Зоны инженерной и транспортной инфраструктур</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A74292" w:rsidRPr="00881B1E" w:rsidRDefault="00A74292"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Т.1</w:t>
            </w:r>
          </w:p>
        </w:tc>
        <w:tc>
          <w:tcPr>
            <w:tcW w:w="8640" w:type="dxa"/>
            <w:tcBorders>
              <w:top w:val="single" w:sz="4" w:space="0" w:color="auto"/>
              <w:left w:val="single" w:sz="4" w:space="0" w:color="auto"/>
              <w:bottom w:val="single" w:sz="4" w:space="0" w:color="auto"/>
              <w:right w:val="single" w:sz="4" w:space="0" w:color="auto"/>
            </w:tcBorders>
          </w:tcPr>
          <w:p w:rsidR="00A74292" w:rsidRPr="00881B1E" w:rsidRDefault="00A74292" w:rsidP="006113D0">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инженерной инфраструктуры</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A74292" w:rsidRPr="00881B1E" w:rsidRDefault="00A74292"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Т.2</w:t>
            </w:r>
          </w:p>
        </w:tc>
        <w:tc>
          <w:tcPr>
            <w:tcW w:w="8640" w:type="dxa"/>
            <w:tcBorders>
              <w:top w:val="single" w:sz="4" w:space="0" w:color="auto"/>
              <w:left w:val="single" w:sz="4" w:space="0" w:color="auto"/>
              <w:bottom w:val="single" w:sz="4" w:space="0" w:color="auto"/>
              <w:right w:val="single" w:sz="4" w:space="0" w:color="auto"/>
            </w:tcBorders>
          </w:tcPr>
          <w:p w:rsidR="00A74292" w:rsidRPr="00881B1E" w:rsidRDefault="00A74292" w:rsidP="00A4675C">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транспортной инфраструктуры</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A74292" w:rsidRPr="00881B1E" w:rsidRDefault="00A74292"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Т.3</w:t>
            </w:r>
          </w:p>
        </w:tc>
        <w:tc>
          <w:tcPr>
            <w:tcW w:w="8640" w:type="dxa"/>
            <w:tcBorders>
              <w:top w:val="single" w:sz="4" w:space="0" w:color="auto"/>
              <w:left w:val="single" w:sz="4" w:space="0" w:color="auto"/>
              <w:bottom w:val="single" w:sz="4" w:space="0" w:color="auto"/>
              <w:right w:val="single" w:sz="4" w:space="0" w:color="auto"/>
            </w:tcBorders>
          </w:tcPr>
          <w:p w:rsidR="00A74292" w:rsidRPr="00881B1E" w:rsidRDefault="00A74292" w:rsidP="00A4675C">
            <w:pPr>
              <w:spacing w:after="0" w:line="240" w:lineRule="auto"/>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улично-дорожной сети</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shd w:val="clear" w:color="auto" w:fill="E6E6E6"/>
          </w:tcPr>
          <w:p w:rsidR="00A74292" w:rsidRPr="00881B1E" w:rsidRDefault="00A74292" w:rsidP="006113D0">
            <w:pPr>
              <w:spacing w:after="0" w:line="240" w:lineRule="auto"/>
              <w:jc w:val="center"/>
              <w:rPr>
                <w:rFonts w:ascii="Times New Roman" w:hAnsi="Times New Roman" w:cs="Times New Roman"/>
                <w:b/>
                <w:color w:val="auto"/>
                <w:sz w:val="24"/>
                <w:szCs w:val="24"/>
                <w:lang w:eastAsia="ru-RU"/>
              </w:rPr>
            </w:pPr>
          </w:p>
        </w:tc>
        <w:tc>
          <w:tcPr>
            <w:tcW w:w="8640" w:type="dxa"/>
            <w:tcBorders>
              <w:top w:val="single" w:sz="4" w:space="0" w:color="auto"/>
              <w:left w:val="single" w:sz="4" w:space="0" w:color="auto"/>
              <w:bottom w:val="single" w:sz="4" w:space="0" w:color="auto"/>
              <w:right w:val="single" w:sz="4" w:space="0" w:color="auto"/>
            </w:tcBorders>
            <w:shd w:val="clear" w:color="auto" w:fill="E6E6E6"/>
          </w:tcPr>
          <w:p w:rsidR="00A74292" w:rsidRPr="00881B1E" w:rsidRDefault="00A74292" w:rsidP="006113D0">
            <w:pPr>
              <w:spacing w:after="0" w:line="240" w:lineRule="auto"/>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rPr>
              <w:t>Зона сельскохозяйственного использования</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A74292" w:rsidRPr="00881B1E" w:rsidRDefault="00A74292"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СХ.1</w:t>
            </w:r>
          </w:p>
        </w:tc>
        <w:tc>
          <w:tcPr>
            <w:tcW w:w="8640" w:type="dxa"/>
            <w:tcBorders>
              <w:top w:val="single" w:sz="4" w:space="0" w:color="auto"/>
              <w:left w:val="single" w:sz="4" w:space="0" w:color="auto"/>
              <w:bottom w:val="single" w:sz="4" w:space="0" w:color="auto"/>
              <w:right w:val="single" w:sz="4" w:space="0" w:color="auto"/>
            </w:tcBorders>
          </w:tcPr>
          <w:p w:rsidR="00A74292" w:rsidRPr="00881B1E" w:rsidRDefault="00A74292" w:rsidP="00A4675C">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садоводческих или дачных некоммерческих объединений граждан</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A74292" w:rsidRPr="00881B1E" w:rsidRDefault="00A74292"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СХ.2</w:t>
            </w:r>
          </w:p>
        </w:tc>
        <w:tc>
          <w:tcPr>
            <w:tcW w:w="8640" w:type="dxa"/>
            <w:tcBorders>
              <w:top w:val="single" w:sz="4" w:space="0" w:color="auto"/>
              <w:left w:val="single" w:sz="4" w:space="0" w:color="auto"/>
              <w:bottom w:val="single" w:sz="4" w:space="0" w:color="auto"/>
              <w:right w:val="single" w:sz="4" w:space="0" w:color="auto"/>
            </w:tcBorders>
          </w:tcPr>
          <w:p w:rsidR="00A74292" w:rsidRPr="00881B1E" w:rsidRDefault="00A74292" w:rsidP="00A4675C">
            <w:pPr>
              <w:spacing w:after="0" w:line="240" w:lineRule="auto"/>
              <w:rPr>
                <w:rFonts w:ascii="Times New Roman" w:hAnsi="Times New Roman" w:cs="Times New Roman"/>
                <w:color w:val="auto"/>
                <w:sz w:val="24"/>
                <w:szCs w:val="24"/>
              </w:rPr>
            </w:pPr>
            <w:r w:rsidRPr="00881B1E">
              <w:rPr>
                <w:rFonts w:ascii="Times New Roman" w:hAnsi="Times New Roman" w:cs="Times New Roman"/>
                <w:color w:val="auto"/>
                <w:sz w:val="24"/>
                <w:szCs w:val="24"/>
              </w:rPr>
              <w:t>Производственная зона сельскохозяйственных предприятий</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shd w:val="clear" w:color="auto" w:fill="F3F3F3"/>
          </w:tcPr>
          <w:p w:rsidR="00A74292" w:rsidRPr="00881B1E" w:rsidRDefault="00A74292" w:rsidP="006113D0">
            <w:pPr>
              <w:spacing w:after="0" w:line="240" w:lineRule="auto"/>
              <w:jc w:val="center"/>
              <w:rPr>
                <w:rFonts w:ascii="Times New Roman" w:hAnsi="Times New Roman" w:cs="Times New Roman"/>
                <w:b/>
                <w:color w:val="auto"/>
                <w:sz w:val="24"/>
                <w:szCs w:val="24"/>
                <w:lang w:eastAsia="ru-RU"/>
              </w:rPr>
            </w:pPr>
          </w:p>
        </w:tc>
        <w:tc>
          <w:tcPr>
            <w:tcW w:w="8640" w:type="dxa"/>
            <w:tcBorders>
              <w:top w:val="single" w:sz="4" w:space="0" w:color="auto"/>
              <w:left w:val="single" w:sz="4" w:space="0" w:color="auto"/>
              <w:bottom w:val="single" w:sz="4" w:space="0" w:color="auto"/>
              <w:right w:val="single" w:sz="4" w:space="0" w:color="auto"/>
            </w:tcBorders>
            <w:shd w:val="clear" w:color="auto" w:fill="F3F3F3"/>
          </w:tcPr>
          <w:p w:rsidR="00A74292" w:rsidRPr="00881B1E" w:rsidRDefault="00A74292" w:rsidP="006113D0">
            <w:pPr>
              <w:keepNext/>
              <w:spacing w:after="0" w:line="240" w:lineRule="auto"/>
              <w:jc w:val="both"/>
              <w:outlineLvl w:val="1"/>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rPr>
              <w:t>Зоны специального назначения</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A74292" w:rsidRPr="00881B1E" w:rsidRDefault="00A74292"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С.1</w:t>
            </w:r>
          </w:p>
        </w:tc>
        <w:tc>
          <w:tcPr>
            <w:tcW w:w="8640" w:type="dxa"/>
            <w:tcBorders>
              <w:top w:val="single" w:sz="4" w:space="0" w:color="auto"/>
              <w:left w:val="single" w:sz="4" w:space="0" w:color="auto"/>
              <w:bottom w:val="single" w:sz="4" w:space="0" w:color="auto"/>
              <w:right w:val="single" w:sz="4" w:space="0" w:color="auto"/>
            </w:tcBorders>
          </w:tcPr>
          <w:p w:rsidR="00A74292" w:rsidRPr="00881B1E" w:rsidRDefault="00A74292" w:rsidP="006113D0">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bCs/>
                <w:color w:val="auto"/>
                <w:sz w:val="24"/>
                <w:szCs w:val="24"/>
                <w:lang w:eastAsia="ru-RU"/>
              </w:rPr>
              <w:t>Зона кладбищ</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A74292" w:rsidRPr="00881B1E" w:rsidRDefault="00A74292"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С.2</w:t>
            </w:r>
          </w:p>
        </w:tc>
        <w:tc>
          <w:tcPr>
            <w:tcW w:w="8640" w:type="dxa"/>
            <w:tcBorders>
              <w:top w:val="single" w:sz="4" w:space="0" w:color="auto"/>
              <w:left w:val="single" w:sz="4" w:space="0" w:color="auto"/>
              <w:bottom w:val="single" w:sz="4" w:space="0" w:color="auto"/>
              <w:right w:val="single" w:sz="4" w:space="0" w:color="auto"/>
            </w:tcBorders>
          </w:tcPr>
          <w:p w:rsidR="00A74292" w:rsidRPr="00881B1E" w:rsidRDefault="00A74292" w:rsidP="00A4675C">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складирования отходов</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A74292" w:rsidRPr="00881B1E" w:rsidRDefault="00A74292"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С.3</w:t>
            </w:r>
          </w:p>
        </w:tc>
        <w:tc>
          <w:tcPr>
            <w:tcW w:w="8640" w:type="dxa"/>
            <w:tcBorders>
              <w:top w:val="single" w:sz="4" w:space="0" w:color="auto"/>
              <w:left w:val="single" w:sz="4" w:space="0" w:color="auto"/>
              <w:bottom w:val="single" w:sz="4" w:space="0" w:color="auto"/>
              <w:right w:val="single" w:sz="4" w:space="0" w:color="auto"/>
            </w:tcBorders>
          </w:tcPr>
          <w:p w:rsidR="00A74292" w:rsidRPr="00881B1E" w:rsidRDefault="00A74292" w:rsidP="00A4675C">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озелененных территорий специального назначения</w:t>
            </w:r>
          </w:p>
        </w:tc>
      </w:tr>
      <w:tr w:rsidR="00A74292"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A74292" w:rsidRPr="00881B1E" w:rsidRDefault="00A74292"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С.4</w:t>
            </w:r>
          </w:p>
        </w:tc>
        <w:tc>
          <w:tcPr>
            <w:tcW w:w="8640" w:type="dxa"/>
            <w:tcBorders>
              <w:top w:val="single" w:sz="4" w:space="0" w:color="auto"/>
              <w:left w:val="single" w:sz="4" w:space="0" w:color="auto"/>
              <w:bottom w:val="single" w:sz="4" w:space="0" w:color="auto"/>
              <w:right w:val="single" w:sz="4" w:space="0" w:color="auto"/>
            </w:tcBorders>
          </w:tcPr>
          <w:p w:rsidR="00A74292" w:rsidRPr="00881B1E" w:rsidRDefault="00A74292" w:rsidP="00A4675C">
            <w:pPr>
              <w:spacing w:after="0" w:line="240" w:lineRule="auto"/>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режимных территорий</w:t>
            </w:r>
          </w:p>
        </w:tc>
      </w:tr>
    </w:tbl>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Z3"/>
        <w:keepNext/>
        <w:rPr>
          <w:color w:val="auto"/>
          <w:sz w:val="24"/>
          <w:szCs w:val="24"/>
        </w:rPr>
      </w:pPr>
      <w:bookmarkStart w:id="66" w:name="_Toc462401216"/>
      <w:bookmarkStart w:id="67" w:name="_Toc500966873"/>
      <w:r w:rsidRPr="00881B1E">
        <w:rPr>
          <w:color w:val="auto"/>
          <w:sz w:val="24"/>
          <w:szCs w:val="24"/>
        </w:rPr>
        <w:t xml:space="preserve">Статья 16. </w:t>
      </w:r>
      <w:bookmarkEnd w:id="66"/>
      <w:r w:rsidRPr="00881B1E">
        <w:rPr>
          <w:color w:val="auto"/>
          <w:sz w:val="24"/>
          <w:szCs w:val="24"/>
        </w:rPr>
        <w:t>Виды разрешенного использования земельных участков и объектов капитального строительства, предельные (максимальным и минимальным) размеры земельных участков и предельные параметры разрешенного строительства, реконструкции</w:t>
      </w:r>
      <w:bookmarkEnd w:id="67"/>
    </w:p>
    <w:p w:rsidR="00A74292" w:rsidRPr="00881B1E" w:rsidRDefault="00A74292" w:rsidP="006113D0">
      <w:pPr>
        <w:pStyle w:val="ConsPlusNormal0"/>
        <w:jc w:val="center"/>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Жилые зоны:</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Ж.1. Зона застройки индивидуальными жилыми домами</w:t>
      </w:r>
    </w:p>
    <w:p w:rsidR="00A74292" w:rsidRPr="00881B1E" w:rsidRDefault="00A74292" w:rsidP="006113D0">
      <w:pPr>
        <w:pStyle w:val="ConsPlusNormal0"/>
        <w:ind w:firstLine="540"/>
        <w:jc w:val="both"/>
        <w:rPr>
          <w:rFonts w:ascii="Times New Roman" w:hAnsi="Times New Roman" w:cs="Times New Roman"/>
          <w:color w:val="auto"/>
          <w:sz w:val="24"/>
          <w:szCs w:val="24"/>
        </w:rPr>
      </w:pPr>
      <w:bookmarkStart w:id="68" w:name="OLE_LINK1"/>
      <w:bookmarkStart w:id="69" w:name="OLE_LINK2"/>
      <w:r w:rsidRPr="00881B1E">
        <w:rPr>
          <w:rFonts w:ascii="Times New Roman" w:hAnsi="Times New Roman" w:cs="Times New Roman"/>
          <w:color w:val="auto"/>
          <w:sz w:val="24"/>
          <w:szCs w:val="24"/>
        </w:rPr>
        <w:t>Зона застройки индивидуальными жилыми домами в 1 – 2 этажа (допускается строительство 3-го мансардного этажа) выделена для обеспечения правовых размещения объектов индивидуального жилищного строительства.</w:t>
      </w:r>
    </w:p>
    <w:bookmarkEnd w:id="68"/>
    <w:bookmarkEnd w:id="69"/>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b/>
          <w:color w:val="auto"/>
          <w:sz w:val="24"/>
          <w:szCs w:val="24"/>
        </w:rPr>
      </w:pPr>
      <w:bookmarkStart w:id="70" w:name="OLE_LINK3"/>
      <w:r w:rsidRPr="00881B1E">
        <w:rPr>
          <w:rFonts w:ascii="Times New Roman" w:hAnsi="Times New Roman" w:cs="Times New Roman"/>
          <w:b/>
          <w:color w:val="auto"/>
          <w:sz w:val="24"/>
          <w:szCs w:val="24"/>
        </w:rPr>
        <w:t>Основные виды разрешенного использования: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Для индивидуального жилищного строительства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Блокированная жилая застройка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Для ведения личного подсобного хозяйства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Дошкольное, начальное и среднее общее образование</w:t>
      </w:r>
    </w:p>
    <w:p w:rsidR="00A74292" w:rsidRPr="00881B1E" w:rsidRDefault="00A74292" w:rsidP="00470DC2">
      <w:pPr>
        <w:pStyle w:val="ConsPlusNormal0"/>
        <w:keepNext/>
        <w:ind w:firstLine="539"/>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Коммунальное обслуживание </w:t>
      </w:r>
    </w:p>
    <w:p w:rsidR="00A74292" w:rsidRPr="00881B1E" w:rsidRDefault="00A74292"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Гостиничное обслуживание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Бытовое обслуживание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Амбулаторно-поликлиническое обслуживание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Магазины</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Общественное питание</w:t>
      </w:r>
    </w:p>
    <w:bookmarkEnd w:id="70"/>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Ж.1: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4"/>
        <w:gridCol w:w="5189"/>
        <w:gridCol w:w="10"/>
        <w:gridCol w:w="1689"/>
        <w:gridCol w:w="1724"/>
      </w:tblGrid>
      <w:tr w:rsidR="00A74292" w:rsidRPr="00881B1E" w:rsidTr="00A92373">
        <w:tc>
          <w:tcPr>
            <w:tcW w:w="674"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199" w:type="dxa"/>
            <w:gridSpan w:val="2"/>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89" w:type="dxa"/>
          </w:tcPr>
          <w:p w:rsidR="00A74292" w:rsidRPr="00881B1E" w:rsidRDefault="00A74292"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4" w:type="dxa"/>
          </w:tcPr>
          <w:p w:rsidR="00A74292" w:rsidRPr="00881B1E" w:rsidRDefault="00A74292"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A74292" w:rsidRPr="00881B1E" w:rsidTr="00A92373">
        <w:tc>
          <w:tcPr>
            <w:tcW w:w="674"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8612" w:type="dxa"/>
            <w:gridSpan w:val="4"/>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r>
      <w:tr w:rsidR="00A74292" w:rsidRPr="00881B1E" w:rsidTr="00BD0F5E">
        <w:trPr>
          <w:trHeight w:val="297"/>
        </w:trPr>
        <w:tc>
          <w:tcPr>
            <w:tcW w:w="674"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1.1</w:t>
            </w:r>
          </w:p>
        </w:tc>
        <w:tc>
          <w:tcPr>
            <w:tcW w:w="5199" w:type="dxa"/>
            <w:gridSpan w:val="2"/>
          </w:tcPr>
          <w:p w:rsidR="00A74292" w:rsidRPr="00881B1E" w:rsidRDefault="00A74292" w:rsidP="007066B3">
            <w:pPr>
              <w:autoSpaceDE w:val="0"/>
              <w:autoSpaceDN w:val="0"/>
              <w:adjustRightInd w:val="0"/>
              <w:spacing w:after="0" w:line="240" w:lineRule="auto"/>
              <w:jc w:val="both"/>
              <w:rPr>
                <w:rFonts w:ascii="Times New Roman" w:hAnsi="Times New Roman" w:cs="Times New Roman"/>
                <w:color w:val="auto"/>
              </w:rPr>
            </w:pPr>
            <w:r w:rsidRPr="00881B1E">
              <w:rPr>
                <w:rFonts w:ascii="Times New Roman" w:hAnsi="Times New Roman" w:cs="Times New Roman"/>
                <w:color w:val="auto"/>
              </w:rPr>
              <w:t>площадь земельных участков, кв. м</w:t>
            </w:r>
          </w:p>
        </w:tc>
        <w:tc>
          <w:tcPr>
            <w:tcW w:w="3413" w:type="dxa"/>
            <w:gridSpan w:val="2"/>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подлежат установлению</w:t>
            </w:r>
          </w:p>
        </w:tc>
      </w:tr>
      <w:tr w:rsidR="00A74292" w:rsidRPr="00881B1E" w:rsidTr="00A92373">
        <w:trPr>
          <w:trHeight w:val="157"/>
        </w:trPr>
        <w:tc>
          <w:tcPr>
            <w:tcW w:w="674" w:type="dxa"/>
          </w:tcPr>
          <w:p w:rsidR="00A74292" w:rsidRPr="00881B1E" w:rsidRDefault="00A74292" w:rsidP="00A92373">
            <w:pPr>
              <w:spacing w:after="0" w:line="240" w:lineRule="auto"/>
              <w:rPr>
                <w:rFonts w:ascii="Times New Roman" w:hAnsi="Times New Roman" w:cs="Times New Roman"/>
                <w:color w:val="auto"/>
              </w:rPr>
            </w:pPr>
            <w:r w:rsidRPr="00881B1E">
              <w:rPr>
                <w:rFonts w:ascii="Times New Roman" w:hAnsi="Times New Roman" w:cs="Times New Roman"/>
                <w:color w:val="auto"/>
              </w:rPr>
              <w:t>1.4</w:t>
            </w:r>
          </w:p>
        </w:tc>
        <w:tc>
          <w:tcPr>
            <w:tcW w:w="5199" w:type="dxa"/>
            <w:gridSpan w:val="2"/>
          </w:tcPr>
          <w:p w:rsidR="00A74292" w:rsidRPr="00881B1E" w:rsidRDefault="00A74292" w:rsidP="006113D0">
            <w:pPr>
              <w:autoSpaceDE w:val="0"/>
              <w:autoSpaceDN w:val="0"/>
              <w:adjustRightInd w:val="0"/>
              <w:spacing w:after="0" w:line="240" w:lineRule="auto"/>
              <w:jc w:val="both"/>
              <w:rPr>
                <w:rFonts w:ascii="Times New Roman" w:hAnsi="Times New Roman" w:cs="Times New Roman"/>
                <w:color w:val="auto"/>
              </w:rPr>
            </w:pPr>
            <w:r w:rsidRPr="00881B1E">
              <w:rPr>
                <w:rFonts w:ascii="Times New Roman" w:hAnsi="Times New Roman" w:cs="Times New Roman"/>
                <w:color w:val="auto"/>
              </w:rPr>
              <w:t>иные предельные размеры</w:t>
            </w:r>
          </w:p>
        </w:tc>
        <w:tc>
          <w:tcPr>
            <w:tcW w:w="3413" w:type="dxa"/>
            <w:gridSpan w:val="2"/>
          </w:tcPr>
          <w:p w:rsidR="00A74292" w:rsidRPr="00881B1E" w:rsidRDefault="00A74292" w:rsidP="001E686D">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подлежат установлению</w:t>
            </w:r>
          </w:p>
        </w:tc>
      </w:tr>
      <w:tr w:rsidR="00A74292" w:rsidRPr="00881B1E" w:rsidTr="00A92373">
        <w:tc>
          <w:tcPr>
            <w:tcW w:w="674"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8612" w:type="dxa"/>
            <w:gridSpan w:val="4"/>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A74292" w:rsidRPr="00881B1E" w:rsidTr="00A92373">
        <w:trPr>
          <w:trHeight w:val="515"/>
        </w:trPr>
        <w:tc>
          <w:tcPr>
            <w:tcW w:w="674" w:type="dxa"/>
          </w:tcPr>
          <w:p w:rsidR="00A74292" w:rsidRPr="00881B1E" w:rsidRDefault="00A74292" w:rsidP="006113D0">
            <w:pPr>
              <w:spacing w:after="0" w:line="240" w:lineRule="auto"/>
              <w:rPr>
                <w:rFonts w:ascii="Times New Roman" w:hAnsi="Times New Roman" w:cs="Times New Roman"/>
                <w:color w:val="auto"/>
              </w:rPr>
            </w:pPr>
          </w:p>
        </w:tc>
        <w:tc>
          <w:tcPr>
            <w:tcW w:w="5199" w:type="dxa"/>
            <w:gridSpan w:val="2"/>
          </w:tcPr>
          <w:p w:rsidR="00A74292" w:rsidRPr="00881B1E" w:rsidRDefault="00A74292" w:rsidP="008255D1">
            <w:pPr>
              <w:spacing w:after="0" w:line="240" w:lineRule="auto"/>
              <w:rPr>
                <w:rFonts w:ascii="Times New Roman" w:hAnsi="Times New Roman" w:cs="Times New Roman"/>
                <w:color w:val="auto"/>
              </w:rPr>
            </w:pPr>
            <w:r w:rsidRPr="00881B1E">
              <w:rPr>
                <w:rFonts w:ascii="Times New Roman" w:hAnsi="Times New Roman" w:cs="Times New Roman"/>
                <w:color w:val="auto"/>
              </w:rPr>
              <w:t>минимальные отступ от фронтальной границы земельного участка до жилого дома, м</w:t>
            </w:r>
          </w:p>
        </w:tc>
        <w:tc>
          <w:tcPr>
            <w:tcW w:w="1689" w:type="dxa"/>
          </w:tcPr>
          <w:p w:rsidR="00A74292" w:rsidRPr="00881B1E" w:rsidRDefault="00A74292" w:rsidP="00A92373">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w:t>
            </w:r>
          </w:p>
        </w:tc>
        <w:tc>
          <w:tcPr>
            <w:tcW w:w="1724"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A92373">
        <w:trPr>
          <w:trHeight w:val="515"/>
        </w:trPr>
        <w:tc>
          <w:tcPr>
            <w:tcW w:w="674"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2.1</w:t>
            </w:r>
          </w:p>
        </w:tc>
        <w:tc>
          <w:tcPr>
            <w:tcW w:w="5199" w:type="dxa"/>
            <w:gridSpan w:val="2"/>
          </w:tcPr>
          <w:p w:rsidR="00A74292" w:rsidRPr="00881B1E" w:rsidRDefault="00A74292" w:rsidP="00CD5702">
            <w:pPr>
              <w:spacing w:after="0" w:line="240" w:lineRule="auto"/>
              <w:rPr>
                <w:rFonts w:ascii="Times New Roman" w:hAnsi="Times New Roman" w:cs="Times New Roman"/>
                <w:color w:val="auto"/>
              </w:rPr>
            </w:pPr>
            <w:r w:rsidRPr="00881B1E">
              <w:rPr>
                <w:rFonts w:ascii="Times New Roman" w:hAnsi="Times New Roman" w:cs="Times New Roman"/>
                <w:color w:val="auto"/>
              </w:rPr>
              <w:t>минимальные отступ от границы земельного участка, м</w:t>
            </w:r>
          </w:p>
        </w:tc>
        <w:tc>
          <w:tcPr>
            <w:tcW w:w="1689" w:type="dxa"/>
          </w:tcPr>
          <w:p w:rsidR="00A74292" w:rsidRPr="00881B1E" w:rsidRDefault="00A74292" w:rsidP="00A92373">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4"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A92373">
        <w:trPr>
          <w:trHeight w:val="526"/>
        </w:trPr>
        <w:tc>
          <w:tcPr>
            <w:tcW w:w="674" w:type="dxa"/>
          </w:tcPr>
          <w:p w:rsidR="00A74292" w:rsidRPr="00881B1E" w:rsidRDefault="00A74292" w:rsidP="00BE7F4E">
            <w:pPr>
              <w:spacing w:after="0" w:line="240" w:lineRule="auto"/>
              <w:rPr>
                <w:rFonts w:ascii="Times New Roman" w:hAnsi="Times New Roman" w:cs="Times New Roman"/>
                <w:color w:val="auto"/>
              </w:rPr>
            </w:pPr>
            <w:r w:rsidRPr="00881B1E">
              <w:rPr>
                <w:rFonts w:ascii="Times New Roman" w:hAnsi="Times New Roman" w:cs="Times New Roman"/>
                <w:color w:val="auto"/>
              </w:rPr>
              <w:t>2.2</w:t>
            </w:r>
          </w:p>
        </w:tc>
        <w:tc>
          <w:tcPr>
            <w:tcW w:w="5199" w:type="dxa"/>
            <w:gridSpan w:val="2"/>
          </w:tcPr>
          <w:p w:rsidR="00A74292" w:rsidRPr="00881B1E" w:rsidRDefault="00A74292" w:rsidP="008255D1">
            <w:pPr>
              <w:spacing w:after="0" w:line="240" w:lineRule="auto"/>
              <w:rPr>
                <w:rFonts w:ascii="Times New Roman" w:hAnsi="Times New Roman" w:cs="Times New Roman"/>
                <w:color w:val="auto"/>
              </w:rPr>
            </w:pPr>
            <w:r w:rsidRPr="00881B1E">
              <w:rPr>
                <w:rFonts w:ascii="Times New Roman" w:hAnsi="Times New Roman" w:cs="Times New Roman"/>
                <w:color w:val="auto"/>
              </w:rPr>
              <w:t>минимальные отступ от границы земельного участка до подсобных и вспомогательных объектов капитального строительства и сооружений, м</w:t>
            </w:r>
          </w:p>
        </w:tc>
        <w:tc>
          <w:tcPr>
            <w:tcW w:w="1689" w:type="dxa"/>
          </w:tcPr>
          <w:p w:rsidR="00A74292" w:rsidRPr="00881B1E" w:rsidRDefault="00A74292" w:rsidP="00A92373">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1,5</w:t>
            </w:r>
          </w:p>
        </w:tc>
        <w:tc>
          <w:tcPr>
            <w:tcW w:w="1724"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C1112A">
        <w:tc>
          <w:tcPr>
            <w:tcW w:w="674"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8612" w:type="dxa"/>
            <w:gridSpan w:val="4"/>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A74292" w:rsidRPr="00881B1E" w:rsidTr="00A92373">
        <w:tc>
          <w:tcPr>
            <w:tcW w:w="674"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3.1</w:t>
            </w:r>
          </w:p>
        </w:tc>
        <w:tc>
          <w:tcPr>
            <w:tcW w:w="5189"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 эт.</w:t>
            </w:r>
          </w:p>
        </w:tc>
        <w:tc>
          <w:tcPr>
            <w:tcW w:w="1699" w:type="dxa"/>
            <w:gridSpan w:val="2"/>
          </w:tcPr>
          <w:p w:rsidR="00A74292" w:rsidRPr="00881B1E" w:rsidRDefault="00A74292" w:rsidP="00C1112A">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tcPr>
          <w:p w:rsidR="00A74292" w:rsidRPr="00881B1E" w:rsidRDefault="00A74292" w:rsidP="00C1112A">
            <w:pPr>
              <w:spacing w:after="0" w:line="240" w:lineRule="auto"/>
              <w:rPr>
                <w:rFonts w:ascii="Times New Roman" w:hAnsi="Times New Roman" w:cs="Times New Roman"/>
                <w:color w:val="auto"/>
              </w:rPr>
            </w:pPr>
            <w:r w:rsidRPr="00881B1E">
              <w:rPr>
                <w:rFonts w:ascii="Times New Roman" w:hAnsi="Times New Roman" w:cs="Times New Roman"/>
                <w:color w:val="auto"/>
              </w:rPr>
              <w:t>2 (допускается строительство 3-го мансардного этажа)</w:t>
            </w:r>
          </w:p>
        </w:tc>
      </w:tr>
      <w:tr w:rsidR="00A74292" w:rsidRPr="00881B1E" w:rsidTr="00A92373">
        <w:tc>
          <w:tcPr>
            <w:tcW w:w="674"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3.2</w:t>
            </w:r>
          </w:p>
        </w:tc>
        <w:tc>
          <w:tcPr>
            <w:tcW w:w="5189"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предельная высота зданий, строений, сооружений, м</w:t>
            </w:r>
          </w:p>
        </w:tc>
        <w:tc>
          <w:tcPr>
            <w:tcW w:w="1699" w:type="dxa"/>
            <w:gridSpan w:val="2"/>
          </w:tcPr>
          <w:p w:rsidR="00A74292" w:rsidRPr="00881B1E" w:rsidRDefault="00A74292" w:rsidP="00C1112A">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tcPr>
          <w:p w:rsidR="00A74292" w:rsidRPr="00881B1E" w:rsidRDefault="00A74292" w:rsidP="00526280">
            <w:pPr>
              <w:spacing w:after="0" w:line="240" w:lineRule="auto"/>
              <w:rPr>
                <w:rFonts w:ascii="Times New Roman" w:hAnsi="Times New Roman" w:cs="Times New Roman"/>
                <w:color w:val="auto"/>
              </w:rPr>
            </w:pPr>
            <w:r w:rsidRPr="00881B1E">
              <w:rPr>
                <w:rFonts w:ascii="Times New Roman" w:hAnsi="Times New Roman" w:cs="Times New Roman"/>
                <w:color w:val="auto"/>
              </w:rPr>
              <w:t>12 (исключение: шпили, башни, флагштоки)</w:t>
            </w:r>
          </w:p>
        </w:tc>
      </w:tr>
      <w:tr w:rsidR="00A74292" w:rsidRPr="00881B1E" w:rsidTr="00A92373">
        <w:tc>
          <w:tcPr>
            <w:tcW w:w="674"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4</w:t>
            </w:r>
          </w:p>
        </w:tc>
        <w:tc>
          <w:tcPr>
            <w:tcW w:w="5199" w:type="dxa"/>
            <w:gridSpan w:val="2"/>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89"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color w:val="auto"/>
              </w:rPr>
              <w:t>не подлежит установлению</w:t>
            </w:r>
          </w:p>
        </w:tc>
        <w:tc>
          <w:tcPr>
            <w:tcW w:w="1724" w:type="dxa"/>
          </w:tcPr>
          <w:p w:rsidR="00A74292" w:rsidRPr="00881B1E" w:rsidRDefault="00A74292" w:rsidP="00A92373">
            <w:pPr>
              <w:spacing w:after="0" w:line="240" w:lineRule="auto"/>
              <w:jc w:val="center"/>
              <w:rPr>
                <w:rFonts w:ascii="Times New Roman" w:hAnsi="Times New Roman" w:cs="Times New Roman"/>
                <w:b/>
                <w:color w:val="auto"/>
              </w:rPr>
            </w:pPr>
            <w:r w:rsidRPr="00881B1E">
              <w:rPr>
                <w:rFonts w:ascii="Times New Roman" w:hAnsi="Times New Roman" w:cs="Times New Roman"/>
                <w:color w:val="auto"/>
              </w:rPr>
              <w:t>60%</w:t>
            </w:r>
          </w:p>
        </w:tc>
      </w:tr>
      <w:tr w:rsidR="00A74292" w:rsidRPr="00881B1E" w:rsidTr="00A92373">
        <w:tc>
          <w:tcPr>
            <w:tcW w:w="674"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5</w:t>
            </w:r>
          </w:p>
        </w:tc>
        <w:tc>
          <w:tcPr>
            <w:tcW w:w="8612" w:type="dxa"/>
            <w:gridSpan w:val="4"/>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A74292" w:rsidRPr="00881B1E" w:rsidTr="00A92373">
        <w:tc>
          <w:tcPr>
            <w:tcW w:w="674"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5.1</w:t>
            </w:r>
          </w:p>
        </w:tc>
        <w:tc>
          <w:tcPr>
            <w:tcW w:w="8612" w:type="dxa"/>
            <w:gridSpan w:val="4"/>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Минимальное расстояние между жилыми домами – 6 метров</w:t>
            </w:r>
          </w:p>
        </w:tc>
      </w:tr>
      <w:tr w:rsidR="00A74292" w:rsidRPr="00881B1E" w:rsidTr="00A92373">
        <w:tc>
          <w:tcPr>
            <w:tcW w:w="674"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5.2</w:t>
            </w:r>
          </w:p>
        </w:tc>
        <w:tc>
          <w:tcPr>
            <w:tcW w:w="8612" w:type="dxa"/>
            <w:gridSpan w:val="4"/>
          </w:tcPr>
          <w:p w:rsidR="00A74292" w:rsidRPr="00881B1E" w:rsidRDefault="00A74292" w:rsidP="002D644C">
            <w:pPr>
              <w:spacing w:after="0" w:line="240" w:lineRule="auto"/>
              <w:rPr>
                <w:rFonts w:ascii="Times New Roman" w:hAnsi="Times New Roman" w:cs="Times New Roman"/>
                <w:color w:val="auto"/>
              </w:rPr>
            </w:pPr>
            <w:r w:rsidRPr="00881B1E">
              <w:rPr>
                <w:rFonts w:ascii="Times New Roman" w:hAnsi="Times New Roman" w:cs="Times New Roman"/>
                <w:color w:val="auto"/>
              </w:rPr>
              <w:t>Минимальное расстояние от окон жилых помещений до хозяйственных построек, расположенных на соседних участках – 6 метров</w:t>
            </w:r>
          </w:p>
        </w:tc>
      </w:tr>
      <w:tr w:rsidR="00A74292" w:rsidRPr="00881B1E" w:rsidTr="00A92373">
        <w:tc>
          <w:tcPr>
            <w:tcW w:w="674"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5.3</w:t>
            </w:r>
          </w:p>
        </w:tc>
        <w:tc>
          <w:tcPr>
            <w:tcW w:w="8612" w:type="dxa"/>
            <w:gridSpan w:val="4"/>
          </w:tcPr>
          <w:p w:rsidR="00A74292" w:rsidRPr="00881B1E" w:rsidRDefault="00A74292" w:rsidP="00BE7F4E">
            <w:pPr>
              <w:spacing w:after="0" w:line="240" w:lineRule="auto"/>
              <w:rPr>
                <w:rFonts w:ascii="Times New Roman" w:hAnsi="Times New Roman" w:cs="Times New Roman"/>
                <w:color w:val="auto"/>
              </w:rPr>
            </w:pPr>
            <w:r w:rsidRPr="00881B1E">
              <w:rPr>
                <w:rFonts w:ascii="Times New Roman" w:hAnsi="Times New Roman" w:cs="Times New Roman"/>
                <w:color w:val="auto"/>
              </w:rPr>
              <w:t>Требования к ограждениям земельных участков:</w:t>
            </w:r>
          </w:p>
          <w:p w:rsidR="00A74292" w:rsidRPr="00881B1E" w:rsidRDefault="00A74292" w:rsidP="00BE7F4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со стороны улиц ограждения должны быть прозрачными;</w:t>
            </w:r>
          </w:p>
          <w:p w:rsidR="00A74292" w:rsidRPr="00881B1E" w:rsidRDefault="00A74292" w:rsidP="00BE7F4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xml:space="preserve">- характер ограждения и его высота должны быть единообразными как минимум на - протяжении одного квартала с обеих сторон; </w:t>
            </w:r>
          </w:p>
          <w:p w:rsidR="00A74292" w:rsidRPr="00881B1E" w:rsidRDefault="00A74292" w:rsidP="00BE7F4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ограждения с целью минимального затенения территории соседних земельных участков должны быть сетчатые или решетчатые;</w:t>
            </w:r>
          </w:p>
          <w:p w:rsidR="00A74292" w:rsidRPr="00881B1E" w:rsidRDefault="00A74292" w:rsidP="00BE7F4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максимальная высота ограждений земельных участков – 1,5 метра.</w:t>
            </w:r>
          </w:p>
        </w:tc>
      </w:tr>
    </w:tbl>
    <w:p w:rsidR="00A74292" w:rsidRPr="00881B1E" w:rsidRDefault="00A74292" w:rsidP="006113D0">
      <w:pPr>
        <w:pStyle w:val="ConsPlusNormal0"/>
        <w:ind w:firstLine="567"/>
        <w:jc w:val="both"/>
        <w:rPr>
          <w:rFonts w:ascii="Times New Roman" w:hAnsi="Times New Roman" w:cs="Times New Roman"/>
          <w:color w:val="auto"/>
          <w:sz w:val="24"/>
          <w:szCs w:val="24"/>
        </w:rPr>
      </w:pPr>
    </w:p>
    <w:p w:rsidR="00A74292" w:rsidRPr="00881B1E" w:rsidRDefault="00A74292" w:rsidP="006113D0">
      <w:pPr>
        <w:pStyle w:val="ConsPlusNormal0"/>
        <w:ind w:firstLine="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в зоне Ж.1, в границах которых предусматривается осуществление деятельности по комплексному и устойчивому развитию территории</w:t>
      </w:r>
    </w:p>
    <w:p w:rsidR="00A74292" w:rsidRPr="00881B1E" w:rsidRDefault="00A74292" w:rsidP="006113D0">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Расчетные показатели минимально допустимого уровня обеспеченности территории объектами коммунальной, транспортной, социальной инфраструктур</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3190"/>
        <w:gridCol w:w="3190"/>
      </w:tblGrid>
      <w:tr w:rsidR="00A74292" w:rsidRPr="00881B1E" w:rsidTr="000137FD">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расчетного показателя допустимого уровня обеспеченности объектами, единица измерения</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Значение расчетного показателя минимально допустимого уровня обеспеченности территории объектами коммунальной, транспортной, социальной инфраструктур</w:t>
            </w:r>
          </w:p>
        </w:tc>
      </w:tr>
      <w:tr w:rsidR="00A74292" w:rsidRPr="00881B1E" w:rsidTr="000137FD">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Дошкольные образовательные организации</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95% охват детей в возрасте от 1,5 до 7 лет или 100 мест на 1 тыс. чел. в т.ч.:</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общего типа - 76% детей;</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специализированного - 4%;</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оздоровительного - 15%.</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Общеобразовательные организации</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учащийся</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100% охват детей в возрасте от 7 до 16 лет начальным и основным общим образованием</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Организации дополнительного образования</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75% охват от общего числа детей в возрасте от 5 до 18 лет, в т.ч. по видам центры детского творчества - 16%;</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детско-юношеские спортивные школы (детско-юношеские клубы ОФП) - 28%;</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эстетического воспитания детей (детские школы искусств) - 17%;</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детского технического</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творчества - 7%;</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детские эколого-биологические центры - 4%:</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детского туризма и экскурсий (краеведения) - 3%.</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Норматив обеспеченности следует определять исходя из количества детей, фактически охваченных дополнительным образованием.</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Проектная мощность организаций дополнительного образования определяется согласно удельному нормативу 60 мест на 1 тыс. чел. общей численности населения, установленному с учетом сменности данных организаций</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Учреждения культуры клубного типа</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объект/место</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25 мест на 1 тыс. чел.</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Объекты физической культуры и массового спорта</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норматив единовременной пропускной способности,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тыс. чел.</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0,19 на 1 тыс. чел.</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Физкультурно-спортивные залы</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площади пола</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350 на 1 тыс. чел.</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Плавательные бассейны</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зеркала воды</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75 на 1 тыс. чел.</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Плоскостные сооружения</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1950 на 1 тыс. чел.</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в т.ч. по типу</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крытые плоскостные сооружения - 30%</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открытые плоскостные сооружения - 70%</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Объекты озеленения общего пользования</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на 1 чел.</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8 кв. м на 1 чел.</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Минимальное количество машино-мест для хранения индивидуального автотранспорта</w:t>
            </w:r>
          </w:p>
        </w:tc>
        <w:tc>
          <w:tcPr>
            <w:tcW w:w="6380" w:type="dxa"/>
            <w:gridSpan w:val="2"/>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определяется в соответствии со статьей 17 настоящих Правил</w:t>
            </w:r>
          </w:p>
        </w:tc>
      </w:tr>
    </w:tbl>
    <w:p w:rsidR="00A74292" w:rsidRPr="00881B1E" w:rsidRDefault="00A74292" w:rsidP="006113D0">
      <w:pPr>
        <w:pStyle w:val="ConsPlusNormal0"/>
        <w:ind w:firstLine="540"/>
        <w:jc w:val="both"/>
        <w:rPr>
          <w:rFonts w:ascii="Times New Roman" w:hAnsi="Times New Roman" w:cs="Times New Roman"/>
          <w:color w:val="auto"/>
          <w:szCs w:val="22"/>
        </w:rPr>
      </w:pP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Минимально допустимые размеры площадок дворового благоустройства</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6350"/>
        <w:gridCol w:w="1587"/>
        <w:gridCol w:w="1531"/>
      </w:tblGrid>
      <w:tr w:rsidR="00A74292" w:rsidRPr="00881B1E" w:rsidTr="00D6307C">
        <w:tc>
          <w:tcPr>
            <w:tcW w:w="6350"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Площадки</w:t>
            </w:r>
          </w:p>
        </w:tc>
        <w:tc>
          <w:tcPr>
            <w:tcW w:w="1587"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Удельный размер площадки, м</w:t>
            </w:r>
            <w:r w:rsidRPr="00881B1E">
              <w:rPr>
                <w:rFonts w:ascii="Times New Roman" w:hAnsi="Times New Roman" w:cs="Times New Roman"/>
                <w:color w:val="auto"/>
                <w:szCs w:val="22"/>
                <w:vertAlign w:val="superscript"/>
              </w:rPr>
              <w:t>2</w:t>
            </w:r>
            <w:r w:rsidRPr="00881B1E">
              <w:rPr>
                <w:rFonts w:ascii="Times New Roman" w:hAnsi="Times New Roman" w:cs="Times New Roman"/>
                <w:color w:val="auto"/>
                <w:szCs w:val="22"/>
              </w:rPr>
              <w:t>/чел.</w:t>
            </w:r>
          </w:p>
        </w:tc>
        <w:tc>
          <w:tcPr>
            <w:tcW w:w="1531"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Средний размер одной площадки, м</w:t>
            </w:r>
            <w:r w:rsidRPr="00881B1E">
              <w:rPr>
                <w:rFonts w:ascii="Times New Roman" w:hAnsi="Times New Roman" w:cs="Times New Roman"/>
                <w:color w:val="auto"/>
                <w:szCs w:val="22"/>
                <w:vertAlign w:val="superscript"/>
              </w:rPr>
              <w:t>2</w:t>
            </w:r>
          </w:p>
        </w:tc>
      </w:tr>
      <w:tr w:rsidR="00A74292" w:rsidRPr="00881B1E" w:rsidTr="00D6307C">
        <w:tc>
          <w:tcPr>
            <w:tcW w:w="6350" w:type="dxa"/>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игр детей дошкольного и младшего школьного возраста</w:t>
            </w:r>
          </w:p>
        </w:tc>
        <w:tc>
          <w:tcPr>
            <w:tcW w:w="1587"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c>
          <w:tcPr>
            <w:tcW w:w="1531"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w:t>
            </w:r>
          </w:p>
        </w:tc>
      </w:tr>
      <w:tr w:rsidR="00A74292" w:rsidRPr="00881B1E" w:rsidTr="00D6307C">
        <w:tc>
          <w:tcPr>
            <w:tcW w:w="6350" w:type="dxa"/>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отдыха взрослого населения</w:t>
            </w:r>
          </w:p>
        </w:tc>
        <w:tc>
          <w:tcPr>
            <w:tcW w:w="1587"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0,1</w:t>
            </w:r>
          </w:p>
        </w:tc>
        <w:tc>
          <w:tcPr>
            <w:tcW w:w="1531"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r>
      <w:tr w:rsidR="00A74292" w:rsidRPr="00881B1E" w:rsidTr="00D6307C">
        <w:tc>
          <w:tcPr>
            <w:tcW w:w="6350" w:type="dxa"/>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занятий физкультурой</w:t>
            </w:r>
          </w:p>
        </w:tc>
        <w:tc>
          <w:tcPr>
            <w:tcW w:w="1587"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c>
          <w:tcPr>
            <w:tcW w:w="1531"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100</w:t>
            </w:r>
          </w:p>
        </w:tc>
      </w:tr>
      <w:tr w:rsidR="00A74292" w:rsidRPr="00881B1E" w:rsidTr="00D6307C">
        <w:tc>
          <w:tcPr>
            <w:tcW w:w="6350" w:type="dxa"/>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хозяйственных целей</w:t>
            </w:r>
          </w:p>
        </w:tc>
        <w:tc>
          <w:tcPr>
            <w:tcW w:w="1587"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0,4</w:t>
            </w:r>
          </w:p>
        </w:tc>
        <w:tc>
          <w:tcPr>
            <w:tcW w:w="1531"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r>
    </w:tbl>
    <w:p w:rsidR="00A74292" w:rsidRPr="00881B1E" w:rsidRDefault="00A74292" w:rsidP="006113D0">
      <w:pPr>
        <w:spacing w:after="0" w:line="240" w:lineRule="auto"/>
        <w:rPr>
          <w:rFonts w:ascii="Times New Roman" w:hAnsi="Times New Roman" w:cs="Times New Roman"/>
          <w:color w:val="auto"/>
        </w:rPr>
      </w:pPr>
      <w:bookmarkStart w:id="71" w:name="P312"/>
      <w:bookmarkEnd w:id="71"/>
    </w:p>
    <w:p w:rsidR="00A74292" w:rsidRPr="00881B1E" w:rsidRDefault="00A74292" w:rsidP="00A4675C">
      <w:pPr>
        <w:spacing w:after="0" w:line="240" w:lineRule="auto"/>
        <w:jc w:val="center"/>
        <w:rPr>
          <w:rFonts w:ascii="Times New Roman" w:hAnsi="Times New Roman" w:cs="Times New Roman"/>
          <w:color w:val="auto"/>
          <w:sz w:val="24"/>
          <w:szCs w:val="24"/>
        </w:rPr>
      </w:pPr>
      <w:r w:rsidRPr="00881B1E">
        <w:rPr>
          <w:rFonts w:ascii="Times New Roman" w:hAnsi="Times New Roman" w:cs="Times New Roman"/>
          <w:color w:val="auto"/>
          <w:sz w:val="24"/>
          <w:szCs w:val="24"/>
        </w:rPr>
        <w:t>Расчетные показатели максимально допустимого уровня территориальной доступности объектов коммунальной, транспортной, социальной инфраструктур для населения</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88"/>
        <w:gridCol w:w="3259"/>
        <w:gridCol w:w="2269"/>
        <w:gridCol w:w="1844"/>
        <w:gridCol w:w="21"/>
      </w:tblGrid>
      <w:tr w:rsidR="00A74292" w:rsidRPr="00881B1E" w:rsidTr="000071FE">
        <w:trPr>
          <w:gridAfter w:val="1"/>
          <w:wAfter w:w="21" w:type="dxa"/>
        </w:trPr>
        <w:tc>
          <w:tcPr>
            <w:tcW w:w="2188"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259"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расчетного показателя допустимого уровня территориальной доступности, единица измерения</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Предельное значение расчетного показателя максимально допустимого уровня территориальной доступности объектов коммунальной, транспортной, социальной инфраструктур</w:t>
            </w:r>
          </w:p>
        </w:tc>
      </w:tr>
      <w:tr w:rsidR="00A74292" w:rsidRPr="00881B1E" w:rsidTr="000071FE">
        <w:trPr>
          <w:gridAfter w:val="1"/>
          <w:wAfter w:w="21" w:type="dxa"/>
        </w:trPr>
        <w:tc>
          <w:tcPr>
            <w:tcW w:w="2188"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w:t>
            </w:r>
          </w:p>
        </w:tc>
        <w:tc>
          <w:tcPr>
            <w:tcW w:w="3259"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r>
      <w:tr w:rsidR="00A74292" w:rsidRPr="00881B1E" w:rsidTr="000071FE">
        <w:trPr>
          <w:gridAfter w:val="1"/>
          <w:wAfter w:w="21" w:type="dxa"/>
        </w:trPr>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Дошкольные образовательные организации</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A74292" w:rsidRPr="00881B1E" w:rsidTr="000071FE">
        <w:trPr>
          <w:gridAfter w:val="1"/>
          <w:wAfter w:w="21" w:type="dxa"/>
        </w:trPr>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Общеобразовательные организации</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 xml:space="preserve">для учащихся 1 ступени обучения - не более 15 мин. в одну сторону, </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учащихся 2 - 3 ступени обучения - не более 50 мин. в одну сторону</w:t>
            </w:r>
          </w:p>
          <w:p w:rsidR="00A74292" w:rsidRPr="00881B1E" w:rsidRDefault="00A74292" w:rsidP="006113D0">
            <w:pPr>
              <w:pStyle w:val="ConsPlusNormal0"/>
              <w:jc w:val="center"/>
              <w:rPr>
                <w:rFonts w:ascii="Times New Roman" w:hAnsi="Times New Roman" w:cs="Times New Roman"/>
                <w:color w:val="auto"/>
                <w:szCs w:val="22"/>
              </w:rPr>
            </w:pPr>
          </w:p>
        </w:tc>
      </w:tr>
      <w:tr w:rsidR="00A74292" w:rsidRPr="00881B1E" w:rsidTr="000071FE">
        <w:trPr>
          <w:gridAfter w:val="1"/>
          <w:wAfter w:w="21" w:type="dxa"/>
        </w:trPr>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Организации дополнительного образования</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A74292" w:rsidRPr="00881B1E" w:rsidTr="000071FE">
        <w:trPr>
          <w:gridAfter w:val="1"/>
          <w:wAfter w:w="21" w:type="dxa"/>
        </w:trPr>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Учреждения культуры клубного типа</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A74292" w:rsidRPr="00881B1E" w:rsidTr="000071FE">
        <w:trPr>
          <w:gridAfter w:val="1"/>
          <w:wAfter w:w="21" w:type="dxa"/>
        </w:trPr>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Физкультурно-спортивные залы</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A74292" w:rsidRPr="00881B1E" w:rsidTr="000071FE">
        <w:trPr>
          <w:gridAfter w:val="1"/>
          <w:wAfter w:w="21" w:type="dxa"/>
        </w:trPr>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Плавательные бассейны</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A74292" w:rsidRPr="00881B1E" w:rsidTr="000071FE">
        <w:trPr>
          <w:gridAfter w:val="1"/>
          <w:wAfter w:w="21" w:type="dxa"/>
        </w:trPr>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Плоскостные сооружения</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A74292" w:rsidRPr="00881B1E" w:rsidTr="000071FE">
        <w:trPr>
          <w:gridAfter w:val="1"/>
          <w:wAfter w:w="21" w:type="dxa"/>
          <w:trHeight w:val="1547"/>
        </w:trPr>
        <w:tc>
          <w:tcPr>
            <w:tcW w:w="2188" w:type="dxa"/>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Остановки общественного пассажирского транспорта</w:t>
            </w:r>
          </w:p>
        </w:tc>
        <w:tc>
          <w:tcPr>
            <w:tcW w:w="3259"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дальность пешеходных подходов до ближайшей,</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до 600 при устройстве пунктов обогрева людей</w:t>
            </w:r>
          </w:p>
        </w:tc>
      </w:tr>
      <w:tr w:rsidR="00A74292" w:rsidRPr="00881B1E" w:rsidTr="000071FE">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Объекты озеленения общего пользования</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 м</w:t>
            </w:r>
          </w:p>
        </w:tc>
        <w:tc>
          <w:tcPr>
            <w:tcW w:w="2269"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городских парков</w:t>
            </w:r>
          </w:p>
        </w:tc>
        <w:tc>
          <w:tcPr>
            <w:tcW w:w="1865"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20 мин. на общественном транспорте (без учета времени ожидания транспорта);</w:t>
            </w:r>
          </w:p>
        </w:tc>
      </w:tr>
      <w:tr w:rsidR="00A74292" w:rsidRPr="00881B1E" w:rsidTr="000071FE">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2269"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парков планировочных районов</w:t>
            </w:r>
          </w:p>
        </w:tc>
        <w:tc>
          <w:tcPr>
            <w:tcW w:w="1865"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15 мин. (время пешеходной доступности) или не более 900 м</w:t>
            </w:r>
          </w:p>
        </w:tc>
      </w:tr>
      <w:tr w:rsidR="00A74292" w:rsidRPr="00881B1E" w:rsidTr="000071FE">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2269"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садов, скверов и бульваров</w:t>
            </w:r>
          </w:p>
        </w:tc>
        <w:tc>
          <w:tcPr>
            <w:tcW w:w="1865"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10 мин. (время пешеходной доступности) или не более 600 м</w:t>
            </w:r>
          </w:p>
        </w:tc>
      </w:tr>
      <w:tr w:rsidR="00A74292" w:rsidRPr="00881B1E" w:rsidTr="000071FE">
        <w:tc>
          <w:tcPr>
            <w:tcW w:w="2188"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Машино-места для хранения индивидуального автотранспорта</w:t>
            </w:r>
          </w:p>
        </w:tc>
        <w:tc>
          <w:tcPr>
            <w:tcW w:w="7393" w:type="dxa"/>
            <w:gridSpan w:val="4"/>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определяется в соответствии со статьей 17 настоящих Правил</w:t>
            </w:r>
          </w:p>
        </w:tc>
      </w:tr>
    </w:tbl>
    <w:p w:rsidR="00A74292" w:rsidRPr="00881B1E" w:rsidRDefault="00A74292" w:rsidP="00C955E3">
      <w:pPr>
        <w:pStyle w:val="ConsPlusNormal0"/>
        <w:ind w:firstLine="540"/>
        <w:jc w:val="both"/>
        <w:rPr>
          <w:rFonts w:ascii="Times New Roman" w:hAnsi="Times New Roman" w:cs="Times New Roman"/>
          <w:color w:val="auto"/>
          <w:sz w:val="24"/>
          <w:szCs w:val="24"/>
        </w:rPr>
      </w:pPr>
    </w:p>
    <w:p w:rsidR="00A74292" w:rsidRPr="00881B1E" w:rsidRDefault="00A74292" w:rsidP="00A4675C">
      <w:pPr>
        <w:pStyle w:val="ConsPlusNormal0"/>
        <w:keepNext/>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Ж.2. Зона застройки малоэтажными жилыми домами (до 4 этажей, включая мансардный)</w:t>
      </w:r>
    </w:p>
    <w:p w:rsidR="00A74292" w:rsidRPr="00881B1E" w:rsidRDefault="00A74292" w:rsidP="00A4675C">
      <w:pPr>
        <w:pStyle w:val="ConsPlusNormal0"/>
        <w:keepNext/>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Зона малоэтажной жилой застройки в 1 - 4 этажа (включая мансардный) выделена для обеспечения правовых условий размещения многоквартирных жилых домов не выше 4 этажей жилых домов, а также блокированной застройки. </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Малоэтажная многоквартирная жилая застройка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Блокированная жилая застройка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Дошкольное, начальное и среднее общее образование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Гостиничное обслуживание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Бытовое обслуживание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Магазины</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Общественное питание</w:t>
      </w:r>
    </w:p>
    <w:p w:rsidR="00A74292" w:rsidRPr="00881B1E" w:rsidRDefault="00A74292" w:rsidP="00CE137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Деловое управление</w:t>
      </w:r>
    </w:p>
    <w:p w:rsidR="00A74292" w:rsidRPr="00881B1E" w:rsidRDefault="00A74292"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Коммунальное обслуживание</w:t>
      </w:r>
    </w:p>
    <w:p w:rsidR="00A74292" w:rsidRPr="00881B1E" w:rsidRDefault="00A74292"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Для индивидуального жилищного строительства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Обеспечение внутреннего правопорядка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Культурное развитие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4. Религиозное использование </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Рынки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Обслуживание автотранспорта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Амбулаторно-поликлиническое обслуживание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Амбулаторное ветеринарное обслуживание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Социальное обслуживание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Объекты гаражного назначения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Банковская и страховая деятельность</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Общественное управление</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Ж.2: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5244"/>
        <w:gridCol w:w="1644"/>
        <w:gridCol w:w="1723"/>
      </w:tblGrid>
      <w:tr w:rsidR="00A74292" w:rsidRPr="00881B1E" w:rsidTr="00EF582E">
        <w:tc>
          <w:tcPr>
            <w:tcW w:w="675"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 п/п</w:t>
            </w:r>
          </w:p>
        </w:tc>
        <w:tc>
          <w:tcPr>
            <w:tcW w:w="5244"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44" w:type="dxa"/>
          </w:tcPr>
          <w:p w:rsidR="00A74292" w:rsidRPr="00881B1E" w:rsidRDefault="00A74292"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3" w:type="dxa"/>
          </w:tcPr>
          <w:p w:rsidR="00A74292" w:rsidRPr="00881B1E" w:rsidRDefault="00A74292"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A74292" w:rsidRPr="00881B1E" w:rsidTr="00EF582E">
        <w:tc>
          <w:tcPr>
            <w:tcW w:w="675"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44"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367" w:type="dxa"/>
            <w:gridSpan w:val="2"/>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color w:val="auto"/>
              </w:rPr>
              <w:t>в соответствии с документацией по планировке территории</w:t>
            </w:r>
          </w:p>
        </w:tc>
      </w:tr>
      <w:tr w:rsidR="00A74292" w:rsidRPr="00881B1E" w:rsidTr="00EF582E">
        <w:trPr>
          <w:trHeight w:val="513"/>
        </w:trPr>
        <w:tc>
          <w:tcPr>
            <w:tcW w:w="675"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2</w:t>
            </w:r>
          </w:p>
        </w:tc>
        <w:tc>
          <w:tcPr>
            <w:tcW w:w="5244"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44" w:type="dxa"/>
          </w:tcPr>
          <w:p w:rsidR="00A74292" w:rsidRPr="00881B1E" w:rsidRDefault="00A74292" w:rsidP="006113D0">
            <w:pPr>
              <w:spacing w:after="0" w:line="240" w:lineRule="auto"/>
              <w:jc w:val="center"/>
              <w:rPr>
                <w:rFonts w:ascii="Times New Roman" w:hAnsi="Times New Roman" w:cs="Times New Roman"/>
                <w:color w:val="auto"/>
                <w:lang w:val="en-US"/>
              </w:rPr>
            </w:pPr>
            <w:r w:rsidRPr="00881B1E">
              <w:rPr>
                <w:rFonts w:ascii="Times New Roman" w:hAnsi="Times New Roman" w:cs="Times New Roman"/>
                <w:color w:val="auto"/>
              </w:rPr>
              <w:t>3</w:t>
            </w:r>
          </w:p>
        </w:tc>
        <w:tc>
          <w:tcPr>
            <w:tcW w:w="1723"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951D0E">
        <w:tc>
          <w:tcPr>
            <w:tcW w:w="675"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3</w:t>
            </w:r>
          </w:p>
        </w:tc>
        <w:tc>
          <w:tcPr>
            <w:tcW w:w="8611" w:type="dxa"/>
            <w:gridSpan w:val="3"/>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A74292" w:rsidRPr="00881B1E" w:rsidTr="00EF582E">
        <w:tc>
          <w:tcPr>
            <w:tcW w:w="675" w:type="dxa"/>
          </w:tcPr>
          <w:p w:rsidR="00A74292" w:rsidRPr="00881B1E" w:rsidRDefault="00A74292" w:rsidP="006113D0">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3.1</w:t>
            </w:r>
          </w:p>
        </w:tc>
        <w:tc>
          <w:tcPr>
            <w:tcW w:w="5244"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 xml:space="preserve">предельная высота зданий, строений, сооружений, м </w:t>
            </w:r>
          </w:p>
          <w:p w:rsidR="00A74292" w:rsidRPr="00881B1E" w:rsidRDefault="00A74292" w:rsidP="006113D0">
            <w:pPr>
              <w:spacing w:after="0" w:line="240" w:lineRule="auto"/>
              <w:rPr>
                <w:rFonts w:ascii="Times New Roman" w:hAnsi="Times New Roman" w:cs="Times New Roman"/>
                <w:color w:val="auto"/>
              </w:rPr>
            </w:pPr>
          </w:p>
        </w:tc>
        <w:tc>
          <w:tcPr>
            <w:tcW w:w="1644"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3"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15</w:t>
            </w:r>
          </w:p>
        </w:tc>
      </w:tr>
      <w:tr w:rsidR="00A74292" w:rsidRPr="00881B1E" w:rsidTr="00EF582E">
        <w:tc>
          <w:tcPr>
            <w:tcW w:w="675" w:type="dxa"/>
          </w:tcPr>
          <w:p w:rsidR="00A74292" w:rsidRPr="00881B1E" w:rsidRDefault="00A74292" w:rsidP="006113D0">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3.2</w:t>
            </w:r>
          </w:p>
        </w:tc>
        <w:tc>
          <w:tcPr>
            <w:tcW w:w="5244"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 эт.</w:t>
            </w:r>
          </w:p>
        </w:tc>
        <w:tc>
          <w:tcPr>
            <w:tcW w:w="1644"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3"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4</w:t>
            </w:r>
          </w:p>
        </w:tc>
      </w:tr>
      <w:tr w:rsidR="00A74292" w:rsidRPr="00881B1E" w:rsidTr="00C1112A">
        <w:tc>
          <w:tcPr>
            <w:tcW w:w="675"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44"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 %</w:t>
            </w:r>
          </w:p>
        </w:tc>
        <w:tc>
          <w:tcPr>
            <w:tcW w:w="1644" w:type="dxa"/>
          </w:tcPr>
          <w:p w:rsidR="00A74292" w:rsidRPr="00881B1E" w:rsidRDefault="00A74292" w:rsidP="00C1112A">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3" w:type="dxa"/>
          </w:tcPr>
          <w:p w:rsidR="00A74292" w:rsidRPr="00881B1E" w:rsidRDefault="00A74292" w:rsidP="00C1112A">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42</w:t>
            </w:r>
          </w:p>
        </w:tc>
      </w:tr>
      <w:tr w:rsidR="00A74292" w:rsidRPr="00881B1E" w:rsidTr="00951D0E">
        <w:tc>
          <w:tcPr>
            <w:tcW w:w="675"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5</w:t>
            </w:r>
          </w:p>
        </w:tc>
        <w:tc>
          <w:tcPr>
            <w:tcW w:w="8611" w:type="dxa"/>
            <w:gridSpan w:val="3"/>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A74292" w:rsidRPr="00881B1E" w:rsidTr="00951D0E">
        <w:tc>
          <w:tcPr>
            <w:tcW w:w="675" w:type="dxa"/>
          </w:tcPr>
          <w:p w:rsidR="00A74292" w:rsidRPr="00881B1E" w:rsidRDefault="00A74292" w:rsidP="006113D0">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5.1</w:t>
            </w:r>
          </w:p>
        </w:tc>
        <w:tc>
          <w:tcPr>
            <w:tcW w:w="8611" w:type="dxa"/>
            <w:gridSpan w:val="3"/>
          </w:tcPr>
          <w:p w:rsidR="00A74292" w:rsidRPr="00881B1E" w:rsidRDefault="00A74292" w:rsidP="00EF582E">
            <w:pPr>
              <w:spacing w:after="0" w:line="240" w:lineRule="auto"/>
              <w:rPr>
                <w:rFonts w:ascii="Times New Roman" w:hAnsi="Times New Roman" w:cs="Times New Roman"/>
                <w:color w:val="auto"/>
              </w:rPr>
            </w:pPr>
            <w:r w:rsidRPr="00881B1E">
              <w:rPr>
                <w:rFonts w:ascii="Times New Roman" w:hAnsi="Times New Roman" w:cs="Times New Roman"/>
                <w:color w:val="auto"/>
              </w:rPr>
              <w:t>Требования к ограждениям земельных участков:</w:t>
            </w:r>
          </w:p>
          <w:p w:rsidR="00A74292" w:rsidRPr="00881B1E" w:rsidRDefault="00A74292" w:rsidP="00EF582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ограждения должны быть прозрачными (сетчатые или решетчатые);</w:t>
            </w:r>
          </w:p>
          <w:p w:rsidR="00A74292" w:rsidRPr="00881B1E" w:rsidRDefault="00A74292" w:rsidP="00EF582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характер ограждения и его высота должны быть единообразными как минимум на протяжении одного квартала с обеих сторон;</w:t>
            </w:r>
          </w:p>
          <w:p w:rsidR="00A74292" w:rsidRPr="00881B1E" w:rsidRDefault="00A74292" w:rsidP="00EF582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максимальная высота ограждения земельных участков – 1,5 м, детских площадок – 0,7 м.</w:t>
            </w:r>
          </w:p>
        </w:tc>
      </w:tr>
    </w:tbl>
    <w:p w:rsidR="00A74292" w:rsidRPr="00881B1E" w:rsidRDefault="00A74292" w:rsidP="006113D0">
      <w:pPr>
        <w:pStyle w:val="ConsPlusNormal0"/>
        <w:jc w:val="center"/>
        <w:rPr>
          <w:rFonts w:ascii="Times New Roman" w:hAnsi="Times New Roman" w:cs="Times New Roman"/>
          <w:color w:val="auto"/>
          <w:sz w:val="24"/>
          <w:szCs w:val="24"/>
        </w:rPr>
      </w:pPr>
    </w:p>
    <w:p w:rsidR="00A74292" w:rsidRPr="00881B1E" w:rsidRDefault="00A74292" w:rsidP="006113D0">
      <w:pPr>
        <w:pStyle w:val="ConsPlusNormal0"/>
        <w:ind w:firstLine="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в зоне Ж.2, в границах которых предусматривается осуществление деятельности по комплексному и устойчивому развитию территории</w:t>
      </w:r>
    </w:p>
    <w:p w:rsidR="00A74292" w:rsidRPr="00881B1E" w:rsidRDefault="00A74292" w:rsidP="006113D0">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Расчетные показатели минимально допустимого уровня обеспеченности территории объектами коммунальной, транспортной, социальной инфраструктур</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3190"/>
        <w:gridCol w:w="3190"/>
      </w:tblGrid>
      <w:tr w:rsidR="00A74292" w:rsidRPr="00881B1E" w:rsidTr="000137FD">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расчетного показателя допустимого уровня обеспеченности объектами, единица измерения</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Значение расчетного показателя минимально допустимого уровня обеспеченности территории объектами коммунальной, транспортной, социальной инфраструктур</w:t>
            </w:r>
          </w:p>
        </w:tc>
      </w:tr>
      <w:tr w:rsidR="00A74292" w:rsidRPr="00881B1E" w:rsidTr="000137FD">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Дошкольные образовательные организации</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95% охват детей в возрасте от 1,5 до 7 лет или 100 мест на 1 тыс. чел. в т.ч.:</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общего типа - 76% детей;</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специализированного - 4%;</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оздоровительного - 15%.</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Общеобразовательные организации</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учащийся</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100% охват детей в возрасте от 7 до 16 лет начальным и основным общим образованием</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Организации дополнительного образования</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75% охват от общего числа детей в возрасте от 5 до 18 лет, в т.ч. по видам центры детского творчества - 16%;</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детско-юношеские спортивные школы (детско-юношеские клубы ОФП) - 28%;</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эстетического воспитания детей (детские школы искусств) - 17%;</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детского технического</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творчества - 7%;</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детские эколого-биологические центры - 4%:</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детского туризма и экскурсий (краеведения) - 3%.</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Норматив обеспеченности следует определять исходя из количества детей, фактически охваченных дополнительным образованием.</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Проектная мощность организаций дополнительного образования определяется согласно удельному нормативу 60 мест на 1 тыс. чел. общей численности населения, установленному с учетом сменности данных организаций</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Учреждения культуры клубного типа</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объект/место</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25 мест на 1 тыс. чел.</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Объекты физической культуры и массового спорта</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норматив единовременной пропускной способности,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тыс. чел.</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0,19 на 1 тыс. чел.</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Физкультурно-спортивные залы</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площади пола</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350 на 1 тыс. чел.</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Плавательные бассейны</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зеркала воды</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75 на 1 тыс. чел.</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Плоскостные сооружения</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1950 на 1 тыс. чел.</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в т.ч. по типу</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крытые плоскостные сооружения - 30%</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открытые плоскостные сооружения - 70%</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Объекты озеленения общего пользования</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на 1 чел.</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8 кв. м на 1 чел.</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Минимальное количество машино-мест для хранения индивидуального автотранспорта</w:t>
            </w:r>
          </w:p>
        </w:tc>
        <w:tc>
          <w:tcPr>
            <w:tcW w:w="6380" w:type="dxa"/>
            <w:gridSpan w:val="2"/>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определяется в соответствии со статьей 17 настоящих Правил</w:t>
            </w:r>
          </w:p>
        </w:tc>
      </w:tr>
    </w:tbl>
    <w:p w:rsidR="00A74292" w:rsidRPr="00881B1E" w:rsidRDefault="00A74292" w:rsidP="006113D0">
      <w:pPr>
        <w:pStyle w:val="ConsPlusNormal0"/>
        <w:ind w:firstLine="540"/>
        <w:jc w:val="both"/>
        <w:rPr>
          <w:rFonts w:ascii="Times New Roman" w:hAnsi="Times New Roman" w:cs="Times New Roman"/>
          <w:color w:val="auto"/>
          <w:szCs w:val="22"/>
        </w:rPr>
      </w:pPr>
    </w:p>
    <w:p w:rsidR="00A74292" w:rsidRPr="00881B1E" w:rsidRDefault="00A74292" w:rsidP="00FB63A0">
      <w:pPr>
        <w:pStyle w:val="ConsPlusNormal0"/>
        <w:ind w:firstLine="540"/>
        <w:jc w:val="center"/>
        <w:rPr>
          <w:rFonts w:ascii="Times New Roman" w:hAnsi="Times New Roman" w:cs="Times New Roman"/>
          <w:color w:val="auto"/>
          <w:sz w:val="24"/>
          <w:szCs w:val="22"/>
        </w:rPr>
      </w:pPr>
      <w:r w:rsidRPr="00881B1E">
        <w:rPr>
          <w:rFonts w:ascii="Times New Roman" w:hAnsi="Times New Roman" w:cs="Times New Roman"/>
          <w:color w:val="auto"/>
          <w:sz w:val="24"/>
          <w:szCs w:val="22"/>
        </w:rPr>
        <w:t>Минимально допустимые размеры площадок дворового благоустройства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6350"/>
        <w:gridCol w:w="1587"/>
        <w:gridCol w:w="1531"/>
      </w:tblGrid>
      <w:tr w:rsidR="00A74292" w:rsidRPr="00881B1E" w:rsidTr="000071FE">
        <w:tc>
          <w:tcPr>
            <w:tcW w:w="6350"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Площадки</w:t>
            </w:r>
          </w:p>
        </w:tc>
        <w:tc>
          <w:tcPr>
            <w:tcW w:w="1587"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Удельный размер площадки, м2/чел.</w:t>
            </w:r>
          </w:p>
        </w:tc>
        <w:tc>
          <w:tcPr>
            <w:tcW w:w="1531"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Средний размер одной площадки, м2</w:t>
            </w:r>
          </w:p>
        </w:tc>
      </w:tr>
      <w:tr w:rsidR="00A74292" w:rsidRPr="00881B1E" w:rsidTr="000071FE">
        <w:tc>
          <w:tcPr>
            <w:tcW w:w="6350" w:type="dxa"/>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игр детей дошкольного и младшего школьного возраста</w:t>
            </w:r>
          </w:p>
        </w:tc>
        <w:tc>
          <w:tcPr>
            <w:tcW w:w="1587"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c>
          <w:tcPr>
            <w:tcW w:w="1531"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w:t>
            </w:r>
          </w:p>
        </w:tc>
      </w:tr>
      <w:tr w:rsidR="00A74292" w:rsidRPr="00881B1E" w:rsidTr="000071FE">
        <w:tc>
          <w:tcPr>
            <w:tcW w:w="6350" w:type="dxa"/>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отдыха взрослого населения</w:t>
            </w:r>
          </w:p>
        </w:tc>
        <w:tc>
          <w:tcPr>
            <w:tcW w:w="1587"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0,1</w:t>
            </w:r>
          </w:p>
        </w:tc>
        <w:tc>
          <w:tcPr>
            <w:tcW w:w="1531"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r>
      <w:tr w:rsidR="00A74292" w:rsidRPr="00881B1E" w:rsidTr="000071FE">
        <w:tc>
          <w:tcPr>
            <w:tcW w:w="6350" w:type="dxa"/>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занятий физкультурой</w:t>
            </w:r>
          </w:p>
        </w:tc>
        <w:tc>
          <w:tcPr>
            <w:tcW w:w="1587"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c>
          <w:tcPr>
            <w:tcW w:w="1531"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100</w:t>
            </w:r>
          </w:p>
        </w:tc>
      </w:tr>
      <w:tr w:rsidR="00A74292" w:rsidRPr="00881B1E" w:rsidTr="000071FE">
        <w:tc>
          <w:tcPr>
            <w:tcW w:w="6350" w:type="dxa"/>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хозяйственных целей</w:t>
            </w:r>
          </w:p>
        </w:tc>
        <w:tc>
          <w:tcPr>
            <w:tcW w:w="1587"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0,4</w:t>
            </w:r>
          </w:p>
        </w:tc>
        <w:tc>
          <w:tcPr>
            <w:tcW w:w="1531"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r>
      <w:tr w:rsidR="00A74292" w:rsidRPr="00881B1E" w:rsidTr="000071FE">
        <w:tc>
          <w:tcPr>
            <w:tcW w:w="6350" w:type="dxa"/>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выгула собак</w:t>
            </w:r>
          </w:p>
        </w:tc>
        <w:tc>
          <w:tcPr>
            <w:tcW w:w="1587"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0,1</w:t>
            </w:r>
          </w:p>
        </w:tc>
        <w:tc>
          <w:tcPr>
            <w:tcW w:w="1531"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25</w:t>
            </w:r>
          </w:p>
        </w:tc>
      </w:tr>
      <w:tr w:rsidR="00A74292" w:rsidRPr="00881B1E" w:rsidTr="000071FE">
        <w:tc>
          <w:tcPr>
            <w:tcW w:w="6350" w:type="dxa"/>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стоянки автомашин</w:t>
            </w:r>
          </w:p>
        </w:tc>
        <w:tc>
          <w:tcPr>
            <w:tcW w:w="1587"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w:t>
            </w:r>
          </w:p>
        </w:tc>
        <w:tc>
          <w:tcPr>
            <w:tcW w:w="1531"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25 (18) на одно машино-место</w:t>
            </w:r>
          </w:p>
        </w:tc>
      </w:tr>
    </w:tbl>
    <w:p w:rsidR="00A74292" w:rsidRPr="00881B1E" w:rsidRDefault="00A74292" w:rsidP="006113D0">
      <w:pPr>
        <w:spacing w:after="0" w:line="240" w:lineRule="auto"/>
        <w:rPr>
          <w:rFonts w:ascii="Times New Roman" w:hAnsi="Times New Roman" w:cs="Times New Roman"/>
          <w:color w:val="auto"/>
        </w:rPr>
      </w:pPr>
    </w:p>
    <w:p w:rsidR="00A74292" w:rsidRPr="00881B1E" w:rsidRDefault="00A74292" w:rsidP="00FB63A0">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Расчетные показатели максимально допустимого уровня территориальной доступности объектов коммунальной, транспортной, социальной инфраструктур для населения</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88"/>
        <w:gridCol w:w="3259"/>
        <w:gridCol w:w="2269"/>
        <w:gridCol w:w="1844"/>
        <w:gridCol w:w="21"/>
      </w:tblGrid>
      <w:tr w:rsidR="00A74292" w:rsidRPr="00881B1E" w:rsidTr="000071FE">
        <w:trPr>
          <w:gridAfter w:val="1"/>
          <w:wAfter w:w="21" w:type="dxa"/>
        </w:trPr>
        <w:tc>
          <w:tcPr>
            <w:tcW w:w="2188"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259"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расчетного показателя допустимого уровня территориальной доступности, единица измерения</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Предельное значение расчетного показателя максимально допустимого уровня территориальной доступности объектов коммунальной, транспортной, социальной инфраструктур</w:t>
            </w:r>
          </w:p>
        </w:tc>
      </w:tr>
      <w:tr w:rsidR="00A74292" w:rsidRPr="00881B1E" w:rsidTr="000071FE">
        <w:trPr>
          <w:gridAfter w:val="1"/>
          <w:wAfter w:w="21" w:type="dxa"/>
        </w:trPr>
        <w:tc>
          <w:tcPr>
            <w:tcW w:w="2188"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w:t>
            </w:r>
          </w:p>
        </w:tc>
        <w:tc>
          <w:tcPr>
            <w:tcW w:w="3259"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r>
      <w:tr w:rsidR="00A74292" w:rsidRPr="00881B1E" w:rsidTr="000071FE">
        <w:trPr>
          <w:gridAfter w:val="1"/>
          <w:wAfter w:w="21" w:type="dxa"/>
        </w:trPr>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Дошкольные образовательные организации</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A74292" w:rsidRPr="00881B1E" w:rsidTr="000071FE">
        <w:trPr>
          <w:gridAfter w:val="1"/>
          <w:wAfter w:w="21" w:type="dxa"/>
        </w:trPr>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Общеобразовательные организации</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 xml:space="preserve">для учащихся 1 ступени обучения - не более 15 мин. в одну сторону, </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учащихся 2 - 3 ступени обучения - не более 50 мин. в одну сторону</w:t>
            </w:r>
          </w:p>
          <w:p w:rsidR="00A74292" w:rsidRPr="00881B1E" w:rsidRDefault="00A74292" w:rsidP="006113D0">
            <w:pPr>
              <w:pStyle w:val="ConsPlusNormal0"/>
              <w:jc w:val="center"/>
              <w:rPr>
                <w:rFonts w:ascii="Times New Roman" w:hAnsi="Times New Roman" w:cs="Times New Roman"/>
                <w:color w:val="auto"/>
                <w:szCs w:val="22"/>
              </w:rPr>
            </w:pPr>
          </w:p>
        </w:tc>
      </w:tr>
      <w:tr w:rsidR="00A74292" w:rsidRPr="00881B1E" w:rsidTr="000071FE">
        <w:trPr>
          <w:gridAfter w:val="1"/>
          <w:wAfter w:w="21" w:type="dxa"/>
        </w:trPr>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Организации дополнительного образования</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A74292" w:rsidRPr="00881B1E" w:rsidTr="000071FE">
        <w:trPr>
          <w:gridAfter w:val="1"/>
          <w:wAfter w:w="21" w:type="dxa"/>
        </w:trPr>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Учреждения культуры клубного типа</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A74292" w:rsidRPr="00881B1E" w:rsidTr="000071FE">
        <w:trPr>
          <w:gridAfter w:val="1"/>
          <w:wAfter w:w="21" w:type="dxa"/>
        </w:trPr>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Физкультурно-спортивные залы</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A74292" w:rsidRPr="00881B1E" w:rsidTr="000071FE">
        <w:trPr>
          <w:gridAfter w:val="1"/>
          <w:wAfter w:w="21" w:type="dxa"/>
        </w:trPr>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Плавательные бассейны</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A74292" w:rsidRPr="00881B1E" w:rsidTr="000071FE">
        <w:trPr>
          <w:gridAfter w:val="1"/>
          <w:wAfter w:w="21" w:type="dxa"/>
        </w:trPr>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Плоскостные сооружения</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A74292" w:rsidRPr="00881B1E" w:rsidTr="000071FE">
        <w:trPr>
          <w:gridAfter w:val="1"/>
          <w:wAfter w:w="21" w:type="dxa"/>
          <w:trHeight w:val="1012"/>
        </w:trPr>
        <w:tc>
          <w:tcPr>
            <w:tcW w:w="2188" w:type="dxa"/>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Остановки общественного пассажирского транспорта</w:t>
            </w:r>
          </w:p>
        </w:tc>
        <w:tc>
          <w:tcPr>
            <w:tcW w:w="3259"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дальность пешеходных подходов до ближайшей,</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w:t>
            </w:r>
          </w:p>
        </w:tc>
      </w:tr>
      <w:tr w:rsidR="00A74292" w:rsidRPr="00881B1E" w:rsidTr="000071FE">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Объекты озеленения общего пользования</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 м</w:t>
            </w:r>
          </w:p>
        </w:tc>
        <w:tc>
          <w:tcPr>
            <w:tcW w:w="2269"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городских парков</w:t>
            </w:r>
          </w:p>
        </w:tc>
        <w:tc>
          <w:tcPr>
            <w:tcW w:w="1865"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20 мин. на общественном транспорте (без учета времени ожидания транспорта);</w:t>
            </w:r>
          </w:p>
        </w:tc>
      </w:tr>
      <w:tr w:rsidR="00A74292" w:rsidRPr="00881B1E" w:rsidTr="000071FE">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2269"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парков планировочных районов</w:t>
            </w:r>
          </w:p>
        </w:tc>
        <w:tc>
          <w:tcPr>
            <w:tcW w:w="1865"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15 мин. (время пешеходной доступности) или не более 900 м</w:t>
            </w:r>
          </w:p>
        </w:tc>
      </w:tr>
      <w:tr w:rsidR="00A74292" w:rsidRPr="00881B1E" w:rsidTr="000071FE">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2269"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садов, скверов и бульваров</w:t>
            </w:r>
          </w:p>
        </w:tc>
        <w:tc>
          <w:tcPr>
            <w:tcW w:w="1865"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10 мин. (время пешеходной доступности) или не более 600 м</w:t>
            </w:r>
          </w:p>
        </w:tc>
      </w:tr>
      <w:tr w:rsidR="00A74292" w:rsidRPr="00881B1E" w:rsidTr="000071FE">
        <w:tc>
          <w:tcPr>
            <w:tcW w:w="2188"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Машино-места для хранения индивидуального автотранспорта</w:t>
            </w:r>
          </w:p>
        </w:tc>
        <w:tc>
          <w:tcPr>
            <w:tcW w:w="7393" w:type="dxa"/>
            <w:gridSpan w:val="4"/>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определяется в соответствии со статьей 17 настоящих Правил</w:t>
            </w:r>
          </w:p>
        </w:tc>
      </w:tr>
    </w:tbl>
    <w:p w:rsidR="00A74292" w:rsidRPr="00881B1E" w:rsidRDefault="00A74292" w:rsidP="006113D0">
      <w:pPr>
        <w:pStyle w:val="ConsPlusNormal0"/>
        <w:jc w:val="center"/>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Ж.3. Зона застройки среднеэтажными жилыми домами (от 5 до 8 этажей, включая мансардный)</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многоквартирной жилой застройки 5 – 8 этажей выделена для обеспечения правовых условий формирования кварталов многоквартирных жилых домов со средней плотностью застройки.</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1. Среднеэтажная жилая застройка </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Дошкольное, начальное и среднее общее образование</w:t>
      </w:r>
    </w:p>
    <w:p w:rsidR="00A74292" w:rsidRPr="00881B1E" w:rsidRDefault="00A74292" w:rsidP="006113D0">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3. Магазины</w:t>
      </w:r>
    </w:p>
    <w:p w:rsidR="00A74292" w:rsidRPr="00881B1E" w:rsidRDefault="00A74292" w:rsidP="006113D0">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 xml:space="preserve">4. </w:t>
      </w:r>
      <w:r w:rsidRPr="00881B1E">
        <w:rPr>
          <w:rFonts w:ascii="Times New Roman" w:hAnsi="Times New Roman" w:cs="Times New Roman"/>
          <w:color w:val="auto"/>
          <w:sz w:val="24"/>
          <w:szCs w:val="24"/>
        </w:rPr>
        <w:t>Гостиничное обслуживание</w:t>
      </w:r>
    </w:p>
    <w:p w:rsidR="00A74292" w:rsidRPr="00881B1E" w:rsidRDefault="00A74292" w:rsidP="006113D0">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5. Бытовое обслуживание</w:t>
      </w:r>
    </w:p>
    <w:p w:rsidR="00A74292" w:rsidRPr="00881B1E" w:rsidRDefault="00A74292" w:rsidP="006113D0">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6. Общественное питание</w:t>
      </w:r>
    </w:p>
    <w:p w:rsidR="00A74292" w:rsidRPr="00881B1E" w:rsidRDefault="00A74292"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Коммунальное обслуживание </w:t>
      </w:r>
    </w:p>
    <w:p w:rsidR="00A74292" w:rsidRPr="00881B1E" w:rsidRDefault="00A74292"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Малоэтажная многоквартирная жилая застройка</w:t>
      </w:r>
    </w:p>
    <w:p w:rsidR="00A74292" w:rsidRPr="00881B1E" w:rsidRDefault="00A74292" w:rsidP="003124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Культурное развитие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Религиозное использование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Рынки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Обслуживание автотранспорта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Обеспечение внутреннего правопорядка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Амбулаторное ветеринарное обслуживание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Деловое управление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Объекты гаражного назначения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Социальное обслуживание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Общественное управление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Банковская и страховая деятельность</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Ж.3: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5200"/>
        <w:gridCol w:w="1698"/>
        <w:gridCol w:w="1713"/>
      </w:tblGrid>
      <w:tr w:rsidR="00A74292" w:rsidRPr="00881B1E" w:rsidTr="004021DF">
        <w:tc>
          <w:tcPr>
            <w:tcW w:w="675" w:type="dxa"/>
          </w:tcPr>
          <w:p w:rsidR="00A74292" w:rsidRPr="00881B1E" w:rsidRDefault="00A74292" w:rsidP="006113D0">
            <w:pPr>
              <w:keepNext/>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 п/п</w:t>
            </w:r>
          </w:p>
        </w:tc>
        <w:tc>
          <w:tcPr>
            <w:tcW w:w="5200" w:type="dxa"/>
          </w:tcPr>
          <w:p w:rsidR="00A74292" w:rsidRPr="00881B1E" w:rsidRDefault="00A74292" w:rsidP="006113D0">
            <w:pPr>
              <w:keepNext/>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8" w:type="dxa"/>
          </w:tcPr>
          <w:p w:rsidR="00A74292" w:rsidRPr="00881B1E" w:rsidRDefault="00A74292" w:rsidP="006113D0">
            <w:pPr>
              <w:keepNext/>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13" w:type="dxa"/>
          </w:tcPr>
          <w:p w:rsidR="00A74292" w:rsidRPr="00881B1E" w:rsidRDefault="00A74292" w:rsidP="006113D0">
            <w:pPr>
              <w:keepNext/>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A74292" w:rsidRPr="00881B1E" w:rsidTr="004021DF">
        <w:tc>
          <w:tcPr>
            <w:tcW w:w="675"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1</w:t>
            </w:r>
          </w:p>
        </w:tc>
        <w:tc>
          <w:tcPr>
            <w:tcW w:w="5200" w:type="dxa"/>
          </w:tcPr>
          <w:p w:rsidR="00A74292" w:rsidRPr="00881B1E" w:rsidRDefault="00A74292" w:rsidP="006113D0">
            <w:pPr>
              <w:keepNext/>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1" w:type="dxa"/>
            <w:gridSpan w:val="2"/>
          </w:tcPr>
          <w:p w:rsidR="00A74292" w:rsidRPr="00881B1E" w:rsidRDefault="00A74292" w:rsidP="006113D0">
            <w:pPr>
              <w:keepNext/>
              <w:spacing w:after="0" w:line="240" w:lineRule="auto"/>
              <w:rPr>
                <w:rFonts w:ascii="Times New Roman" w:hAnsi="Times New Roman" w:cs="Times New Roman"/>
                <w:b/>
                <w:color w:val="auto"/>
              </w:rPr>
            </w:pPr>
            <w:r w:rsidRPr="00881B1E">
              <w:rPr>
                <w:rFonts w:ascii="Times New Roman" w:hAnsi="Times New Roman" w:cs="Times New Roman"/>
                <w:color w:val="auto"/>
              </w:rPr>
              <w:t>в соответствии с документацией по планировке территории</w:t>
            </w:r>
          </w:p>
        </w:tc>
      </w:tr>
      <w:tr w:rsidR="00A74292" w:rsidRPr="00881B1E" w:rsidTr="004021DF">
        <w:trPr>
          <w:trHeight w:val="438"/>
        </w:trPr>
        <w:tc>
          <w:tcPr>
            <w:tcW w:w="675"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2</w:t>
            </w:r>
          </w:p>
        </w:tc>
        <w:tc>
          <w:tcPr>
            <w:tcW w:w="5200"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98" w:type="dxa"/>
          </w:tcPr>
          <w:p w:rsidR="00A74292" w:rsidRPr="00881B1E" w:rsidRDefault="00A74292" w:rsidP="00C8155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13"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4021DF">
        <w:tc>
          <w:tcPr>
            <w:tcW w:w="675"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3</w:t>
            </w:r>
          </w:p>
        </w:tc>
        <w:tc>
          <w:tcPr>
            <w:tcW w:w="8611" w:type="dxa"/>
            <w:gridSpan w:val="3"/>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A74292" w:rsidRPr="00881B1E" w:rsidTr="004021DF">
        <w:tc>
          <w:tcPr>
            <w:tcW w:w="675" w:type="dxa"/>
          </w:tcPr>
          <w:p w:rsidR="00A74292" w:rsidRPr="00881B1E" w:rsidRDefault="00A74292" w:rsidP="006113D0">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3.1</w:t>
            </w:r>
          </w:p>
        </w:tc>
        <w:tc>
          <w:tcPr>
            <w:tcW w:w="5200"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 эт.</w:t>
            </w:r>
          </w:p>
        </w:tc>
        <w:tc>
          <w:tcPr>
            <w:tcW w:w="1698" w:type="dxa"/>
          </w:tcPr>
          <w:p w:rsidR="00A74292" w:rsidRPr="00881B1E" w:rsidRDefault="00A74292">
            <w:pPr>
              <w:rPr>
                <w:color w:val="auto"/>
              </w:rPr>
            </w:pPr>
            <w:r w:rsidRPr="00881B1E">
              <w:rPr>
                <w:rFonts w:ascii="Times New Roman" w:hAnsi="Times New Roman" w:cs="Times New Roman"/>
                <w:color w:val="auto"/>
              </w:rPr>
              <w:t>не подлежит установлению</w:t>
            </w:r>
          </w:p>
        </w:tc>
        <w:tc>
          <w:tcPr>
            <w:tcW w:w="1713"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8</w:t>
            </w:r>
          </w:p>
        </w:tc>
      </w:tr>
      <w:tr w:rsidR="00A74292" w:rsidRPr="00881B1E" w:rsidTr="004021DF">
        <w:tc>
          <w:tcPr>
            <w:tcW w:w="675" w:type="dxa"/>
          </w:tcPr>
          <w:p w:rsidR="00A74292" w:rsidRPr="00881B1E" w:rsidRDefault="00A74292" w:rsidP="006113D0">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3.2</w:t>
            </w:r>
          </w:p>
        </w:tc>
        <w:tc>
          <w:tcPr>
            <w:tcW w:w="5200" w:type="dxa"/>
          </w:tcPr>
          <w:p w:rsidR="00A74292" w:rsidRPr="00881B1E" w:rsidRDefault="00A74292" w:rsidP="006113D0">
            <w:pPr>
              <w:autoSpaceDE w:val="0"/>
              <w:autoSpaceDN w:val="0"/>
              <w:adjustRightInd w:val="0"/>
              <w:spacing w:after="0" w:line="240" w:lineRule="auto"/>
              <w:rPr>
                <w:rFonts w:ascii="Times New Roman" w:hAnsi="Times New Roman" w:cs="Times New Roman"/>
                <w:color w:val="auto"/>
              </w:rPr>
            </w:pPr>
            <w:r w:rsidRPr="00881B1E">
              <w:rPr>
                <w:rFonts w:ascii="Times New Roman" w:hAnsi="Times New Roman" w:cs="Times New Roman"/>
                <w:color w:val="auto"/>
              </w:rPr>
              <w:t>предельная высота зданий, строений, сооружений, м</w:t>
            </w:r>
          </w:p>
        </w:tc>
        <w:tc>
          <w:tcPr>
            <w:tcW w:w="1698" w:type="dxa"/>
          </w:tcPr>
          <w:p w:rsidR="00A74292" w:rsidRPr="00881B1E" w:rsidRDefault="00A74292">
            <w:pPr>
              <w:rPr>
                <w:color w:val="auto"/>
              </w:rPr>
            </w:pPr>
            <w:r w:rsidRPr="00881B1E">
              <w:rPr>
                <w:rFonts w:ascii="Times New Roman" w:hAnsi="Times New Roman" w:cs="Times New Roman"/>
                <w:color w:val="auto"/>
              </w:rPr>
              <w:t>не подлежит установлению</w:t>
            </w:r>
          </w:p>
        </w:tc>
        <w:tc>
          <w:tcPr>
            <w:tcW w:w="1713"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28</w:t>
            </w:r>
          </w:p>
        </w:tc>
      </w:tr>
      <w:tr w:rsidR="00A74292" w:rsidRPr="00881B1E" w:rsidTr="004021DF">
        <w:tc>
          <w:tcPr>
            <w:tcW w:w="675"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00"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 %</w:t>
            </w:r>
          </w:p>
        </w:tc>
        <w:tc>
          <w:tcPr>
            <w:tcW w:w="1698"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color w:val="auto"/>
              </w:rPr>
              <w:t>не подлежит установлению</w:t>
            </w:r>
          </w:p>
        </w:tc>
        <w:tc>
          <w:tcPr>
            <w:tcW w:w="1713" w:type="dxa"/>
          </w:tcPr>
          <w:p w:rsidR="00A74292" w:rsidRPr="00881B1E" w:rsidRDefault="00A74292" w:rsidP="00C409B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33</w:t>
            </w:r>
          </w:p>
        </w:tc>
      </w:tr>
      <w:tr w:rsidR="00A74292" w:rsidRPr="00881B1E" w:rsidTr="004021DF">
        <w:tc>
          <w:tcPr>
            <w:tcW w:w="675"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5</w:t>
            </w:r>
          </w:p>
        </w:tc>
        <w:tc>
          <w:tcPr>
            <w:tcW w:w="8611" w:type="dxa"/>
            <w:gridSpan w:val="3"/>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A74292" w:rsidRPr="00881B1E" w:rsidTr="00D4010E">
        <w:tc>
          <w:tcPr>
            <w:tcW w:w="675" w:type="dxa"/>
          </w:tcPr>
          <w:p w:rsidR="00A74292" w:rsidRPr="00881B1E" w:rsidRDefault="00A74292" w:rsidP="00D4010E">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5.1</w:t>
            </w:r>
          </w:p>
        </w:tc>
        <w:tc>
          <w:tcPr>
            <w:tcW w:w="8611" w:type="dxa"/>
            <w:gridSpan w:val="3"/>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Требования к ограждениям земельных участков:</w:t>
            </w:r>
          </w:p>
          <w:p w:rsidR="00A74292" w:rsidRPr="00881B1E" w:rsidRDefault="00A74292"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ограждения должны быть прозрачными (сетчатые или решетчатые);</w:t>
            </w:r>
          </w:p>
          <w:p w:rsidR="00A74292" w:rsidRPr="00881B1E" w:rsidRDefault="00A74292"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характер ограждения и его высота должны быть единообразными как минимум на протяжении одного квартала с обеих сторон;</w:t>
            </w:r>
          </w:p>
          <w:p w:rsidR="00A74292" w:rsidRPr="00881B1E" w:rsidRDefault="00A74292"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максимальная высота ограждения земельных участков – 1,5 м, детских площадок – 0,7 м.</w:t>
            </w:r>
          </w:p>
        </w:tc>
      </w:tr>
    </w:tbl>
    <w:p w:rsidR="00A74292" w:rsidRPr="00881B1E" w:rsidRDefault="00A74292" w:rsidP="006113D0">
      <w:pPr>
        <w:pStyle w:val="ConsPlusNormal0"/>
        <w:ind w:firstLine="567"/>
        <w:jc w:val="both"/>
        <w:rPr>
          <w:rFonts w:ascii="Times New Roman" w:hAnsi="Times New Roman" w:cs="Times New Roman"/>
          <w:color w:val="auto"/>
          <w:sz w:val="24"/>
          <w:szCs w:val="24"/>
        </w:rPr>
      </w:pPr>
    </w:p>
    <w:p w:rsidR="00A74292" w:rsidRPr="00881B1E" w:rsidRDefault="00A74292" w:rsidP="006113D0">
      <w:pPr>
        <w:pStyle w:val="ConsPlusNormal0"/>
        <w:ind w:firstLine="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в зоне Ж.3, в границах которых предусматривается осуществление деятельности по комплексному и устойчивому развитию территории</w:t>
      </w:r>
    </w:p>
    <w:p w:rsidR="00A74292" w:rsidRPr="00881B1E" w:rsidRDefault="00A74292" w:rsidP="006113D0">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Расчетные показатели минимально допустимого уровня обеспеченности территории объектами коммунальной, транспортной, социальной инфраструктур</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3190"/>
        <w:gridCol w:w="3190"/>
      </w:tblGrid>
      <w:tr w:rsidR="00A74292" w:rsidRPr="00881B1E" w:rsidTr="000137FD">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расчетного показателя допустимого уровня обеспеченности объектами, единица измерения</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Значение расчетного показателя минимально допустимого уровня обеспеченности территории объектами коммунальной, транспортной, социальной инфраструктур</w:t>
            </w:r>
          </w:p>
        </w:tc>
      </w:tr>
      <w:tr w:rsidR="00A74292" w:rsidRPr="00881B1E" w:rsidTr="000137FD">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Дошкольные образовательные организации</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95% охват детей в возрасте от 1,5 до 7 лет или 100 мест на 1 тыс. чел. в т.ч.:</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общего типа - 76% детей;</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специализированного - 4%;</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оздоровительного - 15%.</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Общеобразовательные организации</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учащийся</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100% охват детей в возрасте от 7 до 16 лет начальным и основным общим образованием</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Организации дополнительного образования</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75% охват от общего числа детей в возрасте от 5 до 18 лет, в т.ч. по видам центры детского творчества - 16%;</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детско-юношеские спортивные школы (детско-юношеские клубы ОФП) - 28%;</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эстетического воспитания детей (детские школы искусств) - 17%;</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детского технического</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творчества - 7%;</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детские эколого-биологические центры - 4%:</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детского туризма и экскурсий (краеведения) - 3%.</w:t>
            </w:r>
          </w:p>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Норматив обеспеченности следует определять исходя из количества детей, фактически охваченных дополнительным образованием.</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Проектная мощность организаций дополнительного образования определяется согласно удельному нормативу 60 мест на 1 тыс. чел. общей численности населения, установленному с учетом сменности данных организаций</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Учреждения культуры клубного типа</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объект/место</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25 мест на 1 тыс. чел.</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Объекты физической культуры и массового спорта</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норматив единовременной пропускной способности,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тыс. чел.</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0,19 на 1 тыс. чел.</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Физкультурно-спортивные залы</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площади пола</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350 на 1 тыс. чел.</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Плавательные бассейны</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зеркала воды</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75 на 1 тыс. чел.</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Плоскостные сооружения</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1950 на 1 тыс. чел.</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в т.ч. по типу</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крытые плоскостные сооружения - 30%</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открытые плоскостные сооружения - 70%</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Объекты озеленения общего пользования</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на 1 чел.</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8 кв. м на 1 чел.</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Минимальное количество машино-мест для хранения индивидуального автотранспорта</w:t>
            </w:r>
          </w:p>
        </w:tc>
        <w:tc>
          <w:tcPr>
            <w:tcW w:w="6380" w:type="dxa"/>
            <w:gridSpan w:val="2"/>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определяется в соответствии со статьей 17 настоящих Правил</w:t>
            </w:r>
          </w:p>
        </w:tc>
      </w:tr>
    </w:tbl>
    <w:p w:rsidR="00A74292" w:rsidRPr="00881B1E" w:rsidRDefault="00A74292" w:rsidP="006113D0">
      <w:pPr>
        <w:pStyle w:val="ConsPlusNormal0"/>
        <w:ind w:firstLine="540"/>
        <w:jc w:val="both"/>
        <w:rPr>
          <w:rFonts w:ascii="Times New Roman" w:hAnsi="Times New Roman" w:cs="Times New Roman"/>
          <w:color w:val="auto"/>
          <w:szCs w:val="22"/>
        </w:rPr>
      </w:pPr>
    </w:p>
    <w:p w:rsidR="00A74292" w:rsidRPr="00881B1E" w:rsidRDefault="00A74292" w:rsidP="00995BFD">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Минимально допустимые размеры площадок дворового благоустройства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6350"/>
        <w:gridCol w:w="1587"/>
        <w:gridCol w:w="1531"/>
      </w:tblGrid>
      <w:tr w:rsidR="00A74292" w:rsidRPr="00881B1E" w:rsidTr="000071FE">
        <w:tc>
          <w:tcPr>
            <w:tcW w:w="6350"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Площадки</w:t>
            </w:r>
          </w:p>
        </w:tc>
        <w:tc>
          <w:tcPr>
            <w:tcW w:w="1587"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Удельный размер площадки, м2/чел.</w:t>
            </w:r>
          </w:p>
        </w:tc>
        <w:tc>
          <w:tcPr>
            <w:tcW w:w="1531"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Средний размер одной площадки, м2</w:t>
            </w:r>
          </w:p>
        </w:tc>
      </w:tr>
      <w:tr w:rsidR="00A74292" w:rsidRPr="00881B1E" w:rsidTr="000071FE">
        <w:tc>
          <w:tcPr>
            <w:tcW w:w="6350" w:type="dxa"/>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игр детей дошкольного и младшего школьного возраста</w:t>
            </w:r>
          </w:p>
        </w:tc>
        <w:tc>
          <w:tcPr>
            <w:tcW w:w="1587"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c>
          <w:tcPr>
            <w:tcW w:w="1531"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w:t>
            </w:r>
          </w:p>
        </w:tc>
      </w:tr>
      <w:tr w:rsidR="00A74292" w:rsidRPr="00881B1E" w:rsidTr="000071FE">
        <w:tc>
          <w:tcPr>
            <w:tcW w:w="6350" w:type="dxa"/>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отдыха взрослого населения</w:t>
            </w:r>
          </w:p>
        </w:tc>
        <w:tc>
          <w:tcPr>
            <w:tcW w:w="1587"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0,1</w:t>
            </w:r>
          </w:p>
        </w:tc>
        <w:tc>
          <w:tcPr>
            <w:tcW w:w="1531"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r>
      <w:tr w:rsidR="00A74292" w:rsidRPr="00881B1E" w:rsidTr="000071FE">
        <w:tc>
          <w:tcPr>
            <w:tcW w:w="6350" w:type="dxa"/>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занятий физкультурой</w:t>
            </w:r>
          </w:p>
        </w:tc>
        <w:tc>
          <w:tcPr>
            <w:tcW w:w="1587"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c>
          <w:tcPr>
            <w:tcW w:w="1531"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100</w:t>
            </w:r>
          </w:p>
        </w:tc>
      </w:tr>
      <w:tr w:rsidR="00A74292" w:rsidRPr="00881B1E" w:rsidTr="000071FE">
        <w:tc>
          <w:tcPr>
            <w:tcW w:w="6350" w:type="dxa"/>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хозяйственных целей</w:t>
            </w:r>
          </w:p>
        </w:tc>
        <w:tc>
          <w:tcPr>
            <w:tcW w:w="1587"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0,4</w:t>
            </w:r>
          </w:p>
        </w:tc>
        <w:tc>
          <w:tcPr>
            <w:tcW w:w="1531"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r>
      <w:tr w:rsidR="00A74292" w:rsidRPr="00881B1E" w:rsidTr="000071FE">
        <w:tc>
          <w:tcPr>
            <w:tcW w:w="6350" w:type="dxa"/>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выгула собак</w:t>
            </w:r>
          </w:p>
        </w:tc>
        <w:tc>
          <w:tcPr>
            <w:tcW w:w="1587"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0,1</w:t>
            </w:r>
          </w:p>
        </w:tc>
        <w:tc>
          <w:tcPr>
            <w:tcW w:w="1531"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25</w:t>
            </w:r>
          </w:p>
        </w:tc>
      </w:tr>
      <w:tr w:rsidR="00A74292" w:rsidRPr="00881B1E" w:rsidTr="000071FE">
        <w:tc>
          <w:tcPr>
            <w:tcW w:w="6350" w:type="dxa"/>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стоянки автомашин</w:t>
            </w:r>
          </w:p>
        </w:tc>
        <w:tc>
          <w:tcPr>
            <w:tcW w:w="1587"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w:t>
            </w:r>
          </w:p>
        </w:tc>
        <w:tc>
          <w:tcPr>
            <w:tcW w:w="1531"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25 (18) на одно машино-место</w:t>
            </w:r>
          </w:p>
        </w:tc>
      </w:tr>
    </w:tbl>
    <w:p w:rsidR="00A74292" w:rsidRPr="00881B1E" w:rsidRDefault="00A74292" w:rsidP="006113D0">
      <w:pPr>
        <w:spacing w:after="0" w:line="240" w:lineRule="auto"/>
        <w:rPr>
          <w:rFonts w:ascii="Times New Roman" w:hAnsi="Times New Roman" w:cs="Times New Roman"/>
          <w:color w:val="auto"/>
        </w:rPr>
      </w:pPr>
    </w:p>
    <w:p w:rsidR="00A74292" w:rsidRPr="00881B1E" w:rsidRDefault="00A74292" w:rsidP="00995BFD">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Расчетные показатели максимально допустимого уровня территориальной доступности объектов коммунальной, транспортной, социальной инфраструктур для населения</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88"/>
        <w:gridCol w:w="3259"/>
        <w:gridCol w:w="2269"/>
        <w:gridCol w:w="1844"/>
        <w:gridCol w:w="21"/>
      </w:tblGrid>
      <w:tr w:rsidR="00A74292" w:rsidRPr="00881B1E" w:rsidTr="000071FE">
        <w:trPr>
          <w:gridAfter w:val="1"/>
          <w:wAfter w:w="21" w:type="dxa"/>
        </w:trPr>
        <w:tc>
          <w:tcPr>
            <w:tcW w:w="2188"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259"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расчетного показателя допустимого уровня территориальной доступности, единица измерения</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Предельное значение расчетного показателя максимально допустимого уровня территориальной доступности объектов коммунальной, транспортной, социальной инфраструктур</w:t>
            </w:r>
          </w:p>
        </w:tc>
      </w:tr>
      <w:tr w:rsidR="00A74292" w:rsidRPr="00881B1E" w:rsidTr="000071FE">
        <w:trPr>
          <w:gridAfter w:val="1"/>
          <w:wAfter w:w="21" w:type="dxa"/>
        </w:trPr>
        <w:tc>
          <w:tcPr>
            <w:tcW w:w="2188"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w:t>
            </w:r>
          </w:p>
        </w:tc>
        <w:tc>
          <w:tcPr>
            <w:tcW w:w="3259"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r>
      <w:tr w:rsidR="00A74292" w:rsidRPr="00881B1E" w:rsidTr="000071FE">
        <w:trPr>
          <w:gridAfter w:val="1"/>
          <w:wAfter w:w="21" w:type="dxa"/>
        </w:trPr>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Дошкольные образовательные организации</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A74292" w:rsidRPr="00881B1E" w:rsidTr="000071FE">
        <w:trPr>
          <w:gridAfter w:val="1"/>
          <w:wAfter w:w="21" w:type="dxa"/>
        </w:trPr>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Общеобразовательные организации</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 xml:space="preserve">для учащихся 1 ступени обучения - не более 15 мин. в одну сторону, </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учащихся 2 - 3 ступени обучения - не более 50 мин. в одну сторону</w:t>
            </w:r>
          </w:p>
          <w:p w:rsidR="00A74292" w:rsidRPr="00881B1E" w:rsidRDefault="00A74292" w:rsidP="006113D0">
            <w:pPr>
              <w:pStyle w:val="ConsPlusNormal0"/>
              <w:jc w:val="center"/>
              <w:rPr>
                <w:rFonts w:ascii="Times New Roman" w:hAnsi="Times New Roman" w:cs="Times New Roman"/>
                <w:color w:val="auto"/>
                <w:szCs w:val="22"/>
              </w:rPr>
            </w:pPr>
          </w:p>
        </w:tc>
      </w:tr>
      <w:tr w:rsidR="00A74292" w:rsidRPr="00881B1E" w:rsidTr="000071FE">
        <w:trPr>
          <w:gridAfter w:val="1"/>
          <w:wAfter w:w="21" w:type="dxa"/>
        </w:trPr>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Организации дополнительного образования</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A74292" w:rsidRPr="00881B1E" w:rsidTr="000071FE">
        <w:trPr>
          <w:gridAfter w:val="1"/>
          <w:wAfter w:w="21" w:type="dxa"/>
        </w:trPr>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Учреждения культуры клубного типа</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A74292" w:rsidRPr="00881B1E" w:rsidTr="000071FE">
        <w:trPr>
          <w:gridAfter w:val="1"/>
          <w:wAfter w:w="21" w:type="dxa"/>
        </w:trPr>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Физкультурно-спортивные залы</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A74292" w:rsidRPr="00881B1E" w:rsidTr="000071FE">
        <w:trPr>
          <w:gridAfter w:val="1"/>
          <w:wAfter w:w="21" w:type="dxa"/>
        </w:trPr>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Плавательные бассейны</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A74292" w:rsidRPr="00881B1E" w:rsidTr="000071FE">
        <w:trPr>
          <w:gridAfter w:val="1"/>
          <w:wAfter w:w="21" w:type="dxa"/>
        </w:trPr>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Плоскостные сооружения</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A74292" w:rsidRPr="00881B1E" w:rsidTr="000071FE">
        <w:trPr>
          <w:gridAfter w:val="1"/>
          <w:wAfter w:w="21" w:type="dxa"/>
        </w:trPr>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A74292" w:rsidRPr="00881B1E" w:rsidTr="000071FE">
        <w:trPr>
          <w:gridAfter w:val="1"/>
          <w:wAfter w:w="21" w:type="dxa"/>
          <w:trHeight w:val="1012"/>
        </w:trPr>
        <w:tc>
          <w:tcPr>
            <w:tcW w:w="2188" w:type="dxa"/>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Остановки общественного пассажирского транспорта</w:t>
            </w:r>
          </w:p>
        </w:tc>
        <w:tc>
          <w:tcPr>
            <w:tcW w:w="3259"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дальность пешеходных подходов до ближайшей,</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w:t>
            </w:r>
          </w:p>
        </w:tc>
        <w:tc>
          <w:tcPr>
            <w:tcW w:w="4113"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w:t>
            </w:r>
          </w:p>
        </w:tc>
      </w:tr>
      <w:tr w:rsidR="00A74292" w:rsidRPr="00881B1E" w:rsidTr="000071FE">
        <w:tc>
          <w:tcPr>
            <w:tcW w:w="2188" w:type="dxa"/>
            <w:vMerge w:val="restart"/>
          </w:tcPr>
          <w:p w:rsidR="00A74292" w:rsidRPr="00881B1E" w:rsidRDefault="00A74292"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Объекты озеленения общего пользования</w:t>
            </w:r>
          </w:p>
        </w:tc>
        <w:tc>
          <w:tcPr>
            <w:tcW w:w="3259" w:type="dxa"/>
            <w:vMerge w:val="restart"/>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 м</w:t>
            </w:r>
          </w:p>
        </w:tc>
        <w:tc>
          <w:tcPr>
            <w:tcW w:w="2269"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городских парков</w:t>
            </w:r>
          </w:p>
        </w:tc>
        <w:tc>
          <w:tcPr>
            <w:tcW w:w="1865"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20 мин. на общественном транспорте (без учета времени ожидания транспорта);</w:t>
            </w:r>
          </w:p>
        </w:tc>
      </w:tr>
      <w:tr w:rsidR="00A74292" w:rsidRPr="00881B1E" w:rsidTr="000071FE">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2269"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парков планировочных районов</w:t>
            </w:r>
          </w:p>
        </w:tc>
        <w:tc>
          <w:tcPr>
            <w:tcW w:w="1865"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15 мин. (время пешеходной доступности) или не более 900 м</w:t>
            </w:r>
          </w:p>
        </w:tc>
      </w:tr>
      <w:tr w:rsidR="00A74292" w:rsidRPr="00881B1E" w:rsidTr="000071FE">
        <w:tc>
          <w:tcPr>
            <w:tcW w:w="2188" w:type="dxa"/>
            <w:vMerge/>
          </w:tcPr>
          <w:p w:rsidR="00A74292" w:rsidRPr="00881B1E" w:rsidRDefault="00A74292" w:rsidP="006113D0">
            <w:pPr>
              <w:spacing w:after="0" w:line="240" w:lineRule="auto"/>
              <w:rPr>
                <w:rFonts w:ascii="Times New Roman" w:hAnsi="Times New Roman" w:cs="Times New Roman"/>
                <w:color w:val="auto"/>
              </w:rPr>
            </w:pPr>
          </w:p>
        </w:tc>
        <w:tc>
          <w:tcPr>
            <w:tcW w:w="3259" w:type="dxa"/>
            <w:vMerge/>
          </w:tcPr>
          <w:p w:rsidR="00A74292" w:rsidRPr="00881B1E" w:rsidRDefault="00A74292" w:rsidP="006113D0">
            <w:pPr>
              <w:spacing w:after="0" w:line="240" w:lineRule="auto"/>
              <w:rPr>
                <w:rFonts w:ascii="Times New Roman" w:hAnsi="Times New Roman" w:cs="Times New Roman"/>
                <w:color w:val="auto"/>
              </w:rPr>
            </w:pPr>
          </w:p>
        </w:tc>
        <w:tc>
          <w:tcPr>
            <w:tcW w:w="2269"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садов, скверов и бульваров</w:t>
            </w:r>
          </w:p>
        </w:tc>
        <w:tc>
          <w:tcPr>
            <w:tcW w:w="1865"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10 мин. (время пешеходной доступности) или не более 600 м</w:t>
            </w:r>
          </w:p>
        </w:tc>
      </w:tr>
      <w:tr w:rsidR="00A74292" w:rsidRPr="00881B1E" w:rsidTr="000071FE">
        <w:tc>
          <w:tcPr>
            <w:tcW w:w="2188"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Машино-места для хранения индивидуального автотранспорта</w:t>
            </w:r>
          </w:p>
        </w:tc>
        <w:tc>
          <w:tcPr>
            <w:tcW w:w="7393" w:type="dxa"/>
            <w:gridSpan w:val="4"/>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определяется в соответствии со статьей 17 настоящих Правил</w:t>
            </w:r>
          </w:p>
        </w:tc>
      </w:tr>
    </w:tbl>
    <w:p w:rsidR="00A74292" w:rsidRPr="00881B1E" w:rsidRDefault="00A74292" w:rsidP="006113D0">
      <w:pPr>
        <w:pStyle w:val="ConsPlusNormal0"/>
        <w:jc w:val="center"/>
        <w:rPr>
          <w:rFonts w:ascii="Times New Roman" w:hAnsi="Times New Roman" w:cs="Times New Roman"/>
          <w:color w:val="auto"/>
          <w:sz w:val="24"/>
          <w:szCs w:val="24"/>
        </w:rPr>
      </w:pPr>
    </w:p>
    <w:p w:rsidR="00A74292" w:rsidRPr="00881B1E" w:rsidRDefault="00A74292" w:rsidP="003124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Ж.4 Зона застройки многоэтажными жилыми домами (9 этажей и более)</w:t>
      </w:r>
    </w:p>
    <w:p w:rsidR="00A74292" w:rsidRPr="00881B1E" w:rsidRDefault="00A74292" w:rsidP="003124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многоквартирной жилой застройки 9 – 10 этажей выделена для обеспечения правовых условий формирования кварталов многоквартирных жилых домов с высокой плотностью застройки.</w:t>
      </w:r>
    </w:p>
    <w:p w:rsidR="00A74292" w:rsidRPr="00881B1E" w:rsidRDefault="00A74292" w:rsidP="003124C1">
      <w:pPr>
        <w:pStyle w:val="ConsPlusNormal0"/>
        <w:ind w:firstLine="540"/>
        <w:jc w:val="both"/>
        <w:rPr>
          <w:rFonts w:ascii="Times New Roman" w:hAnsi="Times New Roman" w:cs="Times New Roman"/>
          <w:color w:val="auto"/>
          <w:sz w:val="24"/>
          <w:szCs w:val="24"/>
        </w:rPr>
      </w:pPr>
    </w:p>
    <w:p w:rsidR="00A74292" w:rsidRPr="00881B1E" w:rsidRDefault="00A74292" w:rsidP="00732F7D">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A74292" w:rsidRPr="00881B1E" w:rsidRDefault="00A74292"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Многоэтажная жилая застройка</w:t>
      </w:r>
    </w:p>
    <w:p w:rsidR="00A74292" w:rsidRPr="00881B1E" w:rsidRDefault="00A74292"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Среднеэтажная жилая застройка </w:t>
      </w:r>
    </w:p>
    <w:p w:rsidR="00A74292" w:rsidRPr="00881B1E" w:rsidRDefault="00A74292"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Дошкольное, начальное и среднее общее образование</w:t>
      </w:r>
    </w:p>
    <w:p w:rsidR="00A74292" w:rsidRPr="00881B1E" w:rsidRDefault="00A74292" w:rsidP="00732F7D">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4. Магазины</w:t>
      </w:r>
    </w:p>
    <w:p w:rsidR="00A74292" w:rsidRPr="00881B1E" w:rsidRDefault="00A74292" w:rsidP="00732F7D">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 xml:space="preserve">5. </w:t>
      </w:r>
      <w:r w:rsidRPr="00881B1E">
        <w:rPr>
          <w:rFonts w:ascii="Times New Roman" w:hAnsi="Times New Roman" w:cs="Times New Roman"/>
          <w:color w:val="auto"/>
          <w:sz w:val="24"/>
          <w:szCs w:val="24"/>
        </w:rPr>
        <w:t>Гостиничное обслуживание</w:t>
      </w:r>
    </w:p>
    <w:p w:rsidR="00A74292" w:rsidRPr="00881B1E" w:rsidRDefault="00A74292" w:rsidP="00732F7D">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6. Бытовое обслуживание</w:t>
      </w:r>
    </w:p>
    <w:p w:rsidR="00A74292" w:rsidRPr="00881B1E" w:rsidRDefault="00A74292" w:rsidP="00732F7D">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7. Общественное питание</w:t>
      </w:r>
    </w:p>
    <w:p w:rsidR="00A74292" w:rsidRPr="00881B1E" w:rsidRDefault="00A74292" w:rsidP="00732F7D">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A74292" w:rsidRPr="00881B1E" w:rsidRDefault="00A74292"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A74292" w:rsidRPr="00881B1E" w:rsidRDefault="00A74292"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Коммунальное обслуживание </w:t>
      </w:r>
    </w:p>
    <w:p w:rsidR="00A74292" w:rsidRPr="00881B1E" w:rsidRDefault="00A74292" w:rsidP="00732F7D">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A74292" w:rsidRPr="00881B1E" w:rsidRDefault="00A74292"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Культурное развитие</w:t>
      </w:r>
    </w:p>
    <w:p w:rsidR="00A74292" w:rsidRPr="00881B1E" w:rsidRDefault="00A74292"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Религиозное использование</w:t>
      </w:r>
    </w:p>
    <w:p w:rsidR="00A74292" w:rsidRPr="00881B1E" w:rsidRDefault="00A74292"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Рынки</w:t>
      </w:r>
    </w:p>
    <w:p w:rsidR="00A74292" w:rsidRPr="00881B1E" w:rsidRDefault="00A74292"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Обслуживание автотранспорта</w:t>
      </w:r>
    </w:p>
    <w:p w:rsidR="00A74292" w:rsidRPr="00881B1E" w:rsidRDefault="00A74292"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Обеспечение внутреннего правопорядка</w:t>
      </w:r>
    </w:p>
    <w:p w:rsidR="00A74292" w:rsidRPr="00881B1E" w:rsidRDefault="00A74292"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Амбулаторное ветеринарное обслуживание</w:t>
      </w:r>
    </w:p>
    <w:p w:rsidR="00A74292" w:rsidRPr="00881B1E" w:rsidRDefault="00A74292"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Деловое управление</w:t>
      </w:r>
    </w:p>
    <w:p w:rsidR="00A74292" w:rsidRPr="00881B1E" w:rsidRDefault="00A74292"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Объекты гаражного назначения</w:t>
      </w:r>
    </w:p>
    <w:p w:rsidR="00A74292" w:rsidRPr="00881B1E" w:rsidRDefault="00A74292"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Социальное обслуживание</w:t>
      </w:r>
    </w:p>
    <w:p w:rsidR="00A74292" w:rsidRPr="00881B1E" w:rsidRDefault="00A74292"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Общественное управление</w:t>
      </w:r>
    </w:p>
    <w:p w:rsidR="00A74292" w:rsidRPr="00881B1E" w:rsidRDefault="00A74292"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Банковская и страховая деятельность</w:t>
      </w:r>
    </w:p>
    <w:p w:rsidR="00A74292" w:rsidRPr="00881B1E" w:rsidRDefault="00A74292" w:rsidP="003124C1">
      <w:pPr>
        <w:pStyle w:val="ConsPlusNormal0"/>
        <w:ind w:firstLine="540"/>
        <w:jc w:val="both"/>
        <w:rPr>
          <w:rFonts w:ascii="Times New Roman" w:hAnsi="Times New Roman" w:cs="Times New Roman"/>
          <w:b/>
          <w:color w:val="auto"/>
          <w:sz w:val="24"/>
          <w:szCs w:val="24"/>
        </w:rPr>
      </w:pPr>
    </w:p>
    <w:p w:rsidR="00A74292" w:rsidRPr="00881B1E" w:rsidRDefault="00A74292" w:rsidP="006140C2">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Ж.4: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5200"/>
        <w:gridCol w:w="1698"/>
        <w:gridCol w:w="1713"/>
      </w:tblGrid>
      <w:tr w:rsidR="00A74292" w:rsidRPr="00881B1E" w:rsidTr="00D4010E">
        <w:tc>
          <w:tcPr>
            <w:tcW w:w="675" w:type="dxa"/>
          </w:tcPr>
          <w:p w:rsidR="00A74292" w:rsidRPr="00881B1E" w:rsidRDefault="00A74292" w:rsidP="00D4010E">
            <w:pPr>
              <w:keepNext/>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 п/п</w:t>
            </w:r>
          </w:p>
        </w:tc>
        <w:tc>
          <w:tcPr>
            <w:tcW w:w="5200" w:type="dxa"/>
          </w:tcPr>
          <w:p w:rsidR="00A74292" w:rsidRPr="00881B1E" w:rsidRDefault="00A74292" w:rsidP="00D4010E">
            <w:pPr>
              <w:keepNext/>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8" w:type="dxa"/>
          </w:tcPr>
          <w:p w:rsidR="00A74292" w:rsidRPr="00881B1E" w:rsidRDefault="00A74292" w:rsidP="00D4010E">
            <w:pPr>
              <w:keepNext/>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13" w:type="dxa"/>
          </w:tcPr>
          <w:p w:rsidR="00A74292" w:rsidRPr="00881B1E" w:rsidRDefault="00A74292" w:rsidP="00D4010E">
            <w:pPr>
              <w:keepNext/>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A74292" w:rsidRPr="00881B1E" w:rsidTr="00D4010E">
        <w:tc>
          <w:tcPr>
            <w:tcW w:w="675" w:type="dxa"/>
          </w:tcPr>
          <w:p w:rsidR="00A74292" w:rsidRPr="00881B1E" w:rsidRDefault="00A74292"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1</w:t>
            </w:r>
          </w:p>
        </w:tc>
        <w:tc>
          <w:tcPr>
            <w:tcW w:w="5200" w:type="dxa"/>
          </w:tcPr>
          <w:p w:rsidR="00A74292" w:rsidRPr="00881B1E" w:rsidRDefault="00A74292" w:rsidP="00D4010E">
            <w:pPr>
              <w:keepNext/>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1" w:type="dxa"/>
            <w:gridSpan w:val="2"/>
          </w:tcPr>
          <w:p w:rsidR="00A74292" w:rsidRPr="00881B1E" w:rsidRDefault="00A74292" w:rsidP="00D4010E">
            <w:pPr>
              <w:keepNext/>
              <w:spacing w:after="0" w:line="240" w:lineRule="auto"/>
              <w:rPr>
                <w:rFonts w:ascii="Times New Roman" w:hAnsi="Times New Roman" w:cs="Times New Roman"/>
                <w:b/>
                <w:color w:val="auto"/>
              </w:rPr>
            </w:pPr>
            <w:r w:rsidRPr="00881B1E">
              <w:rPr>
                <w:rFonts w:ascii="Times New Roman" w:hAnsi="Times New Roman" w:cs="Times New Roman"/>
                <w:color w:val="auto"/>
              </w:rPr>
              <w:t>в соответствии с документацией по планировке территории</w:t>
            </w:r>
          </w:p>
        </w:tc>
      </w:tr>
      <w:tr w:rsidR="00A74292" w:rsidRPr="00881B1E" w:rsidTr="00D4010E">
        <w:trPr>
          <w:trHeight w:val="438"/>
        </w:trPr>
        <w:tc>
          <w:tcPr>
            <w:tcW w:w="675" w:type="dxa"/>
          </w:tcPr>
          <w:p w:rsidR="00A74292" w:rsidRPr="00881B1E" w:rsidRDefault="00A74292"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2</w:t>
            </w:r>
          </w:p>
        </w:tc>
        <w:tc>
          <w:tcPr>
            <w:tcW w:w="5200"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98" w:type="dxa"/>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13" w:type="dxa"/>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D4010E">
        <w:tc>
          <w:tcPr>
            <w:tcW w:w="675" w:type="dxa"/>
          </w:tcPr>
          <w:p w:rsidR="00A74292" w:rsidRPr="00881B1E" w:rsidRDefault="00A74292"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3</w:t>
            </w:r>
          </w:p>
        </w:tc>
        <w:tc>
          <w:tcPr>
            <w:tcW w:w="8611" w:type="dxa"/>
            <w:gridSpan w:val="3"/>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A74292" w:rsidRPr="00881B1E" w:rsidTr="00D4010E">
        <w:tc>
          <w:tcPr>
            <w:tcW w:w="675" w:type="dxa"/>
          </w:tcPr>
          <w:p w:rsidR="00A74292" w:rsidRPr="00881B1E" w:rsidRDefault="00A74292" w:rsidP="00D4010E">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3.1</w:t>
            </w:r>
          </w:p>
        </w:tc>
        <w:tc>
          <w:tcPr>
            <w:tcW w:w="5200" w:type="dxa"/>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 эт.</w:t>
            </w:r>
          </w:p>
        </w:tc>
        <w:tc>
          <w:tcPr>
            <w:tcW w:w="1698" w:type="dxa"/>
          </w:tcPr>
          <w:p w:rsidR="00A74292" w:rsidRPr="00881B1E" w:rsidRDefault="00A74292" w:rsidP="00D4010E">
            <w:pPr>
              <w:rPr>
                <w:color w:val="auto"/>
              </w:rPr>
            </w:pPr>
            <w:r w:rsidRPr="00881B1E">
              <w:rPr>
                <w:rFonts w:ascii="Times New Roman" w:hAnsi="Times New Roman" w:cs="Times New Roman"/>
                <w:color w:val="auto"/>
              </w:rPr>
              <w:t>не подлежит установлению</w:t>
            </w:r>
          </w:p>
        </w:tc>
        <w:tc>
          <w:tcPr>
            <w:tcW w:w="1713" w:type="dxa"/>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16</w:t>
            </w:r>
          </w:p>
        </w:tc>
      </w:tr>
      <w:tr w:rsidR="00A74292" w:rsidRPr="00881B1E" w:rsidTr="00D4010E">
        <w:tc>
          <w:tcPr>
            <w:tcW w:w="675" w:type="dxa"/>
          </w:tcPr>
          <w:p w:rsidR="00A74292" w:rsidRPr="00881B1E" w:rsidRDefault="00A74292" w:rsidP="00D4010E">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3.2</w:t>
            </w:r>
          </w:p>
        </w:tc>
        <w:tc>
          <w:tcPr>
            <w:tcW w:w="5200" w:type="dxa"/>
          </w:tcPr>
          <w:p w:rsidR="00A74292" w:rsidRPr="00881B1E" w:rsidRDefault="00A74292" w:rsidP="00D4010E">
            <w:pPr>
              <w:autoSpaceDE w:val="0"/>
              <w:autoSpaceDN w:val="0"/>
              <w:adjustRightInd w:val="0"/>
              <w:spacing w:after="0" w:line="240" w:lineRule="auto"/>
              <w:rPr>
                <w:rFonts w:ascii="Times New Roman" w:hAnsi="Times New Roman" w:cs="Times New Roman"/>
                <w:color w:val="auto"/>
              </w:rPr>
            </w:pPr>
            <w:r w:rsidRPr="00881B1E">
              <w:rPr>
                <w:rFonts w:ascii="Times New Roman" w:hAnsi="Times New Roman" w:cs="Times New Roman"/>
                <w:color w:val="auto"/>
              </w:rPr>
              <w:t>предельная высота зданий, строений, сооружений, м</w:t>
            </w:r>
          </w:p>
        </w:tc>
        <w:tc>
          <w:tcPr>
            <w:tcW w:w="1698" w:type="dxa"/>
          </w:tcPr>
          <w:p w:rsidR="00A74292" w:rsidRPr="00881B1E" w:rsidRDefault="00A74292" w:rsidP="00D4010E">
            <w:pPr>
              <w:rPr>
                <w:color w:val="auto"/>
              </w:rPr>
            </w:pPr>
            <w:r w:rsidRPr="00881B1E">
              <w:rPr>
                <w:rFonts w:ascii="Times New Roman" w:hAnsi="Times New Roman" w:cs="Times New Roman"/>
                <w:color w:val="auto"/>
              </w:rPr>
              <w:t>не подлежит установлению</w:t>
            </w:r>
          </w:p>
        </w:tc>
        <w:tc>
          <w:tcPr>
            <w:tcW w:w="1713" w:type="dxa"/>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52</w:t>
            </w:r>
          </w:p>
        </w:tc>
      </w:tr>
      <w:tr w:rsidR="00A74292" w:rsidRPr="00881B1E" w:rsidTr="00D4010E">
        <w:tc>
          <w:tcPr>
            <w:tcW w:w="675" w:type="dxa"/>
          </w:tcPr>
          <w:p w:rsidR="00A74292" w:rsidRPr="00881B1E" w:rsidRDefault="00A74292"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00"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 %</w:t>
            </w:r>
          </w:p>
        </w:tc>
        <w:tc>
          <w:tcPr>
            <w:tcW w:w="1698"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color w:val="auto"/>
              </w:rPr>
              <w:t>не подлежит установлению</w:t>
            </w:r>
          </w:p>
        </w:tc>
        <w:tc>
          <w:tcPr>
            <w:tcW w:w="1713" w:type="dxa"/>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33</w:t>
            </w:r>
          </w:p>
        </w:tc>
      </w:tr>
      <w:tr w:rsidR="00A74292" w:rsidRPr="00881B1E" w:rsidTr="00D4010E">
        <w:tc>
          <w:tcPr>
            <w:tcW w:w="675" w:type="dxa"/>
          </w:tcPr>
          <w:p w:rsidR="00A74292" w:rsidRPr="00881B1E" w:rsidRDefault="00A74292"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5</w:t>
            </w:r>
          </w:p>
        </w:tc>
        <w:tc>
          <w:tcPr>
            <w:tcW w:w="8611" w:type="dxa"/>
            <w:gridSpan w:val="3"/>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A74292" w:rsidRPr="00881B1E" w:rsidTr="00D4010E">
        <w:tc>
          <w:tcPr>
            <w:tcW w:w="675" w:type="dxa"/>
          </w:tcPr>
          <w:p w:rsidR="00A74292" w:rsidRPr="00881B1E" w:rsidRDefault="00A74292" w:rsidP="00D4010E">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5.1</w:t>
            </w:r>
          </w:p>
        </w:tc>
        <w:tc>
          <w:tcPr>
            <w:tcW w:w="8611" w:type="dxa"/>
            <w:gridSpan w:val="3"/>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Требования к ограждениям земельных участков:</w:t>
            </w:r>
          </w:p>
          <w:p w:rsidR="00A74292" w:rsidRPr="00881B1E" w:rsidRDefault="00A74292"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ограждения должны быть прозрачными (сетчатые или решетчатые);</w:t>
            </w:r>
          </w:p>
          <w:p w:rsidR="00A74292" w:rsidRPr="00881B1E" w:rsidRDefault="00A74292"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характер ограждения и его высота должны быть единообразными как минимум на протяжении одного квартала с обеих сторон;</w:t>
            </w:r>
          </w:p>
          <w:p w:rsidR="00A74292" w:rsidRPr="00881B1E" w:rsidRDefault="00A74292"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максимальная высота ограждения земельных участков – 1,5 м, детских площадок – 0,7 м.</w:t>
            </w:r>
          </w:p>
        </w:tc>
      </w:tr>
    </w:tbl>
    <w:p w:rsidR="00A74292" w:rsidRPr="00881B1E" w:rsidRDefault="00A74292" w:rsidP="003124C1">
      <w:pPr>
        <w:pStyle w:val="ConsPlusNormal0"/>
        <w:ind w:firstLine="567"/>
        <w:jc w:val="both"/>
        <w:rPr>
          <w:rFonts w:ascii="Times New Roman" w:hAnsi="Times New Roman" w:cs="Times New Roman"/>
          <w:b/>
          <w:color w:val="auto"/>
          <w:sz w:val="24"/>
          <w:szCs w:val="24"/>
        </w:rPr>
      </w:pPr>
    </w:p>
    <w:p w:rsidR="00A74292" w:rsidRPr="00881B1E" w:rsidRDefault="00A74292" w:rsidP="003124C1">
      <w:pPr>
        <w:pStyle w:val="ConsPlusNormal0"/>
        <w:ind w:firstLine="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в зоне Ж.4, в границах которых предусматривается осуществление деятельности по комплексному и устойчивому развитию территории</w:t>
      </w:r>
    </w:p>
    <w:p w:rsidR="00A74292" w:rsidRPr="00881B1E" w:rsidRDefault="00A74292" w:rsidP="003124C1">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Расчетные показатели минимально допустимого уровня обеспеченности территории объектами коммунальной, транспортной, социальной инфраструктур</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3190"/>
        <w:gridCol w:w="3190"/>
      </w:tblGrid>
      <w:tr w:rsidR="00A74292" w:rsidRPr="00881B1E" w:rsidTr="000137FD">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расчетного показателя допустимого уровня обеспеченности объектами, единица измерения</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Значение расчетного показателя минимально допустимого уровня обеспеченности территории объектами коммунальной, транспортной, социальной инфраструктур</w:t>
            </w:r>
          </w:p>
        </w:tc>
      </w:tr>
      <w:tr w:rsidR="00A74292" w:rsidRPr="00881B1E" w:rsidTr="000137FD">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w:t>
            </w:r>
          </w:p>
        </w:tc>
      </w:tr>
      <w:tr w:rsidR="00A74292" w:rsidRPr="00881B1E" w:rsidTr="000137FD">
        <w:tc>
          <w:tcPr>
            <w:tcW w:w="3190" w:type="dxa"/>
          </w:tcPr>
          <w:p w:rsidR="00A74292" w:rsidRPr="000137FD" w:rsidRDefault="00A74292"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Дошкольные образовательные организации</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95% охват детей в возрасте от 1,5 до 7 лет или 100 мест на 1 тыс. чел. в т.ч.:</w:t>
            </w:r>
          </w:p>
          <w:p w:rsidR="00A74292" w:rsidRPr="000137FD" w:rsidRDefault="00A74292"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общего типа - 76% детей;</w:t>
            </w:r>
          </w:p>
          <w:p w:rsidR="00A74292" w:rsidRPr="000137FD" w:rsidRDefault="00A74292"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специализированного - 4%;</w:t>
            </w:r>
          </w:p>
          <w:p w:rsidR="00A74292" w:rsidRPr="000137FD" w:rsidRDefault="00A74292"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оздоровительного - 15%.</w:t>
            </w:r>
          </w:p>
        </w:tc>
      </w:tr>
      <w:tr w:rsidR="00A74292" w:rsidRPr="00881B1E" w:rsidTr="000137FD">
        <w:tc>
          <w:tcPr>
            <w:tcW w:w="3190" w:type="dxa"/>
          </w:tcPr>
          <w:p w:rsidR="00A74292" w:rsidRPr="000137FD" w:rsidRDefault="00A74292"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Общеобразовательные организации</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учащийся</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100% охват детей в возрасте от 7 до 16 лет начальным и основным общим образованием</w:t>
            </w:r>
          </w:p>
        </w:tc>
      </w:tr>
      <w:tr w:rsidR="00A74292" w:rsidRPr="00881B1E" w:rsidTr="000137FD">
        <w:tc>
          <w:tcPr>
            <w:tcW w:w="3190" w:type="dxa"/>
          </w:tcPr>
          <w:p w:rsidR="00A74292" w:rsidRPr="000137FD" w:rsidRDefault="00A74292"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Организации дополнительного образования</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A74292" w:rsidRPr="000137FD" w:rsidRDefault="00A74292"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75% охват от общего числа детей в возрасте от 5 до 18 лет, в т.ч. по видам центры детского творчества - 16%;</w:t>
            </w:r>
          </w:p>
          <w:p w:rsidR="00A74292" w:rsidRPr="000137FD" w:rsidRDefault="00A74292"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детско-юношеские спортивные школы (детско-юношеские клубы ОФП) - 28%;</w:t>
            </w:r>
          </w:p>
          <w:p w:rsidR="00A74292" w:rsidRPr="000137FD" w:rsidRDefault="00A74292"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эстетического воспитания детей (детские школы искусств) - 17%;</w:t>
            </w:r>
          </w:p>
          <w:p w:rsidR="00A74292" w:rsidRPr="000137FD" w:rsidRDefault="00A74292"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детского технического</w:t>
            </w:r>
          </w:p>
          <w:p w:rsidR="00A74292" w:rsidRPr="000137FD" w:rsidRDefault="00A74292"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творчества - 7%;</w:t>
            </w:r>
          </w:p>
          <w:p w:rsidR="00A74292" w:rsidRPr="000137FD" w:rsidRDefault="00A74292"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детские эколого-биологические центры - 4%:</w:t>
            </w:r>
          </w:p>
          <w:p w:rsidR="00A74292" w:rsidRPr="000137FD" w:rsidRDefault="00A74292"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детского туризма и экскурсий (краеведения) - 3%.</w:t>
            </w:r>
          </w:p>
          <w:p w:rsidR="00A74292" w:rsidRPr="000137FD" w:rsidRDefault="00A74292"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Норматив обеспеченности следует определять исходя из количества детей, фактически охваченных дополнительным образованием.</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Проектная мощность организаций дополнительного образования определяется согласно удельному нормативу 60 мест на 1 тыс. чел. общей численности населения, установленному с учетом сменности данных организаций</w:t>
            </w:r>
          </w:p>
        </w:tc>
      </w:tr>
      <w:tr w:rsidR="00A74292" w:rsidRPr="00881B1E" w:rsidTr="000137FD">
        <w:tc>
          <w:tcPr>
            <w:tcW w:w="3190" w:type="dxa"/>
          </w:tcPr>
          <w:p w:rsidR="00A74292" w:rsidRPr="000137FD" w:rsidRDefault="00A74292"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Учреждения культуры клубного типа</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объект/место</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25 мест на 1 тыс. чел.</w:t>
            </w:r>
          </w:p>
        </w:tc>
      </w:tr>
      <w:tr w:rsidR="00A74292" w:rsidRPr="00881B1E" w:rsidTr="000137FD">
        <w:tc>
          <w:tcPr>
            <w:tcW w:w="3190" w:type="dxa"/>
          </w:tcPr>
          <w:p w:rsidR="00A74292" w:rsidRPr="000137FD" w:rsidRDefault="00A74292"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Объекты физической культуры и массового спорта</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норматив единовременной пропускной способности,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тыс. чел.</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0,19 на 1 тыс. чел.</w:t>
            </w:r>
          </w:p>
        </w:tc>
      </w:tr>
      <w:tr w:rsidR="00A74292" w:rsidRPr="00881B1E" w:rsidTr="000137FD">
        <w:tc>
          <w:tcPr>
            <w:tcW w:w="3190" w:type="dxa"/>
          </w:tcPr>
          <w:p w:rsidR="00A74292" w:rsidRPr="000137FD" w:rsidRDefault="00A74292"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Физкультурно-спортивные залы</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площади пола</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350 на 1 тыс. чел.</w:t>
            </w:r>
          </w:p>
        </w:tc>
      </w:tr>
      <w:tr w:rsidR="00A74292" w:rsidRPr="00881B1E" w:rsidTr="000137FD">
        <w:tc>
          <w:tcPr>
            <w:tcW w:w="3190" w:type="dxa"/>
          </w:tcPr>
          <w:p w:rsidR="00A74292" w:rsidRPr="000137FD" w:rsidRDefault="00A74292"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Плавательные бассейны</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зеркала воды</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75 на 1 тыс. чел.</w:t>
            </w:r>
          </w:p>
        </w:tc>
      </w:tr>
      <w:tr w:rsidR="00A74292" w:rsidRPr="00881B1E" w:rsidTr="000137FD">
        <w:tc>
          <w:tcPr>
            <w:tcW w:w="3190" w:type="dxa"/>
          </w:tcPr>
          <w:p w:rsidR="00A74292" w:rsidRPr="000137FD" w:rsidRDefault="00A74292"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Плоскостные сооружения</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1950 на 1 тыс. чел.</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в т.ч. по типу</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крытые плоскостные сооружения - 30%</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открытые плоскостные сооружения - 70%</w:t>
            </w:r>
          </w:p>
        </w:tc>
      </w:tr>
      <w:tr w:rsidR="00A74292" w:rsidRPr="00881B1E" w:rsidTr="000137FD">
        <w:tc>
          <w:tcPr>
            <w:tcW w:w="3190" w:type="dxa"/>
          </w:tcPr>
          <w:p w:rsidR="00A74292" w:rsidRPr="000137FD" w:rsidRDefault="00A74292"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Объекты озеленения общего пользования</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на 1 чел.</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8 кв. м на 1 чел.</w:t>
            </w:r>
          </w:p>
        </w:tc>
      </w:tr>
      <w:tr w:rsidR="00A74292" w:rsidRPr="00881B1E" w:rsidTr="000137FD">
        <w:tc>
          <w:tcPr>
            <w:tcW w:w="3190" w:type="dxa"/>
          </w:tcPr>
          <w:p w:rsidR="00A74292" w:rsidRPr="000137FD" w:rsidRDefault="00A74292"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Минимальное количество машино-мест для хранения индивидуального автотранспорта</w:t>
            </w:r>
          </w:p>
        </w:tc>
        <w:tc>
          <w:tcPr>
            <w:tcW w:w="6380" w:type="dxa"/>
            <w:gridSpan w:val="2"/>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определяется в соответствии со статьей 17 настоящих Правил</w:t>
            </w:r>
          </w:p>
        </w:tc>
      </w:tr>
    </w:tbl>
    <w:p w:rsidR="00A74292" w:rsidRPr="00881B1E" w:rsidRDefault="00A74292" w:rsidP="003124C1">
      <w:pPr>
        <w:pStyle w:val="ConsPlusNormal0"/>
        <w:ind w:firstLine="540"/>
        <w:jc w:val="both"/>
        <w:rPr>
          <w:rFonts w:ascii="Times New Roman" w:hAnsi="Times New Roman" w:cs="Times New Roman"/>
          <w:color w:val="auto"/>
          <w:szCs w:val="22"/>
        </w:rPr>
      </w:pPr>
    </w:p>
    <w:p w:rsidR="00A74292" w:rsidRPr="00881B1E" w:rsidRDefault="00A74292" w:rsidP="00A3335F">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Минимально допустимые размеры площадок дворового благоустройства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6350"/>
        <w:gridCol w:w="1587"/>
        <w:gridCol w:w="1531"/>
      </w:tblGrid>
      <w:tr w:rsidR="00A74292" w:rsidRPr="00881B1E" w:rsidTr="00AC7996">
        <w:tc>
          <w:tcPr>
            <w:tcW w:w="6350" w:type="dxa"/>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Площадки</w:t>
            </w:r>
          </w:p>
        </w:tc>
        <w:tc>
          <w:tcPr>
            <w:tcW w:w="1587" w:type="dxa"/>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Удельный размер площадки, м2/чел.</w:t>
            </w:r>
          </w:p>
        </w:tc>
        <w:tc>
          <w:tcPr>
            <w:tcW w:w="1531" w:type="dxa"/>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Средний размер одной площадки, м2</w:t>
            </w:r>
          </w:p>
        </w:tc>
      </w:tr>
      <w:tr w:rsidR="00A74292" w:rsidRPr="00881B1E" w:rsidTr="00AC7996">
        <w:tc>
          <w:tcPr>
            <w:tcW w:w="6350" w:type="dxa"/>
          </w:tcPr>
          <w:p w:rsidR="00A74292" w:rsidRPr="00881B1E" w:rsidRDefault="00A74292"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игр детей дошкольного и младшего школьного возраста</w:t>
            </w:r>
          </w:p>
        </w:tc>
        <w:tc>
          <w:tcPr>
            <w:tcW w:w="1587" w:type="dxa"/>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c>
          <w:tcPr>
            <w:tcW w:w="1531" w:type="dxa"/>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w:t>
            </w:r>
          </w:p>
        </w:tc>
      </w:tr>
      <w:tr w:rsidR="00A74292" w:rsidRPr="00881B1E" w:rsidTr="00AC7996">
        <w:tc>
          <w:tcPr>
            <w:tcW w:w="6350" w:type="dxa"/>
          </w:tcPr>
          <w:p w:rsidR="00A74292" w:rsidRPr="00881B1E" w:rsidRDefault="00A74292"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отдыха взрослого населения</w:t>
            </w:r>
          </w:p>
        </w:tc>
        <w:tc>
          <w:tcPr>
            <w:tcW w:w="1587" w:type="dxa"/>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0,1</w:t>
            </w:r>
          </w:p>
        </w:tc>
        <w:tc>
          <w:tcPr>
            <w:tcW w:w="1531" w:type="dxa"/>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r>
      <w:tr w:rsidR="00A74292" w:rsidRPr="00881B1E" w:rsidTr="00AC7996">
        <w:tc>
          <w:tcPr>
            <w:tcW w:w="6350" w:type="dxa"/>
          </w:tcPr>
          <w:p w:rsidR="00A74292" w:rsidRPr="00881B1E" w:rsidRDefault="00A74292"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занятий физкультурой</w:t>
            </w:r>
          </w:p>
        </w:tc>
        <w:tc>
          <w:tcPr>
            <w:tcW w:w="1587" w:type="dxa"/>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c>
          <w:tcPr>
            <w:tcW w:w="1531" w:type="dxa"/>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100</w:t>
            </w:r>
          </w:p>
        </w:tc>
      </w:tr>
      <w:tr w:rsidR="00A74292" w:rsidRPr="00881B1E" w:rsidTr="00AC7996">
        <w:tc>
          <w:tcPr>
            <w:tcW w:w="6350" w:type="dxa"/>
          </w:tcPr>
          <w:p w:rsidR="00A74292" w:rsidRPr="00881B1E" w:rsidRDefault="00A74292"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хозяйственных целей</w:t>
            </w:r>
          </w:p>
        </w:tc>
        <w:tc>
          <w:tcPr>
            <w:tcW w:w="1587" w:type="dxa"/>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0,4</w:t>
            </w:r>
          </w:p>
        </w:tc>
        <w:tc>
          <w:tcPr>
            <w:tcW w:w="1531" w:type="dxa"/>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r>
      <w:tr w:rsidR="00A74292" w:rsidRPr="00881B1E" w:rsidTr="00AC7996">
        <w:tc>
          <w:tcPr>
            <w:tcW w:w="6350" w:type="dxa"/>
          </w:tcPr>
          <w:p w:rsidR="00A74292" w:rsidRPr="00881B1E" w:rsidRDefault="00A74292"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выгула собак</w:t>
            </w:r>
          </w:p>
        </w:tc>
        <w:tc>
          <w:tcPr>
            <w:tcW w:w="1587" w:type="dxa"/>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0,1</w:t>
            </w:r>
          </w:p>
        </w:tc>
        <w:tc>
          <w:tcPr>
            <w:tcW w:w="1531" w:type="dxa"/>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25</w:t>
            </w:r>
          </w:p>
        </w:tc>
      </w:tr>
      <w:tr w:rsidR="00A74292" w:rsidRPr="00881B1E" w:rsidTr="00AC7996">
        <w:tc>
          <w:tcPr>
            <w:tcW w:w="6350" w:type="dxa"/>
          </w:tcPr>
          <w:p w:rsidR="00A74292" w:rsidRPr="00881B1E" w:rsidRDefault="00A74292"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стоянки автомашин</w:t>
            </w:r>
          </w:p>
        </w:tc>
        <w:tc>
          <w:tcPr>
            <w:tcW w:w="1587" w:type="dxa"/>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w:t>
            </w:r>
          </w:p>
        </w:tc>
        <w:tc>
          <w:tcPr>
            <w:tcW w:w="1531" w:type="dxa"/>
          </w:tcPr>
          <w:p w:rsidR="00A74292" w:rsidRPr="00881B1E" w:rsidRDefault="00A74292" w:rsidP="00AC7996">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25 (18) на одно машино-место</w:t>
            </w:r>
          </w:p>
        </w:tc>
      </w:tr>
    </w:tbl>
    <w:p w:rsidR="00A74292" w:rsidRPr="00881B1E" w:rsidRDefault="00A74292" w:rsidP="003124C1">
      <w:pPr>
        <w:spacing w:after="0" w:line="240" w:lineRule="auto"/>
        <w:rPr>
          <w:rFonts w:ascii="Times New Roman" w:hAnsi="Times New Roman" w:cs="Times New Roman"/>
          <w:color w:val="auto"/>
        </w:rPr>
      </w:pPr>
    </w:p>
    <w:p w:rsidR="00A74292" w:rsidRPr="00881B1E" w:rsidRDefault="00A74292" w:rsidP="003124C1">
      <w:pPr>
        <w:spacing w:after="0" w:line="240" w:lineRule="auto"/>
        <w:rPr>
          <w:rFonts w:ascii="Times New Roman" w:hAnsi="Times New Roman" w:cs="Times New Roman"/>
          <w:color w:val="auto"/>
        </w:rPr>
      </w:pPr>
      <w:r w:rsidRPr="00881B1E">
        <w:rPr>
          <w:rFonts w:ascii="Times New Roman" w:hAnsi="Times New Roman" w:cs="Times New Roman"/>
          <w:color w:val="auto"/>
        </w:rPr>
        <w:t>Расчетные показатели максимально допустимого уровня территориальной доступности объектов коммунальной, транспортной, социальной инфраструктур для населения</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88"/>
        <w:gridCol w:w="3259"/>
        <w:gridCol w:w="2269"/>
        <w:gridCol w:w="1844"/>
        <w:gridCol w:w="21"/>
      </w:tblGrid>
      <w:tr w:rsidR="00A74292" w:rsidRPr="00881B1E" w:rsidTr="00AC7996">
        <w:trPr>
          <w:gridAfter w:val="1"/>
          <w:wAfter w:w="21" w:type="dxa"/>
        </w:trPr>
        <w:tc>
          <w:tcPr>
            <w:tcW w:w="2188" w:type="dxa"/>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259" w:type="dxa"/>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расчетного показателя допустимого уровня территориальной доступности, единица измерения</w:t>
            </w:r>
          </w:p>
        </w:tc>
        <w:tc>
          <w:tcPr>
            <w:tcW w:w="4113"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Предельное значение расчетного показателя максимально допустимого уровня территориальной доступности объектов коммунальной, транспортной, социальной инфраструктур</w:t>
            </w:r>
          </w:p>
        </w:tc>
      </w:tr>
      <w:tr w:rsidR="00A74292" w:rsidRPr="00881B1E" w:rsidTr="00AC7996">
        <w:trPr>
          <w:gridAfter w:val="1"/>
          <w:wAfter w:w="21" w:type="dxa"/>
        </w:trPr>
        <w:tc>
          <w:tcPr>
            <w:tcW w:w="2188" w:type="dxa"/>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w:t>
            </w:r>
          </w:p>
        </w:tc>
        <w:tc>
          <w:tcPr>
            <w:tcW w:w="3259" w:type="dxa"/>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113"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r>
      <w:tr w:rsidR="00A74292" w:rsidRPr="00881B1E" w:rsidTr="00AC7996">
        <w:trPr>
          <w:gridAfter w:val="1"/>
          <w:wAfter w:w="21" w:type="dxa"/>
        </w:trPr>
        <w:tc>
          <w:tcPr>
            <w:tcW w:w="2188" w:type="dxa"/>
            <w:vMerge w:val="restart"/>
          </w:tcPr>
          <w:p w:rsidR="00A74292" w:rsidRPr="00881B1E" w:rsidRDefault="00A74292"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Дошкольные образовательные организации</w:t>
            </w:r>
          </w:p>
        </w:tc>
        <w:tc>
          <w:tcPr>
            <w:tcW w:w="3259" w:type="dxa"/>
            <w:vMerge w:val="restart"/>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A74292" w:rsidRPr="00881B1E" w:rsidTr="00AC7996">
        <w:trPr>
          <w:gridAfter w:val="1"/>
          <w:wAfter w:w="21" w:type="dxa"/>
        </w:trPr>
        <w:tc>
          <w:tcPr>
            <w:tcW w:w="2188" w:type="dxa"/>
            <w:vMerge/>
          </w:tcPr>
          <w:p w:rsidR="00A74292" w:rsidRPr="00881B1E" w:rsidRDefault="00A74292" w:rsidP="00AC7996">
            <w:pPr>
              <w:spacing w:after="0" w:line="240" w:lineRule="auto"/>
              <w:rPr>
                <w:rFonts w:ascii="Times New Roman" w:hAnsi="Times New Roman" w:cs="Times New Roman"/>
                <w:color w:val="auto"/>
              </w:rPr>
            </w:pPr>
          </w:p>
        </w:tc>
        <w:tc>
          <w:tcPr>
            <w:tcW w:w="3259" w:type="dxa"/>
            <w:vMerge/>
          </w:tcPr>
          <w:p w:rsidR="00A74292" w:rsidRPr="00881B1E" w:rsidRDefault="00A74292" w:rsidP="00AC7996">
            <w:pPr>
              <w:spacing w:after="0" w:line="240" w:lineRule="auto"/>
              <w:rPr>
                <w:rFonts w:ascii="Times New Roman" w:hAnsi="Times New Roman" w:cs="Times New Roman"/>
                <w:color w:val="auto"/>
              </w:rPr>
            </w:pPr>
          </w:p>
        </w:tc>
        <w:tc>
          <w:tcPr>
            <w:tcW w:w="4113"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A74292" w:rsidRPr="00881B1E" w:rsidTr="00AC7996">
        <w:trPr>
          <w:gridAfter w:val="1"/>
          <w:wAfter w:w="21" w:type="dxa"/>
        </w:trPr>
        <w:tc>
          <w:tcPr>
            <w:tcW w:w="2188" w:type="dxa"/>
            <w:vMerge w:val="restart"/>
          </w:tcPr>
          <w:p w:rsidR="00A74292" w:rsidRPr="00881B1E" w:rsidRDefault="00A74292"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Общеобразовательные организации</w:t>
            </w:r>
          </w:p>
        </w:tc>
        <w:tc>
          <w:tcPr>
            <w:tcW w:w="3259" w:type="dxa"/>
            <w:vMerge w:val="restart"/>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A74292" w:rsidRPr="00881B1E" w:rsidTr="00AC7996">
        <w:trPr>
          <w:gridAfter w:val="1"/>
          <w:wAfter w:w="21" w:type="dxa"/>
        </w:trPr>
        <w:tc>
          <w:tcPr>
            <w:tcW w:w="2188" w:type="dxa"/>
            <w:vMerge/>
          </w:tcPr>
          <w:p w:rsidR="00A74292" w:rsidRPr="00881B1E" w:rsidRDefault="00A74292" w:rsidP="00AC7996">
            <w:pPr>
              <w:spacing w:after="0" w:line="240" w:lineRule="auto"/>
              <w:rPr>
                <w:rFonts w:ascii="Times New Roman" w:hAnsi="Times New Roman" w:cs="Times New Roman"/>
                <w:color w:val="auto"/>
              </w:rPr>
            </w:pPr>
          </w:p>
        </w:tc>
        <w:tc>
          <w:tcPr>
            <w:tcW w:w="3259" w:type="dxa"/>
            <w:vMerge/>
          </w:tcPr>
          <w:p w:rsidR="00A74292" w:rsidRPr="00881B1E" w:rsidRDefault="00A74292" w:rsidP="00AC7996">
            <w:pPr>
              <w:spacing w:after="0" w:line="240" w:lineRule="auto"/>
              <w:rPr>
                <w:rFonts w:ascii="Times New Roman" w:hAnsi="Times New Roman" w:cs="Times New Roman"/>
                <w:color w:val="auto"/>
              </w:rPr>
            </w:pPr>
          </w:p>
        </w:tc>
        <w:tc>
          <w:tcPr>
            <w:tcW w:w="4113"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A74292" w:rsidRPr="00881B1E" w:rsidTr="00AC7996">
        <w:trPr>
          <w:gridAfter w:val="1"/>
          <w:wAfter w:w="21" w:type="dxa"/>
        </w:trPr>
        <w:tc>
          <w:tcPr>
            <w:tcW w:w="2188" w:type="dxa"/>
            <w:vMerge/>
          </w:tcPr>
          <w:p w:rsidR="00A74292" w:rsidRPr="00881B1E" w:rsidRDefault="00A74292" w:rsidP="00AC7996">
            <w:pPr>
              <w:spacing w:after="0" w:line="240" w:lineRule="auto"/>
              <w:rPr>
                <w:rFonts w:ascii="Times New Roman" w:hAnsi="Times New Roman" w:cs="Times New Roman"/>
                <w:color w:val="auto"/>
              </w:rPr>
            </w:pPr>
          </w:p>
        </w:tc>
        <w:tc>
          <w:tcPr>
            <w:tcW w:w="3259" w:type="dxa"/>
            <w:vMerge/>
          </w:tcPr>
          <w:p w:rsidR="00A74292" w:rsidRPr="00881B1E" w:rsidRDefault="00A74292" w:rsidP="00AC7996">
            <w:pPr>
              <w:spacing w:after="0" w:line="240" w:lineRule="auto"/>
              <w:rPr>
                <w:rFonts w:ascii="Times New Roman" w:hAnsi="Times New Roman" w:cs="Times New Roman"/>
                <w:color w:val="auto"/>
              </w:rPr>
            </w:pPr>
          </w:p>
        </w:tc>
        <w:tc>
          <w:tcPr>
            <w:tcW w:w="4113"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A74292" w:rsidRPr="00881B1E" w:rsidTr="00AC7996">
        <w:trPr>
          <w:gridAfter w:val="1"/>
          <w:wAfter w:w="21" w:type="dxa"/>
        </w:trPr>
        <w:tc>
          <w:tcPr>
            <w:tcW w:w="2188" w:type="dxa"/>
            <w:vMerge/>
          </w:tcPr>
          <w:p w:rsidR="00A74292" w:rsidRPr="00881B1E" w:rsidRDefault="00A74292" w:rsidP="00AC7996">
            <w:pPr>
              <w:spacing w:after="0" w:line="240" w:lineRule="auto"/>
              <w:rPr>
                <w:rFonts w:ascii="Times New Roman" w:hAnsi="Times New Roman" w:cs="Times New Roman"/>
                <w:color w:val="auto"/>
              </w:rPr>
            </w:pPr>
          </w:p>
        </w:tc>
        <w:tc>
          <w:tcPr>
            <w:tcW w:w="3259" w:type="dxa"/>
            <w:vMerge/>
          </w:tcPr>
          <w:p w:rsidR="00A74292" w:rsidRPr="00881B1E" w:rsidRDefault="00A74292" w:rsidP="00AC7996">
            <w:pPr>
              <w:spacing w:after="0" w:line="240" w:lineRule="auto"/>
              <w:rPr>
                <w:rFonts w:ascii="Times New Roman" w:hAnsi="Times New Roman" w:cs="Times New Roman"/>
                <w:color w:val="auto"/>
              </w:rPr>
            </w:pPr>
          </w:p>
        </w:tc>
        <w:tc>
          <w:tcPr>
            <w:tcW w:w="4113"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 xml:space="preserve">для учащихся 1 ступени обучения - не более 15 мин. в одну сторону, </w:t>
            </w:r>
          </w:p>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учащихся 2 - 3 ступени обучения - не более 50 мин. в одну сторону</w:t>
            </w:r>
          </w:p>
          <w:p w:rsidR="00A74292" w:rsidRPr="00881B1E" w:rsidRDefault="00A74292" w:rsidP="00AC7996">
            <w:pPr>
              <w:pStyle w:val="ConsPlusNormal0"/>
              <w:jc w:val="center"/>
              <w:rPr>
                <w:rFonts w:ascii="Times New Roman" w:hAnsi="Times New Roman" w:cs="Times New Roman"/>
                <w:color w:val="auto"/>
                <w:szCs w:val="22"/>
              </w:rPr>
            </w:pPr>
          </w:p>
        </w:tc>
      </w:tr>
      <w:tr w:rsidR="00A74292" w:rsidRPr="00881B1E" w:rsidTr="00AC7996">
        <w:trPr>
          <w:gridAfter w:val="1"/>
          <w:wAfter w:w="21" w:type="dxa"/>
        </w:trPr>
        <w:tc>
          <w:tcPr>
            <w:tcW w:w="2188" w:type="dxa"/>
            <w:vMerge w:val="restart"/>
          </w:tcPr>
          <w:p w:rsidR="00A74292" w:rsidRPr="00881B1E" w:rsidRDefault="00A74292"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Организации дополнительного образования</w:t>
            </w:r>
          </w:p>
        </w:tc>
        <w:tc>
          <w:tcPr>
            <w:tcW w:w="3259" w:type="dxa"/>
            <w:vMerge w:val="restart"/>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A74292" w:rsidRPr="00881B1E" w:rsidTr="00AC7996">
        <w:trPr>
          <w:gridAfter w:val="1"/>
          <w:wAfter w:w="21" w:type="dxa"/>
        </w:trPr>
        <w:tc>
          <w:tcPr>
            <w:tcW w:w="2188" w:type="dxa"/>
            <w:vMerge/>
          </w:tcPr>
          <w:p w:rsidR="00A74292" w:rsidRPr="00881B1E" w:rsidRDefault="00A74292" w:rsidP="00AC7996">
            <w:pPr>
              <w:spacing w:after="0" w:line="240" w:lineRule="auto"/>
              <w:rPr>
                <w:rFonts w:ascii="Times New Roman" w:hAnsi="Times New Roman" w:cs="Times New Roman"/>
                <w:color w:val="auto"/>
              </w:rPr>
            </w:pPr>
          </w:p>
        </w:tc>
        <w:tc>
          <w:tcPr>
            <w:tcW w:w="3259" w:type="dxa"/>
            <w:vMerge/>
          </w:tcPr>
          <w:p w:rsidR="00A74292" w:rsidRPr="00881B1E" w:rsidRDefault="00A74292" w:rsidP="00AC7996">
            <w:pPr>
              <w:spacing w:after="0" w:line="240" w:lineRule="auto"/>
              <w:rPr>
                <w:rFonts w:ascii="Times New Roman" w:hAnsi="Times New Roman" w:cs="Times New Roman"/>
                <w:color w:val="auto"/>
              </w:rPr>
            </w:pPr>
          </w:p>
        </w:tc>
        <w:tc>
          <w:tcPr>
            <w:tcW w:w="4113"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A74292" w:rsidRPr="00881B1E" w:rsidTr="00AC7996">
        <w:trPr>
          <w:gridAfter w:val="1"/>
          <w:wAfter w:w="21" w:type="dxa"/>
        </w:trPr>
        <w:tc>
          <w:tcPr>
            <w:tcW w:w="2188" w:type="dxa"/>
            <w:vMerge/>
          </w:tcPr>
          <w:p w:rsidR="00A74292" w:rsidRPr="00881B1E" w:rsidRDefault="00A74292" w:rsidP="00AC7996">
            <w:pPr>
              <w:spacing w:after="0" w:line="240" w:lineRule="auto"/>
              <w:rPr>
                <w:rFonts w:ascii="Times New Roman" w:hAnsi="Times New Roman" w:cs="Times New Roman"/>
                <w:color w:val="auto"/>
              </w:rPr>
            </w:pPr>
          </w:p>
        </w:tc>
        <w:tc>
          <w:tcPr>
            <w:tcW w:w="3259" w:type="dxa"/>
            <w:vMerge/>
          </w:tcPr>
          <w:p w:rsidR="00A74292" w:rsidRPr="00881B1E" w:rsidRDefault="00A74292" w:rsidP="00AC7996">
            <w:pPr>
              <w:spacing w:after="0" w:line="240" w:lineRule="auto"/>
              <w:rPr>
                <w:rFonts w:ascii="Times New Roman" w:hAnsi="Times New Roman" w:cs="Times New Roman"/>
                <w:color w:val="auto"/>
              </w:rPr>
            </w:pPr>
          </w:p>
        </w:tc>
        <w:tc>
          <w:tcPr>
            <w:tcW w:w="4113"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A74292" w:rsidRPr="00881B1E" w:rsidTr="00AC7996">
        <w:trPr>
          <w:gridAfter w:val="1"/>
          <w:wAfter w:w="21" w:type="dxa"/>
        </w:trPr>
        <w:tc>
          <w:tcPr>
            <w:tcW w:w="2188" w:type="dxa"/>
            <w:vMerge w:val="restart"/>
          </w:tcPr>
          <w:p w:rsidR="00A74292" w:rsidRPr="00881B1E" w:rsidRDefault="00A74292"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Учреждения культуры клубного типа</w:t>
            </w:r>
          </w:p>
        </w:tc>
        <w:tc>
          <w:tcPr>
            <w:tcW w:w="3259" w:type="dxa"/>
            <w:vMerge w:val="restart"/>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A74292" w:rsidRPr="00881B1E" w:rsidTr="00AC7996">
        <w:trPr>
          <w:gridAfter w:val="1"/>
          <w:wAfter w:w="21" w:type="dxa"/>
        </w:trPr>
        <w:tc>
          <w:tcPr>
            <w:tcW w:w="2188" w:type="dxa"/>
            <w:vMerge/>
          </w:tcPr>
          <w:p w:rsidR="00A74292" w:rsidRPr="00881B1E" w:rsidRDefault="00A74292" w:rsidP="00AC7996">
            <w:pPr>
              <w:spacing w:after="0" w:line="240" w:lineRule="auto"/>
              <w:rPr>
                <w:rFonts w:ascii="Times New Roman" w:hAnsi="Times New Roman" w:cs="Times New Roman"/>
                <w:color w:val="auto"/>
              </w:rPr>
            </w:pPr>
          </w:p>
        </w:tc>
        <w:tc>
          <w:tcPr>
            <w:tcW w:w="3259" w:type="dxa"/>
            <w:vMerge/>
          </w:tcPr>
          <w:p w:rsidR="00A74292" w:rsidRPr="00881B1E" w:rsidRDefault="00A74292" w:rsidP="00AC7996">
            <w:pPr>
              <w:spacing w:after="0" w:line="240" w:lineRule="auto"/>
              <w:rPr>
                <w:rFonts w:ascii="Times New Roman" w:hAnsi="Times New Roman" w:cs="Times New Roman"/>
                <w:color w:val="auto"/>
              </w:rPr>
            </w:pPr>
          </w:p>
        </w:tc>
        <w:tc>
          <w:tcPr>
            <w:tcW w:w="4113"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A74292" w:rsidRPr="00881B1E" w:rsidTr="00AC7996">
        <w:trPr>
          <w:gridAfter w:val="1"/>
          <w:wAfter w:w="21" w:type="dxa"/>
        </w:trPr>
        <w:tc>
          <w:tcPr>
            <w:tcW w:w="2188" w:type="dxa"/>
            <w:vMerge w:val="restart"/>
          </w:tcPr>
          <w:p w:rsidR="00A74292" w:rsidRPr="00881B1E" w:rsidRDefault="00A74292"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Физкультурно-спортивные залы</w:t>
            </w:r>
          </w:p>
        </w:tc>
        <w:tc>
          <w:tcPr>
            <w:tcW w:w="3259" w:type="dxa"/>
            <w:vMerge w:val="restart"/>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A74292" w:rsidRPr="00881B1E" w:rsidTr="00AC7996">
        <w:trPr>
          <w:gridAfter w:val="1"/>
          <w:wAfter w:w="21" w:type="dxa"/>
        </w:trPr>
        <w:tc>
          <w:tcPr>
            <w:tcW w:w="2188" w:type="dxa"/>
            <w:vMerge/>
          </w:tcPr>
          <w:p w:rsidR="00A74292" w:rsidRPr="00881B1E" w:rsidRDefault="00A74292" w:rsidP="00AC7996">
            <w:pPr>
              <w:spacing w:after="0" w:line="240" w:lineRule="auto"/>
              <w:rPr>
                <w:rFonts w:ascii="Times New Roman" w:hAnsi="Times New Roman" w:cs="Times New Roman"/>
                <w:color w:val="auto"/>
              </w:rPr>
            </w:pPr>
          </w:p>
        </w:tc>
        <w:tc>
          <w:tcPr>
            <w:tcW w:w="3259" w:type="dxa"/>
            <w:vMerge/>
          </w:tcPr>
          <w:p w:rsidR="00A74292" w:rsidRPr="00881B1E" w:rsidRDefault="00A74292" w:rsidP="00AC7996">
            <w:pPr>
              <w:spacing w:after="0" w:line="240" w:lineRule="auto"/>
              <w:rPr>
                <w:rFonts w:ascii="Times New Roman" w:hAnsi="Times New Roman" w:cs="Times New Roman"/>
                <w:color w:val="auto"/>
              </w:rPr>
            </w:pPr>
          </w:p>
        </w:tc>
        <w:tc>
          <w:tcPr>
            <w:tcW w:w="4113"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A74292" w:rsidRPr="00881B1E" w:rsidTr="00AC7996">
        <w:trPr>
          <w:gridAfter w:val="1"/>
          <w:wAfter w:w="21" w:type="dxa"/>
        </w:trPr>
        <w:tc>
          <w:tcPr>
            <w:tcW w:w="2188" w:type="dxa"/>
            <w:vMerge w:val="restart"/>
          </w:tcPr>
          <w:p w:rsidR="00A74292" w:rsidRPr="00881B1E" w:rsidRDefault="00A74292"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Плавательные бассейны</w:t>
            </w:r>
          </w:p>
        </w:tc>
        <w:tc>
          <w:tcPr>
            <w:tcW w:w="3259" w:type="dxa"/>
            <w:vMerge w:val="restart"/>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A74292" w:rsidRPr="00881B1E" w:rsidTr="00AC7996">
        <w:trPr>
          <w:gridAfter w:val="1"/>
          <w:wAfter w:w="21" w:type="dxa"/>
        </w:trPr>
        <w:tc>
          <w:tcPr>
            <w:tcW w:w="2188" w:type="dxa"/>
            <w:vMerge/>
          </w:tcPr>
          <w:p w:rsidR="00A74292" w:rsidRPr="00881B1E" w:rsidRDefault="00A74292" w:rsidP="00AC7996">
            <w:pPr>
              <w:spacing w:after="0" w:line="240" w:lineRule="auto"/>
              <w:rPr>
                <w:rFonts w:ascii="Times New Roman" w:hAnsi="Times New Roman" w:cs="Times New Roman"/>
                <w:color w:val="auto"/>
              </w:rPr>
            </w:pPr>
          </w:p>
        </w:tc>
        <w:tc>
          <w:tcPr>
            <w:tcW w:w="3259" w:type="dxa"/>
            <w:vMerge/>
          </w:tcPr>
          <w:p w:rsidR="00A74292" w:rsidRPr="00881B1E" w:rsidRDefault="00A74292" w:rsidP="00AC7996">
            <w:pPr>
              <w:spacing w:after="0" w:line="240" w:lineRule="auto"/>
              <w:rPr>
                <w:rFonts w:ascii="Times New Roman" w:hAnsi="Times New Roman" w:cs="Times New Roman"/>
                <w:color w:val="auto"/>
              </w:rPr>
            </w:pPr>
          </w:p>
        </w:tc>
        <w:tc>
          <w:tcPr>
            <w:tcW w:w="4113"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A74292" w:rsidRPr="00881B1E" w:rsidTr="00AC7996">
        <w:trPr>
          <w:gridAfter w:val="1"/>
          <w:wAfter w:w="21" w:type="dxa"/>
        </w:trPr>
        <w:tc>
          <w:tcPr>
            <w:tcW w:w="2188" w:type="dxa"/>
            <w:vMerge w:val="restart"/>
          </w:tcPr>
          <w:p w:rsidR="00A74292" w:rsidRPr="00881B1E" w:rsidRDefault="00A74292"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Плоскостные сооружения</w:t>
            </w:r>
          </w:p>
        </w:tc>
        <w:tc>
          <w:tcPr>
            <w:tcW w:w="3259" w:type="dxa"/>
            <w:vMerge w:val="restart"/>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A74292" w:rsidRPr="00881B1E" w:rsidTr="00AC7996">
        <w:trPr>
          <w:gridAfter w:val="1"/>
          <w:wAfter w:w="21" w:type="dxa"/>
        </w:trPr>
        <w:tc>
          <w:tcPr>
            <w:tcW w:w="2188" w:type="dxa"/>
            <w:vMerge/>
          </w:tcPr>
          <w:p w:rsidR="00A74292" w:rsidRPr="00881B1E" w:rsidRDefault="00A74292" w:rsidP="00AC7996">
            <w:pPr>
              <w:spacing w:after="0" w:line="240" w:lineRule="auto"/>
              <w:rPr>
                <w:rFonts w:ascii="Times New Roman" w:hAnsi="Times New Roman" w:cs="Times New Roman"/>
                <w:color w:val="auto"/>
              </w:rPr>
            </w:pPr>
          </w:p>
        </w:tc>
        <w:tc>
          <w:tcPr>
            <w:tcW w:w="3259" w:type="dxa"/>
            <w:vMerge/>
          </w:tcPr>
          <w:p w:rsidR="00A74292" w:rsidRPr="00881B1E" w:rsidRDefault="00A74292" w:rsidP="00AC7996">
            <w:pPr>
              <w:spacing w:after="0" w:line="240" w:lineRule="auto"/>
              <w:rPr>
                <w:rFonts w:ascii="Times New Roman" w:hAnsi="Times New Roman" w:cs="Times New Roman"/>
                <w:color w:val="auto"/>
              </w:rPr>
            </w:pPr>
          </w:p>
        </w:tc>
        <w:tc>
          <w:tcPr>
            <w:tcW w:w="4113"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A74292" w:rsidRPr="00881B1E" w:rsidTr="00AC7996">
        <w:trPr>
          <w:gridAfter w:val="1"/>
          <w:wAfter w:w="21" w:type="dxa"/>
          <w:trHeight w:val="1012"/>
        </w:trPr>
        <w:tc>
          <w:tcPr>
            <w:tcW w:w="2188" w:type="dxa"/>
          </w:tcPr>
          <w:p w:rsidR="00A74292" w:rsidRPr="00881B1E" w:rsidRDefault="00A74292"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Остановки общественного пассажирского транспорта</w:t>
            </w:r>
          </w:p>
        </w:tc>
        <w:tc>
          <w:tcPr>
            <w:tcW w:w="3259" w:type="dxa"/>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дальность пешеходных подходов до ближайшей,</w:t>
            </w:r>
          </w:p>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w:t>
            </w:r>
          </w:p>
        </w:tc>
        <w:tc>
          <w:tcPr>
            <w:tcW w:w="4113"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w:t>
            </w:r>
          </w:p>
        </w:tc>
      </w:tr>
      <w:tr w:rsidR="00A74292" w:rsidRPr="00881B1E" w:rsidTr="00AC7996">
        <w:tc>
          <w:tcPr>
            <w:tcW w:w="2188" w:type="dxa"/>
            <w:vMerge w:val="restart"/>
          </w:tcPr>
          <w:p w:rsidR="00A74292" w:rsidRPr="00881B1E" w:rsidRDefault="00A74292"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Объекты озеленения общего пользования</w:t>
            </w:r>
          </w:p>
        </w:tc>
        <w:tc>
          <w:tcPr>
            <w:tcW w:w="3259" w:type="dxa"/>
            <w:vMerge w:val="restart"/>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 м</w:t>
            </w:r>
          </w:p>
        </w:tc>
        <w:tc>
          <w:tcPr>
            <w:tcW w:w="2269" w:type="dxa"/>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городских парков</w:t>
            </w:r>
          </w:p>
        </w:tc>
        <w:tc>
          <w:tcPr>
            <w:tcW w:w="1865"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20 мин. на общественном транспорте (без учета времени ожидания транспорта);</w:t>
            </w:r>
          </w:p>
        </w:tc>
      </w:tr>
      <w:tr w:rsidR="00A74292" w:rsidRPr="00881B1E" w:rsidTr="00AC7996">
        <w:tc>
          <w:tcPr>
            <w:tcW w:w="2188" w:type="dxa"/>
            <w:vMerge/>
          </w:tcPr>
          <w:p w:rsidR="00A74292" w:rsidRPr="00881B1E" w:rsidRDefault="00A74292" w:rsidP="00AC7996">
            <w:pPr>
              <w:spacing w:after="0" w:line="240" w:lineRule="auto"/>
              <w:rPr>
                <w:rFonts w:ascii="Times New Roman" w:hAnsi="Times New Roman" w:cs="Times New Roman"/>
                <w:color w:val="auto"/>
              </w:rPr>
            </w:pPr>
          </w:p>
        </w:tc>
        <w:tc>
          <w:tcPr>
            <w:tcW w:w="3259" w:type="dxa"/>
            <w:vMerge/>
          </w:tcPr>
          <w:p w:rsidR="00A74292" w:rsidRPr="00881B1E" w:rsidRDefault="00A74292" w:rsidP="00AC7996">
            <w:pPr>
              <w:spacing w:after="0" w:line="240" w:lineRule="auto"/>
              <w:rPr>
                <w:rFonts w:ascii="Times New Roman" w:hAnsi="Times New Roman" w:cs="Times New Roman"/>
                <w:color w:val="auto"/>
              </w:rPr>
            </w:pPr>
          </w:p>
        </w:tc>
        <w:tc>
          <w:tcPr>
            <w:tcW w:w="2269" w:type="dxa"/>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парков планировочных районов</w:t>
            </w:r>
          </w:p>
        </w:tc>
        <w:tc>
          <w:tcPr>
            <w:tcW w:w="1865"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15 мин. (время пешеходной доступности) или не более 900 м</w:t>
            </w:r>
          </w:p>
        </w:tc>
      </w:tr>
      <w:tr w:rsidR="00A74292" w:rsidRPr="00881B1E" w:rsidTr="00AC7996">
        <w:tc>
          <w:tcPr>
            <w:tcW w:w="2188" w:type="dxa"/>
            <w:vMerge/>
          </w:tcPr>
          <w:p w:rsidR="00A74292" w:rsidRPr="00881B1E" w:rsidRDefault="00A74292" w:rsidP="00AC7996">
            <w:pPr>
              <w:spacing w:after="0" w:line="240" w:lineRule="auto"/>
              <w:rPr>
                <w:rFonts w:ascii="Times New Roman" w:hAnsi="Times New Roman" w:cs="Times New Roman"/>
                <w:color w:val="auto"/>
              </w:rPr>
            </w:pPr>
          </w:p>
        </w:tc>
        <w:tc>
          <w:tcPr>
            <w:tcW w:w="3259" w:type="dxa"/>
            <w:vMerge/>
          </w:tcPr>
          <w:p w:rsidR="00A74292" w:rsidRPr="00881B1E" w:rsidRDefault="00A74292" w:rsidP="00AC7996">
            <w:pPr>
              <w:spacing w:after="0" w:line="240" w:lineRule="auto"/>
              <w:rPr>
                <w:rFonts w:ascii="Times New Roman" w:hAnsi="Times New Roman" w:cs="Times New Roman"/>
                <w:color w:val="auto"/>
              </w:rPr>
            </w:pPr>
          </w:p>
        </w:tc>
        <w:tc>
          <w:tcPr>
            <w:tcW w:w="2269" w:type="dxa"/>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садов, скверов и бульваров</w:t>
            </w:r>
          </w:p>
        </w:tc>
        <w:tc>
          <w:tcPr>
            <w:tcW w:w="1865" w:type="dxa"/>
            <w:gridSpan w:val="2"/>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10 мин. (время пешеходной доступности) или не более 600 м</w:t>
            </w:r>
          </w:p>
        </w:tc>
      </w:tr>
      <w:tr w:rsidR="00A74292" w:rsidRPr="00881B1E" w:rsidTr="00AC7996">
        <w:tc>
          <w:tcPr>
            <w:tcW w:w="2188" w:type="dxa"/>
          </w:tcPr>
          <w:p w:rsidR="00A74292" w:rsidRPr="00881B1E" w:rsidRDefault="00A74292"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Машино-места для хранения индивидуального автотранспорта</w:t>
            </w:r>
          </w:p>
        </w:tc>
        <w:tc>
          <w:tcPr>
            <w:tcW w:w="7393" w:type="dxa"/>
            <w:gridSpan w:val="4"/>
          </w:tcPr>
          <w:p w:rsidR="00A74292" w:rsidRPr="00881B1E" w:rsidRDefault="00A74292"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определяется в соответствии со статьей 17 настоящих Правил</w:t>
            </w:r>
          </w:p>
        </w:tc>
      </w:tr>
    </w:tbl>
    <w:p w:rsidR="00A74292" w:rsidRPr="00881B1E" w:rsidRDefault="00A74292" w:rsidP="006113D0">
      <w:pPr>
        <w:pStyle w:val="ConsPlusNormal0"/>
        <w:ind w:firstLine="540"/>
        <w:jc w:val="both"/>
        <w:rPr>
          <w:rFonts w:ascii="Times New Roman" w:hAnsi="Times New Roman" w:cs="Times New Roman"/>
          <w:b/>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Общественно-деловые зоны</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О.1. Многофункциональная общественно-деловая зона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Многофункциональная общественно-деловая зона выделена для обеспечения правовых условий формирования территории с целью размещения объектов общественно-делового назначения общегородского значения и развития предпринимательства.</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Деловое управление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Общественное управление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Социальное обслуживание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Бытовое обслуживание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Магазины</w:t>
      </w:r>
    </w:p>
    <w:p w:rsidR="00A74292" w:rsidRPr="00881B1E" w:rsidRDefault="00A74292" w:rsidP="00901F7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Банковская и страховая деятельность</w:t>
      </w:r>
    </w:p>
    <w:p w:rsidR="00A74292" w:rsidRPr="00881B1E" w:rsidRDefault="00A74292" w:rsidP="00901F7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Общественное питание</w:t>
      </w:r>
    </w:p>
    <w:p w:rsidR="00A74292" w:rsidRPr="00881B1E" w:rsidRDefault="00A74292" w:rsidP="00901F7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Гостиничное обслуживание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Культурное развитие</w:t>
      </w:r>
    </w:p>
    <w:p w:rsidR="00A74292" w:rsidRPr="00881B1E" w:rsidRDefault="00A74292" w:rsidP="00901F7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Обеспечение внутреннего правопорядка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Обеспечение научной деятельности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Рынки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13. Объекты торговли (торговые центры, торгово-развлекательные центры (комплексы)</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14. Коммунальное обслуживание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15. Объекты гаражного назначения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16. Выставочно-ярмарочная деятельность</w:t>
      </w:r>
    </w:p>
    <w:p w:rsidR="00A74292" w:rsidRPr="00881B1E" w:rsidRDefault="00A74292" w:rsidP="00901F7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17. Обеспечение деятельности в области гидрометеорологии и смежных с ней областях</w:t>
      </w:r>
    </w:p>
    <w:p w:rsidR="00A74292" w:rsidRPr="00881B1E" w:rsidRDefault="00A74292"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A74292" w:rsidRPr="00881B1E" w:rsidRDefault="00A74292"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Для индивидуального жилищного строительства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Религиозное использование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Развлечения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Объекты придорожного сервиса</w:t>
      </w:r>
    </w:p>
    <w:p w:rsidR="00A74292" w:rsidRPr="00881B1E" w:rsidRDefault="00A74292" w:rsidP="003873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Связь</w:t>
      </w:r>
    </w:p>
    <w:p w:rsidR="00A74292" w:rsidRPr="00881B1E" w:rsidRDefault="00A74292" w:rsidP="003873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Обслуживание автотранспорта</w:t>
      </w:r>
    </w:p>
    <w:p w:rsidR="00A74292" w:rsidRPr="00881B1E" w:rsidRDefault="00A74292" w:rsidP="00387307">
      <w:pPr>
        <w:pStyle w:val="ConsPlusNormal0"/>
        <w:ind w:firstLine="540"/>
        <w:jc w:val="both"/>
        <w:rPr>
          <w:rFonts w:ascii="Times New Roman" w:hAnsi="Times New Roman" w:cs="Times New Roman"/>
          <w:color w:val="auto"/>
          <w:sz w:val="24"/>
          <w:szCs w:val="24"/>
        </w:rPr>
      </w:pPr>
    </w:p>
    <w:p w:rsidR="00A74292" w:rsidRPr="00881B1E" w:rsidRDefault="00A74292"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О.1: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6"/>
        <w:gridCol w:w="5067"/>
        <w:gridCol w:w="6"/>
        <w:gridCol w:w="1638"/>
        <w:gridCol w:w="1719"/>
      </w:tblGrid>
      <w:tr w:rsidR="00A74292" w:rsidRPr="00881B1E" w:rsidTr="009D1DA3">
        <w:tc>
          <w:tcPr>
            <w:tcW w:w="856"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 п/п</w:t>
            </w:r>
          </w:p>
        </w:tc>
        <w:tc>
          <w:tcPr>
            <w:tcW w:w="5073" w:type="dxa"/>
            <w:gridSpan w:val="2"/>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38" w:type="dxa"/>
          </w:tcPr>
          <w:p w:rsidR="00A74292" w:rsidRPr="00881B1E" w:rsidRDefault="00A74292"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19" w:type="dxa"/>
          </w:tcPr>
          <w:p w:rsidR="00A74292" w:rsidRPr="00881B1E" w:rsidRDefault="00A74292"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A74292" w:rsidRPr="00881B1E" w:rsidTr="009D1DA3">
        <w:trPr>
          <w:trHeight w:val="263"/>
        </w:trPr>
        <w:tc>
          <w:tcPr>
            <w:tcW w:w="856" w:type="dxa"/>
            <w:vMerge w:val="restart"/>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1</w:t>
            </w:r>
          </w:p>
        </w:tc>
        <w:tc>
          <w:tcPr>
            <w:tcW w:w="5073" w:type="dxa"/>
            <w:gridSpan w:val="2"/>
            <w:vMerge w:val="restart"/>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357" w:type="dxa"/>
            <w:gridSpan w:val="2"/>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подлежат установлению</w:t>
            </w:r>
          </w:p>
        </w:tc>
      </w:tr>
      <w:tr w:rsidR="00A74292" w:rsidRPr="00881B1E" w:rsidTr="009D1DA3">
        <w:trPr>
          <w:trHeight w:val="351"/>
        </w:trPr>
        <w:tc>
          <w:tcPr>
            <w:tcW w:w="856" w:type="dxa"/>
            <w:vMerge/>
          </w:tcPr>
          <w:p w:rsidR="00A74292" w:rsidRPr="00881B1E" w:rsidRDefault="00A74292" w:rsidP="006113D0">
            <w:pPr>
              <w:spacing w:after="0" w:line="240" w:lineRule="auto"/>
              <w:rPr>
                <w:rFonts w:ascii="Times New Roman" w:hAnsi="Times New Roman" w:cs="Times New Roman"/>
                <w:color w:val="auto"/>
                <w:sz w:val="20"/>
                <w:szCs w:val="20"/>
              </w:rPr>
            </w:pPr>
          </w:p>
        </w:tc>
        <w:tc>
          <w:tcPr>
            <w:tcW w:w="5073" w:type="dxa"/>
            <w:gridSpan w:val="2"/>
            <w:vMerge/>
          </w:tcPr>
          <w:p w:rsidR="00A74292" w:rsidRPr="00881B1E" w:rsidRDefault="00A74292" w:rsidP="006113D0">
            <w:pPr>
              <w:spacing w:after="0" w:line="240" w:lineRule="auto"/>
              <w:rPr>
                <w:rFonts w:ascii="Times New Roman" w:hAnsi="Times New Roman" w:cs="Times New Roman"/>
                <w:color w:val="auto"/>
              </w:rPr>
            </w:pPr>
          </w:p>
        </w:tc>
        <w:tc>
          <w:tcPr>
            <w:tcW w:w="3357" w:type="dxa"/>
            <w:gridSpan w:val="2"/>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в соответствии с документацией по планировке территории</w:t>
            </w:r>
          </w:p>
        </w:tc>
      </w:tr>
      <w:tr w:rsidR="00A74292" w:rsidRPr="00881B1E" w:rsidTr="009D1DA3">
        <w:trPr>
          <w:trHeight w:val="478"/>
        </w:trPr>
        <w:tc>
          <w:tcPr>
            <w:tcW w:w="856"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2</w:t>
            </w:r>
          </w:p>
        </w:tc>
        <w:tc>
          <w:tcPr>
            <w:tcW w:w="5073" w:type="dxa"/>
            <w:gridSpan w:val="2"/>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38" w:type="dxa"/>
          </w:tcPr>
          <w:p w:rsidR="00A74292" w:rsidRPr="00881B1E" w:rsidRDefault="00A74292" w:rsidP="00844851">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19" w:type="dxa"/>
          </w:tcPr>
          <w:p w:rsidR="00A74292" w:rsidRPr="00881B1E" w:rsidRDefault="00A74292" w:rsidP="00844851">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9D1DA3">
        <w:tc>
          <w:tcPr>
            <w:tcW w:w="856"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3</w:t>
            </w:r>
          </w:p>
        </w:tc>
        <w:tc>
          <w:tcPr>
            <w:tcW w:w="8430" w:type="dxa"/>
            <w:gridSpan w:val="4"/>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A74292" w:rsidRPr="00881B1E" w:rsidTr="009D1DA3">
        <w:tc>
          <w:tcPr>
            <w:tcW w:w="856" w:type="dxa"/>
          </w:tcPr>
          <w:p w:rsidR="00A74292" w:rsidRPr="00881B1E" w:rsidRDefault="00A74292" w:rsidP="0006552C">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3.1</w:t>
            </w:r>
          </w:p>
        </w:tc>
        <w:tc>
          <w:tcPr>
            <w:tcW w:w="5073" w:type="dxa"/>
            <w:gridSpan w:val="2"/>
          </w:tcPr>
          <w:p w:rsidR="00A74292" w:rsidRPr="00881B1E" w:rsidRDefault="00A74292" w:rsidP="0006552C">
            <w:pPr>
              <w:autoSpaceDE w:val="0"/>
              <w:autoSpaceDN w:val="0"/>
              <w:adjustRightInd w:val="0"/>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 эт.</w:t>
            </w:r>
          </w:p>
        </w:tc>
        <w:tc>
          <w:tcPr>
            <w:tcW w:w="1638"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19"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7</w:t>
            </w:r>
          </w:p>
        </w:tc>
      </w:tr>
      <w:tr w:rsidR="00A74292" w:rsidRPr="00881B1E" w:rsidTr="009D1DA3">
        <w:tc>
          <w:tcPr>
            <w:tcW w:w="856" w:type="dxa"/>
          </w:tcPr>
          <w:p w:rsidR="00A74292" w:rsidRPr="00881B1E" w:rsidRDefault="00A74292" w:rsidP="0006552C">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3.2</w:t>
            </w:r>
          </w:p>
        </w:tc>
        <w:tc>
          <w:tcPr>
            <w:tcW w:w="5073" w:type="dxa"/>
            <w:gridSpan w:val="2"/>
          </w:tcPr>
          <w:p w:rsidR="00A74292" w:rsidRPr="00881B1E" w:rsidRDefault="00A74292" w:rsidP="006113D0">
            <w:pPr>
              <w:autoSpaceDE w:val="0"/>
              <w:autoSpaceDN w:val="0"/>
              <w:adjustRightInd w:val="0"/>
              <w:spacing w:after="0" w:line="240" w:lineRule="auto"/>
              <w:rPr>
                <w:rFonts w:ascii="Times New Roman" w:hAnsi="Times New Roman" w:cs="Times New Roman"/>
                <w:color w:val="auto"/>
              </w:rPr>
            </w:pPr>
            <w:r w:rsidRPr="00881B1E">
              <w:rPr>
                <w:rFonts w:ascii="Times New Roman" w:hAnsi="Times New Roman" w:cs="Times New Roman"/>
                <w:color w:val="auto"/>
              </w:rPr>
              <w:t>предельная высота зданий, строений, сооружений, м</w:t>
            </w:r>
          </w:p>
        </w:tc>
        <w:tc>
          <w:tcPr>
            <w:tcW w:w="1638"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19" w:type="dxa"/>
          </w:tcPr>
          <w:p w:rsidR="00A74292" w:rsidRPr="00881B1E" w:rsidRDefault="00A74292" w:rsidP="002A729F">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24</w:t>
            </w:r>
          </w:p>
        </w:tc>
      </w:tr>
      <w:tr w:rsidR="00A74292" w:rsidRPr="00881B1E" w:rsidTr="00844851">
        <w:tc>
          <w:tcPr>
            <w:tcW w:w="856"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067"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 %</w:t>
            </w:r>
          </w:p>
        </w:tc>
        <w:tc>
          <w:tcPr>
            <w:tcW w:w="1644" w:type="dxa"/>
            <w:gridSpan w:val="2"/>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color w:val="auto"/>
              </w:rPr>
              <w:t>не подлежит установлению</w:t>
            </w:r>
          </w:p>
        </w:tc>
        <w:tc>
          <w:tcPr>
            <w:tcW w:w="1719" w:type="dxa"/>
          </w:tcPr>
          <w:p w:rsidR="00A74292" w:rsidRPr="00881B1E" w:rsidRDefault="00A74292" w:rsidP="00844851">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60</w:t>
            </w:r>
          </w:p>
        </w:tc>
      </w:tr>
    </w:tbl>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ConsPlusNormal0"/>
        <w:ind w:firstLine="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в зоне О.1, в границах которых предусматривается осуществление деятельности по комплексному и устойчивому развитию территории</w:t>
      </w:r>
    </w:p>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Расчетные показатели минимально допустимого уровня обеспеченности территории объектами коммунальной, транспортной, социальной инфраструктур</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3190"/>
        <w:gridCol w:w="3190"/>
      </w:tblGrid>
      <w:tr w:rsidR="00A74292" w:rsidRPr="00881B1E" w:rsidTr="000137FD">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расчетного показателя допустимого уровня обеспеченности объектами, единица измерения</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Значение расчетного показателя минимально допустимого уровня обеспеченности территории объектами коммунальной, транспортной, социальной инфраструктур</w:t>
            </w:r>
          </w:p>
        </w:tc>
      </w:tr>
      <w:tr w:rsidR="00A74292" w:rsidRPr="00881B1E" w:rsidTr="000137FD">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Минимальное количество машино-мест для хранения индивидуального автотранспорта</w:t>
            </w:r>
          </w:p>
        </w:tc>
        <w:tc>
          <w:tcPr>
            <w:tcW w:w="6380" w:type="dxa"/>
            <w:gridSpan w:val="2"/>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определяется в соответствии со статьей 17 настоящих Правил</w:t>
            </w:r>
          </w:p>
        </w:tc>
      </w:tr>
    </w:tbl>
    <w:p w:rsidR="00A74292" w:rsidRPr="00881B1E" w:rsidRDefault="00A74292" w:rsidP="006113D0">
      <w:pPr>
        <w:pStyle w:val="ConsPlusNormal0"/>
        <w:ind w:firstLine="540"/>
        <w:jc w:val="both"/>
        <w:rPr>
          <w:rFonts w:ascii="Times New Roman" w:hAnsi="Times New Roman" w:cs="Times New Roman"/>
          <w:color w:val="auto"/>
          <w:szCs w:val="22"/>
        </w:rPr>
      </w:pPr>
    </w:p>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Расчетные показатели максимально допустимого уровня территориальной доступности объектов коммунальной, транспортной, социальной инфраструктур для населения</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88"/>
        <w:gridCol w:w="3259"/>
        <w:gridCol w:w="4113"/>
      </w:tblGrid>
      <w:tr w:rsidR="00A74292" w:rsidRPr="00881B1E" w:rsidTr="002A729F">
        <w:tc>
          <w:tcPr>
            <w:tcW w:w="2188"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259"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расчетного показателя допустимого уровня территориальной доступности, единица измерения</w:t>
            </w:r>
          </w:p>
        </w:tc>
        <w:tc>
          <w:tcPr>
            <w:tcW w:w="4113"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Предельное значение расчетного показателя максимально допустимого уровня территориальной доступности объектов коммунальной, транспортной, социальной инфраструктур</w:t>
            </w:r>
          </w:p>
        </w:tc>
      </w:tr>
      <w:tr w:rsidR="00A74292" w:rsidRPr="00881B1E" w:rsidTr="002A729F">
        <w:tc>
          <w:tcPr>
            <w:tcW w:w="2188"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w:t>
            </w:r>
          </w:p>
        </w:tc>
        <w:tc>
          <w:tcPr>
            <w:tcW w:w="3259"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113"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r>
      <w:tr w:rsidR="00A74292" w:rsidRPr="00881B1E" w:rsidTr="002A729F">
        <w:tc>
          <w:tcPr>
            <w:tcW w:w="2188"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Машино-места для хранения индивидуального автотранспорта</w:t>
            </w:r>
          </w:p>
        </w:tc>
        <w:tc>
          <w:tcPr>
            <w:tcW w:w="7372" w:type="dxa"/>
            <w:gridSpan w:val="2"/>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определяется в соответствии со статьей 17 настоящих Правил</w:t>
            </w:r>
          </w:p>
        </w:tc>
      </w:tr>
    </w:tbl>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О.2. Зона специализированной общественной застройки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выделена для обеспечения правовых условий формирования территорий для размещения социальных, культурных, спортивных, образовательных объектов в городе.</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A74292" w:rsidRPr="00881B1E" w:rsidRDefault="00A74292"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Дошкольное, начальное и среднее общее образование</w:t>
      </w:r>
    </w:p>
    <w:p w:rsidR="00A74292" w:rsidRPr="00881B1E" w:rsidRDefault="00A74292"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Социальное обслуживание</w:t>
      </w:r>
    </w:p>
    <w:p w:rsidR="00A74292" w:rsidRPr="00881B1E" w:rsidRDefault="00A74292"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Магазины</w:t>
      </w:r>
    </w:p>
    <w:p w:rsidR="00A74292" w:rsidRPr="00881B1E" w:rsidRDefault="00A74292"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Общественное питание</w:t>
      </w:r>
    </w:p>
    <w:p w:rsidR="00A74292" w:rsidRPr="00881B1E" w:rsidRDefault="00A74292"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Среднее и высшее профессиональное образование</w:t>
      </w:r>
    </w:p>
    <w:p w:rsidR="00A74292" w:rsidRPr="00881B1E" w:rsidRDefault="00A74292"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Обеспечение научной деятельности</w:t>
      </w:r>
    </w:p>
    <w:p w:rsidR="00A74292" w:rsidRPr="00881B1E" w:rsidRDefault="00A74292"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Культурное развитие</w:t>
      </w:r>
    </w:p>
    <w:p w:rsidR="00A74292" w:rsidRPr="00881B1E" w:rsidRDefault="00A74292"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Туристическое обслуживание</w:t>
      </w:r>
    </w:p>
    <w:p w:rsidR="00A74292" w:rsidRPr="00881B1E" w:rsidRDefault="00A74292"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Религиозное использование</w:t>
      </w:r>
    </w:p>
    <w:p w:rsidR="00A74292" w:rsidRPr="00881B1E" w:rsidRDefault="00A74292"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Спорт</w:t>
      </w:r>
    </w:p>
    <w:p w:rsidR="00A74292" w:rsidRPr="00881B1E" w:rsidRDefault="00A74292"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Выставочно-ярмарочная деятельность</w:t>
      </w:r>
    </w:p>
    <w:p w:rsidR="00A74292" w:rsidRPr="00881B1E" w:rsidRDefault="00A74292"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Коммунальное обслуживание </w:t>
      </w:r>
    </w:p>
    <w:p w:rsidR="00A74292" w:rsidRPr="00881B1E" w:rsidRDefault="00A74292"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не установлены</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О.2: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6"/>
        <w:gridCol w:w="5067"/>
        <w:gridCol w:w="6"/>
        <w:gridCol w:w="1638"/>
        <w:gridCol w:w="1719"/>
      </w:tblGrid>
      <w:tr w:rsidR="00A74292" w:rsidRPr="00881B1E" w:rsidTr="00D4010E">
        <w:tc>
          <w:tcPr>
            <w:tcW w:w="856" w:type="dxa"/>
          </w:tcPr>
          <w:p w:rsidR="00A74292" w:rsidRPr="00881B1E" w:rsidRDefault="00A74292"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 п/п</w:t>
            </w:r>
          </w:p>
        </w:tc>
        <w:tc>
          <w:tcPr>
            <w:tcW w:w="5073" w:type="dxa"/>
            <w:gridSpan w:val="2"/>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38" w:type="dxa"/>
          </w:tcPr>
          <w:p w:rsidR="00A74292" w:rsidRPr="00881B1E" w:rsidRDefault="00A74292"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19" w:type="dxa"/>
          </w:tcPr>
          <w:p w:rsidR="00A74292" w:rsidRPr="00881B1E" w:rsidRDefault="00A74292"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A74292" w:rsidRPr="00881B1E" w:rsidTr="00D4010E">
        <w:trPr>
          <w:trHeight w:val="263"/>
        </w:trPr>
        <w:tc>
          <w:tcPr>
            <w:tcW w:w="856" w:type="dxa"/>
            <w:vMerge w:val="restart"/>
          </w:tcPr>
          <w:p w:rsidR="00A74292" w:rsidRPr="00881B1E" w:rsidRDefault="00A74292"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1</w:t>
            </w:r>
          </w:p>
        </w:tc>
        <w:tc>
          <w:tcPr>
            <w:tcW w:w="5073" w:type="dxa"/>
            <w:gridSpan w:val="2"/>
            <w:vMerge w:val="restart"/>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357" w:type="dxa"/>
            <w:gridSpan w:val="2"/>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подлежат установлению</w:t>
            </w:r>
          </w:p>
        </w:tc>
      </w:tr>
      <w:tr w:rsidR="00A74292" w:rsidRPr="00881B1E" w:rsidTr="00D4010E">
        <w:trPr>
          <w:trHeight w:val="351"/>
        </w:trPr>
        <w:tc>
          <w:tcPr>
            <w:tcW w:w="856" w:type="dxa"/>
            <w:vMerge/>
          </w:tcPr>
          <w:p w:rsidR="00A74292" w:rsidRPr="00881B1E" w:rsidRDefault="00A74292" w:rsidP="00D4010E">
            <w:pPr>
              <w:spacing w:after="0" w:line="240" w:lineRule="auto"/>
              <w:rPr>
                <w:rFonts w:ascii="Times New Roman" w:hAnsi="Times New Roman" w:cs="Times New Roman"/>
                <w:color w:val="auto"/>
                <w:sz w:val="20"/>
                <w:szCs w:val="20"/>
              </w:rPr>
            </w:pPr>
          </w:p>
        </w:tc>
        <w:tc>
          <w:tcPr>
            <w:tcW w:w="5073" w:type="dxa"/>
            <w:gridSpan w:val="2"/>
            <w:vMerge/>
          </w:tcPr>
          <w:p w:rsidR="00A74292" w:rsidRPr="00881B1E" w:rsidRDefault="00A74292" w:rsidP="00D4010E">
            <w:pPr>
              <w:spacing w:after="0" w:line="240" w:lineRule="auto"/>
              <w:rPr>
                <w:rFonts w:ascii="Times New Roman" w:hAnsi="Times New Roman" w:cs="Times New Roman"/>
                <w:color w:val="auto"/>
              </w:rPr>
            </w:pPr>
          </w:p>
        </w:tc>
        <w:tc>
          <w:tcPr>
            <w:tcW w:w="3357" w:type="dxa"/>
            <w:gridSpan w:val="2"/>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в соответствии с документацией по планировке территории</w:t>
            </w:r>
          </w:p>
        </w:tc>
      </w:tr>
      <w:tr w:rsidR="00A74292" w:rsidRPr="00881B1E" w:rsidTr="00D4010E">
        <w:trPr>
          <w:trHeight w:val="478"/>
        </w:trPr>
        <w:tc>
          <w:tcPr>
            <w:tcW w:w="856" w:type="dxa"/>
          </w:tcPr>
          <w:p w:rsidR="00A74292" w:rsidRPr="00881B1E" w:rsidRDefault="00A74292"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2</w:t>
            </w:r>
          </w:p>
        </w:tc>
        <w:tc>
          <w:tcPr>
            <w:tcW w:w="5073" w:type="dxa"/>
            <w:gridSpan w:val="2"/>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38" w:type="dxa"/>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19" w:type="dxa"/>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D4010E">
        <w:tc>
          <w:tcPr>
            <w:tcW w:w="856" w:type="dxa"/>
          </w:tcPr>
          <w:p w:rsidR="00A74292" w:rsidRPr="00881B1E" w:rsidRDefault="00A74292"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3</w:t>
            </w:r>
          </w:p>
        </w:tc>
        <w:tc>
          <w:tcPr>
            <w:tcW w:w="8430" w:type="dxa"/>
            <w:gridSpan w:val="4"/>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A74292" w:rsidRPr="00881B1E" w:rsidTr="00D4010E">
        <w:tc>
          <w:tcPr>
            <w:tcW w:w="856" w:type="dxa"/>
          </w:tcPr>
          <w:p w:rsidR="00A74292" w:rsidRPr="00881B1E" w:rsidRDefault="00A74292" w:rsidP="00D4010E">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3.1</w:t>
            </w:r>
          </w:p>
        </w:tc>
        <w:tc>
          <w:tcPr>
            <w:tcW w:w="5073" w:type="dxa"/>
            <w:gridSpan w:val="2"/>
          </w:tcPr>
          <w:p w:rsidR="00A74292" w:rsidRPr="00881B1E" w:rsidRDefault="00A74292" w:rsidP="00D4010E">
            <w:pPr>
              <w:autoSpaceDE w:val="0"/>
              <w:autoSpaceDN w:val="0"/>
              <w:adjustRightInd w:val="0"/>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 эт.</w:t>
            </w:r>
          </w:p>
        </w:tc>
        <w:tc>
          <w:tcPr>
            <w:tcW w:w="1638" w:type="dxa"/>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19" w:type="dxa"/>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5</w:t>
            </w:r>
          </w:p>
        </w:tc>
      </w:tr>
      <w:tr w:rsidR="00A74292" w:rsidRPr="00881B1E" w:rsidTr="00D4010E">
        <w:tc>
          <w:tcPr>
            <w:tcW w:w="856" w:type="dxa"/>
          </w:tcPr>
          <w:p w:rsidR="00A74292" w:rsidRPr="00881B1E" w:rsidRDefault="00A74292" w:rsidP="00D4010E">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3.2</w:t>
            </w:r>
          </w:p>
        </w:tc>
        <w:tc>
          <w:tcPr>
            <w:tcW w:w="5073" w:type="dxa"/>
            <w:gridSpan w:val="2"/>
          </w:tcPr>
          <w:p w:rsidR="00A74292" w:rsidRPr="00881B1E" w:rsidRDefault="00A74292" w:rsidP="00D4010E">
            <w:pPr>
              <w:autoSpaceDE w:val="0"/>
              <w:autoSpaceDN w:val="0"/>
              <w:adjustRightInd w:val="0"/>
              <w:spacing w:after="0" w:line="240" w:lineRule="auto"/>
              <w:rPr>
                <w:rFonts w:ascii="Times New Roman" w:hAnsi="Times New Roman" w:cs="Times New Roman"/>
                <w:color w:val="auto"/>
              </w:rPr>
            </w:pPr>
            <w:r w:rsidRPr="00881B1E">
              <w:rPr>
                <w:rFonts w:ascii="Times New Roman" w:hAnsi="Times New Roman" w:cs="Times New Roman"/>
                <w:color w:val="auto"/>
              </w:rPr>
              <w:t>предельная высота зданий, строений, сооружений, м</w:t>
            </w:r>
          </w:p>
        </w:tc>
        <w:tc>
          <w:tcPr>
            <w:tcW w:w="1638" w:type="dxa"/>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19" w:type="dxa"/>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18</w:t>
            </w:r>
          </w:p>
        </w:tc>
      </w:tr>
      <w:tr w:rsidR="00A74292" w:rsidRPr="00881B1E" w:rsidTr="00D4010E">
        <w:tc>
          <w:tcPr>
            <w:tcW w:w="856" w:type="dxa"/>
          </w:tcPr>
          <w:p w:rsidR="00A74292" w:rsidRPr="00881B1E" w:rsidRDefault="00A74292"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067"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 %</w:t>
            </w:r>
          </w:p>
        </w:tc>
        <w:tc>
          <w:tcPr>
            <w:tcW w:w="1644" w:type="dxa"/>
            <w:gridSpan w:val="2"/>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color w:val="auto"/>
              </w:rPr>
              <w:t>не подлежит установлению</w:t>
            </w:r>
          </w:p>
        </w:tc>
        <w:tc>
          <w:tcPr>
            <w:tcW w:w="1719" w:type="dxa"/>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60</w:t>
            </w:r>
          </w:p>
        </w:tc>
      </w:tr>
    </w:tbl>
    <w:p w:rsidR="00A74292" w:rsidRPr="00881B1E" w:rsidRDefault="00A74292" w:rsidP="006113D0">
      <w:pPr>
        <w:pStyle w:val="ConsPlusNormal0"/>
        <w:jc w:val="both"/>
        <w:rPr>
          <w:rFonts w:ascii="Times New Roman" w:hAnsi="Times New Roman" w:cs="Times New Roman"/>
          <w:color w:val="auto"/>
          <w:sz w:val="24"/>
          <w:szCs w:val="24"/>
        </w:rPr>
      </w:pPr>
    </w:p>
    <w:p w:rsidR="00A74292" w:rsidRPr="00881B1E" w:rsidRDefault="00A74292" w:rsidP="006113D0">
      <w:pPr>
        <w:pStyle w:val="ConsPlusNormal0"/>
        <w:ind w:firstLine="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в зоне О.2, в границах которых предусматривается осуществление деятельности по комплексному и устойчивому развитию территории</w:t>
      </w:r>
    </w:p>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Расчетные показатели минимально допустимого уровня обеспеченности территории объектами коммунальной, транспортной, социальной инфраструктур</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3190"/>
        <w:gridCol w:w="3190"/>
      </w:tblGrid>
      <w:tr w:rsidR="00A74292" w:rsidRPr="00881B1E" w:rsidTr="000137FD">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расчетного показателя допустимого уровня обеспеченности объектами, единица измерения</w:t>
            </w:r>
          </w:p>
        </w:tc>
        <w:tc>
          <w:tcPr>
            <w:tcW w:w="3190" w:type="dxa"/>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Значение расчетного показателя минимально допустимого уровня обеспеченности территории объектами коммунальной, транспортной, социальной инфраструктур</w:t>
            </w:r>
          </w:p>
        </w:tc>
      </w:tr>
      <w:tr w:rsidR="00A74292" w:rsidRPr="00881B1E" w:rsidTr="000137FD">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w:t>
            </w:r>
          </w:p>
        </w:tc>
        <w:tc>
          <w:tcPr>
            <w:tcW w:w="3190" w:type="dxa"/>
            <w:vAlign w:val="center"/>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w:t>
            </w:r>
          </w:p>
        </w:tc>
      </w:tr>
      <w:tr w:rsidR="00A74292" w:rsidRPr="00881B1E" w:rsidTr="000137FD">
        <w:tc>
          <w:tcPr>
            <w:tcW w:w="3190" w:type="dxa"/>
          </w:tcPr>
          <w:p w:rsidR="00A74292" w:rsidRPr="000137FD" w:rsidRDefault="00A74292"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Минимальное количество машино-мест для хранения индивидуального автотранспорта</w:t>
            </w:r>
          </w:p>
        </w:tc>
        <w:tc>
          <w:tcPr>
            <w:tcW w:w="6380" w:type="dxa"/>
            <w:gridSpan w:val="2"/>
          </w:tcPr>
          <w:p w:rsidR="00A74292" w:rsidRPr="000137FD" w:rsidRDefault="00A74292"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определяется в соответствии со статьей 17 настоящих Правил</w:t>
            </w:r>
          </w:p>
        </w:tc>
      </w:tr>
    </w:tbl>
    <w:p w:rsidR="00A74292" w:rsidRPr="00881B1E" w:rsidRDefault="00A74292" w:rsidP="006113D0">
      <w:pPr>
        <w:pStyle w:val="ConsPlusNormal0"/>
        <w:ind w:firstLine="540"/>
        <w:jc w:val="both"/>
        <w:rPr>
          <w:rFonts w:ascii="Times New Roman" w:hAnsi="Times New Roman" w:cs="Times New Roman"/>
          <w:color w:val="auto"/>
          <w:szCs w:val="22"/>
        </w:rPr>
      </w:pPr>
    </w:p>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Расчетные показатели максимально допустимого уровня территориальной доступности объектов коммунальной, транспортной, социальной инфраструктур для населения</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88"/>
        <w:gridCol w:w="3259"/>
        <w:gridCol w:w="4113"/>
        <w:gridCol w:w="21"/>
      </w:tblGrid>
      <w:tr w:rsidR="00A74292" w:rsidRPr="00881B1E" w:rsidTr="000071FE">
        <w:trPr>
          <w:gridAfter w:val="1"/>
          <w:wAfter w:w="21" w:type="dxa"/>
        </w:trPr>
        <w:tc>
          <w:tcPr>
            <w:tcW w:w="2188"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259"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расчетного показателя допустимого уровня территориальной доступности, единица измерения</w:t>
            </w:r>
          </w:p>
        </w:tc>
        <w:tc>
          <w:tcPr>
            <w:tcW w:w="4113"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Предельное значение расчетного показателя максимально допустимого уровня территориальной доступности объектов коммунальной, транспортной, социальной инфраструктур</w:t>
            </w:r>
          </w:p>
        </w:tc>
      </w:tr>
      <w:tr w:rsidR="00A74292" w:rsidRPr="00881B1E" w:rsidTr="000071FE">
        <w:trPr>
          <w:gridAfter w:val="1"/>
          <w:wAfter w:w="21" w:type="dxa"/>
        </w:trPr>
        <w:tc>
          <w:tcPr>
            <w:tcW w:w="2188"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w:t>
            </w:r>
          </w:p>
        </w:tc>
        <w:tc>
          <w:tcPr>
            <w:tcW w:w="3259"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113"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r>
      <w:tr w:rsidR="00A74292" w:rsidRPr="00881B1E" w:rsidTr="000071FE">
        <w:tc>
          <w:tcPr>
            <w:tcW w:w="2188"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Машино-места для хранения индивидуального автотранспорта</w:t>
            </w:r>
          </w:p>
        </w:tc>
        <w:tc>
          <w:tcPr>
            <w:tcW w:w="7393" w:type="dxa"/>
            <w:gridSpan w:val="3"/>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определяется в соответствии со статьей 17 настоящих Правил</w:t>
            </w:r>
          </w:p>
        </w:tc>
      </w:tr>
    </w:tbl>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Зоны рекреационного назначения</w:t>
      </w:r>
    </w:p>
    <w:p w:rsidR="00A74292" w:rsidRPr="00881B1E" w:rsidRDefault="00A74292" w:rsidP="001679C1">
      <w:pPr>
        <w:pStyle w:val="ConsPlusNormal0"/>
        <w:ind w:firstLine="540"/>
        <w:jc w:val="both"/>
        <w:rPr>
          <w:rFonts w:ascii="Times New Roman" w:hAnsi="Times New Roman" w:cs="Times New Roman"/>
          <w:color w:val="auto"/>
          <w:sz w:val="24"/>
          <w:szCs w:val="24"/>
        </w:rPr>
      </w:pPr>
    </w:p>
    <w:p w:rsidR="00A74292" w:rsidRPr="00881B1E" w:rsidRDefault="00A74292"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Р.1. Зона озелененных территорий общего пользования (парки, скверы, бульвары)</w:t>
      </w:r>
    </w:p>
    <w:p w:rsidR="00A74292" w:rsidRPr="00881B1E" w:rsidRDefault="00A74292"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озелененных территорий общего пользования (парки, скверы, бульвары) предназначена для обеспечения правовых условий сохранения и использования природных объектов в целях кратковременного отдыха, спорта и проведения досуга населением на обустроенных открытых пространствах.</w:t>
      </w:r>
    </w:p>
    <w:p w:rsidR="00A74292" w:rsidRPr="00881B1E" w:rsidRDefault="00A74292"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Настоящий градостроительные регламент распространяется на земельные участки, расположенные в границах территориальной зоны Р.1, за исключением случаев, предусмотренных частью 4 статьи 36 Градостроительного кодекса Российской Федерации.</w:t>
      </w:r>
    </w:p>
    <w:p w:rsidR="00A74292" w:rsidRPr="00881B1E" w:rsidRDefault="00A74292"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Использование земельных участков, расположенных в границах территориальной зоны Р.1, на которые действия градостроительные регламентов не распространяются и для которых градостроительные регламенты не устанавливаются, определяется частью 7 статьи 36 Градостроительного кодекса Российской Федерации.</w:t>
      </w:r>
    </w:p>
    <w:p w:rsidR="00A74292" w:rsidRPr="00881B1E" w:rsidRDefault="00A74292" w:rsidP="00C95096">
      <w:pPr>
        <w:pStyle w:val="ConsPlusNormal0"/>
        <w:ind w:firstLine="540"/>
        <w:jc w:val="both"/>
        <w:rPr>
          <w:rFonts w:ascii="Times New Roman" w:hAnsi="Times New Roman" w:cs="Times New Roman"/>
          <w:color w:val="auto"/>
          <w:sz w:val="24"/>
          <w:szCs w:val="24"/>
        </w:rPr>
      </w:pPr>
    </w:p>
    <w:p w:rsidR="00A74292" w:rsidRPr="00881B1E" w:rsidRDefault="00A74292" w:rsidP="00C95096">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A74292" w:rsidRPr="00881B1E" w:rsidRDefault="00A74292"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1. Земельные участки (территории) общего пользования </w:t>
      </w:r>
    </w:p>
    <w:p w:rsidR="00A74292" w:rsidRPr="00881B1E" w:rsidRDefault="00A74292" w:rsidP="00C95096">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A74292" w:rsidRPr="00881B1E" w:rsidRDefault="00A74292" w:rsidP="00C95096">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 xml:space="preserve">1. Коммунальное обслуживание </w:t>
      </w:r>
    </w:p>
    <w:p w:rsidR="00A74292" w:rsidRPr="00881B1E" w:rsidRDefault="00A74292" w:rsidP="00C95096">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A74292" w:rsidRPr="00881B1E" w:rsidRDefault="00A74292"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Природно-познавательный туризм</w:t>
      </w:r>
    </w:p>
    <w:p w:rsidR="00A74292" w:rsidRPr="00881B1E" w:rsidRDefault="00A74292"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Туристическое обслуживание</w:t>
      </w:r>
    </w:p>
    <w:p w:rsidR="00A74292" w:rsidRPr="00881B1E" w:rsidRDefault="00A74292"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Спорт</w:t>
      </w:r>
    </w:p>
    <w:p w:rsidR="00A74292" w:rsidRPr="00881B1E" w:rsidRDefault="00A74292"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Развлечения</w:t>
      </w:r>
    </w:p>
    <w:p w:rsidR="00A74292" w:rsidRPr="00881B1E" w:rsidRDefault="00A74292"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Общественное питание</w:t>
      </w:r>
    </w:p>
    <w:p w:rsidR="00A74292" w:rsidRPr="00881B1E" w:rsidRDefault="00A74292"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Обеспечение внутреннего правопорядка</w:t>
      </w:r>
    </w:p>
    <w:p w:rsidR="00A74292" w:rsidRPr="00881B1E" w:rsidRDefault="00A74292"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Связь</w:t>
      </w:r>
    </w:p>
    <w:p w:rsidR="00A74292" w:rsidRPr="00881B1E" w:rsidRDefault="00A74292" w:rsidP="00C95096">
      <w:pPr>
        <w:pStyle w:val="ConsPlusNormal0"/>
        <w:ind w:firstLine="540"/>
        <w:jc w:val="both"/>
        <w:rPr>
          <w:rFonts w:ascii="Times New Roman" w:hAnsi="Times New Roman" w:cs="Times New Roman"/>
          <w:color w:val="auto"/>
          <w:sz w:val="24"/>
          <w:szCs w:val="24"/>
        </w:rPr>
      </w:pPr>
    </w:p>
    <w:p w:rsidR="00A74292" w:rsidRPr="00881B1E" w:rsidRDefault="00A74292"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Р.1: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2"/>
        <w:gridCol w:w="5210"/>
        <w:gridCol w:w="1693"/>
        <w:gridCol w:w="1721"/>
      </w:tblGrid>
      <w:tr w:rsidR="00A74292" w:rsidRPr="00881B1E" w:rsidTr="00AC7996">
        <w:tc>
          <w:tcPr>
            <w:tcW w:w="662"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10"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A74292" w:rsidRPr="00881B1E" w:rsidRDefault="00A74292" w:rsidP="00AC7996">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1" w:type="dxa"/>
          </w:tcPr>
          <w:p w:rsidR="00A74292" w:rsidRPr="00881B1E" w:rsidRDefault="00A74292" w:rsidP="00AC7996">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A74292" w:rsidRPr="00881B1E" w:rsidTr="00D4010E">
        <w:trPr>
          <w:trHeight w:val="1017"/>
        </w:trPr>
        <w:tc>
          <w:tcPr>
            <w:tcW w:w="662"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10"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4" w:type="dxa"/>
            <w:gridSpan w:val="2"/>
          </w:tcPr>
          <w:p w:rsidR="00A74292" w:rsidRPr="00881B1E" w:rsidRDefault="00A74292" w:rsidP="008E2627">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p w:rsidR="00A74292" w:rsidRPr="00881B1E" w:rsidRDefault="00A74292" w:rsidP="00AC7996">
            <w:pPr>
              <w:spacing w:after="0" w:line="240" w:lineRule="auto"/>
              <w:jc w:val="center"/>
              <w:rPr>
                <w:rFonts w:ascii="Times New Roman" w:hAnsi="Times New Roman" w:cs="Times New Roman"/>
                <w:color w:val="auto"/>
              </w:rPr>
            </w:pPr>
          </w:p>
        </w:tc>
      </w:tr>
      <w:tr w:rsidR="00A74292" w:rsidRPr="00881B1E" w:rsidTr="00AC7996">
        <w:trPr>
          <w:trHeight w:val="351"/>
        </w:trPr>
        <w:tc>
          <w:tcPr>
            <w:tcW w:w="662"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10"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93" w:type="dxa"/>
          </w:tcPr>
          <w:p w:rsidR="00A74292" w:rsidRPr="00881B1E" w:rsidRDefault="00A74292" w:rsidP="008E2627">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1" w:type="dxa"/>
          </w:tcPr>
          <w:p w:rsidR="00A74292" w:rsidRPr="00881B1E" w:rsidRDefault="00A74292"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AC7996">
        <w:tc>
          <w:tcPr>
            <w:tcW w:w="662"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10"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1693" w:type="dxa"/>
          </w:tcPr>
          <w:p w:rsidR="00A74292" w:rsidRPr="00881B1E" w:rsidRDefault="00A74292"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tcPr>
          <w:p w:rsidR="00A74292" w:rsidRPr="00881B1E" w:rsidRDefault="00A74292"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r>
      <w:tr w:rsidR="00A74292" w:rsidRPr="00881B1E" w:rsidTr="00AC7996">
        <w:tc>
          <w:tcPr>
            <w:tcW w:w="662" w:type="dxa"/>
          </w:tcPr>
          <w:p w:rsidR="00A74292" w:rsidRPr="00881B1E" w:rsidRDefault="00A74292" w:rsidP="00AC7996">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10"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tcPr>
          <w:p w:rsidR="00A74292" w:rsidRPr="00881B1E" w:rsidRDefault="00A74292"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tcPr>
          <w:p w:rsidR="00A74292" w:rsidRPr="00881B1E" w:rsidRDefault="00A74292"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10%</w:t>
            </w:r>
          </w:p>
        </w:tc>
      </w:tr>
    </w:tbl>
    <w:p w:rsidR="00A74292" w:rsidRPr="00881B1E" w:rsidRDefault="00A74292" w:rsidP="001679C1">
      <w:pPr>
        <w:pStyle w:val="ConsPlusNormal0"/>
        <w:ind w:firstLine="540"/>
        <w:jc w:val="both"/>
        <w:rPr>
          <w:rFonts w:ascii="Times New Roman" w:hAnsi="Times New Roman" w:cs="Times New Roman"/>
          <w:color w:val="auto"/>
          <w:sz w:val="24"/>
          <w:szCs w:val="24"/>
        </w:rPr>
      </w:pP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Р.2. Лесопарковая зона</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Лесопарковая зона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и общего благополучия населения.</w:t>
      </w:r>
    </w:p>
    <w:p w:rsidR="00A74292" w:rsidRPr="00881B1E" w:rsidRDefault="00A74292" w:rsidP="001679C1">
      <w:pPr>
        <w:pStyle w:val="ConsPlusNormal0"/>
        <w:ind w:firstLine="540"/>
        <w:jc w:val="both"/>
        <w:rPr>
          <w:rFonts w:ascii="Times New Roman" w:hAnsi="Times New Roman" w:cs="Times New Roman"/>
          <w:color w:val="auto"/>
          <w:sz w:val="24"/>
          <w:szCs w:val="24"/>
        </w:rPr>
      </w:pPr>
    </w:p>
    <w:p w:rsidR="00A74292" w:rsidRPr="00881B1E" w:rsidRDefault="00A74292" w:rsidP="001679C1">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Природно-познавательный туризм</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Туристическое обслуживание</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Земельные участки (территории) общего пользования</w:t>
      </w:r>
    </w:p>
    <w:p w:rsidR="00A74292" w:rsidRPr="00881B1E" w:rsidRDefault="00A74292" w:rsidP="001679C1">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A74292" w:rsidRPr="00881B1E" w:rsidRDefault="00A74292" w:rsidP="001679C1">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 xml:space="preserve">1. Коммунальное обслуживание </w:t>
      </w:r>
    </w:p>
    <w:p w:rsidR="00A74292" w:rsidRPr="00881B1E" w:rsidRDefault="00A74292" w:rsidP="001679C1">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Курортная деятельность</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Санаторная деятельность</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3. Спорт </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Связь</w:t>
      </w:r>
    </w:p>
    <w:p w:rsidR="00A74292" w:rsidRPr="00881B1E" w:rsidRDefault="00A74292" w:rsidP="001679C1">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rPr>
        <w:t>5. Обеспечение внутреннего правопорядка</w:t>
      </w:r>
    </w:p>
    <w:p w:rsidR="00A74292" w:rsidRPr="00881B1E" w:rsidRDefault="00A74292" w:rsidP="001679C1">
      <w:pPr>
        <w:pStyle w:val="ConsPlusNormal0"/>
        <w:ind w:firstLine="540"/>
        <w:jc w:val="both"/>
        <w:rPr>
          <w:rFonts w:ascii="Times New Roman" w:hAnsi="Times New Roman" w:cs="Times New Roman"/>
          <w:color w:val="auto"/>
          <w:sz w:val="24"/>
          <w:szCs w:val="24"/>
        </w:rPr>
      </w:pP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Р.2: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2"/>
        <w:gridCol w:w="5210"/>
        <w:gridCol w:w="1693"/>
        <w:gridCol w:w="1721"/>
      </w:tblGrid>
      <w:tr w:rsidR="00A74292" w:rsidRPr="00881B1E" w:rsidTr="00AC7996">
        <w:tc>
          <w:tcPr>
            <w:tcW w:w="662"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10"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A74292" w:rsidRPr="00881B1E" w:rsidRDefault="00A74292" w:rsidP="00AC7996">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1" w:type="dxa"/>
          </w:tcPr>
          <w:p w:rsidR="00A74292" w:rsidRPr="00881B1E" w:rsidRDefault="00A74292" w:rsidP="00AC7996">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A74292" w:rsidRPr="00881B1E" w:rsidTr="00AC7996">
        <w:trPr>
          <w:trHeight w:val="501"/>
        </w:trPr>
        <w:tc>
          <w:tcPr>
            <w:tcW w:w="662"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10"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4" w:type="dxa"/>
            <w:gridSpan w:val="2"/>
          </w:tcPr>
          <w:p w:rsidR="00A74292" w:rsidRPr="00881B1E" w:rsidRDefault="00A74292"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AC7996">
        <w:trPr>
          <w:trHeight w:val="351"/>
        </w:trPr>
        <w:tc>
          <w:tcPr>
            <w:tcW w:w="662"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10"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93" w:type="dxa"/>
          </w:tcPr>
          <w:p w:rsidR="00A74292" w:rsidRPr="00881B1E" w:rsidRDefault="00A74292" w:rsidP="00DD1B04">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1" w:type="dxa"/>
          </w:tcPr>
          <w:p w:rsidR="00A74292" w:rsidRPr="00881B1E" w:rsidRDefault="00A74292"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AC7996">
        <w:tc>
          <w:tcPr>
            <w:tcW w:w="662"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10"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1693" w:type="dxa"/>
          </w:tcPr>
          <w:p w:rsidR="00A74292" w:rsidRPr="00881B1E" w:rsidRDefault="00A74292"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tcPr>
          <w:p w:rsidR="00A74292" w:rsidRPr="00881B1E" w:rsidRDefault="00A74292"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w:t>
            </w:r>
          </w:p>
        </w:tc>
      </w:tr>
      <w:tr w:rsidR="00A74292" w:rsidRPr="00881B1E" w:rsidTr="00AC7996">
        <w:tc>
          <w:tcPr>
            <w:tcW w:w="662" w:type="dxa"/>
          </w:tcPr>
          <w:p w:rsidR="00A74292" w:rsidRPr="00881B1E" w:rsidRDefault="00A74292" w:rsidP="00AC7996">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10"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tcPr>
          <w:p w:rsidR="00A74292" w:rsidRPr="00881B1E" w:rsidRDefault="00A74292"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tcPr>
          <w:p w:rsidR="00A74292" w:rsidRPr="00881B1E" w:rsidRDefault="00A74292" w:rsidP="00DD1B04">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15%</w:t>
            </w:r>
          </w:p>
        </w:tc>
      </w:tr>
    </w:tbl>
    <w:p w:rsidR="00A74292" w:rsidRPr="00881B1E" w:rsidRDefault="00A74292" w:rsidP="001679C1">
      <w:pPr>
        <w:pStyle w:val="ConsPlusNormal0"/>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Производственные зоны</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П.1. Производственная зона</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Зона предприятий </w:t>
      </w:r>
      <w:r w:rsidRPr="00881B1E">
        <w:rPr>
          <w:rFonts w:ascii="Times New Roman" w:hAnsi="Times New Roman" w:cs="Times New Roman"/>
          <w:color w:val="auto"/>
          <w:sz w:val="24"/>
          <w:szCs w:val="24"/>
          <w:lang w:val="en-US"/>
        </w:rPr>
        <w:t>I</w:t>
      </w:r>
      <w:r w:rsidRPr="00881B1E">
        <w:rPr>
          <w:rFonts w:ascii="Times New Roman" w:hAnsi="Times New Roman" w:cs="Times New Roman"/>
          <w:color w:val="auto"/>
          <w:sz w:val="24"/>
          <w:szCs w:val="24"/>
        </w:rPr>
        <w:t xml:space="preserve"> - V классов опасности по санитарной классификации выделена для обеспечения правовых условий формирования территорий, на которых осуществляется производственная деятельность.</w:t>
      </w:r>
    </w:p>
    <w:p w:rsidR="00A74292" w:rsidRPr="00881B1E" w:rsidRDefault="00A74292" w:rsidP="001679C1">
      <w:pPr>
        <w:pStyle w:val="ConsPlusNormal0"/>
        <w:ind w:firstLine="540"/>
        <w:jc w:val="both"/>
        <w:rPr>
          <w:rFonts w:ascii="Times New Roman" w:hAnsi="Times New Roman" w:cs="Times New Roman"/>
          <w:color w:val="auto"/>
          <w:sz w:val="24"/>
          <w:szCs w:val="24"/>
        </w:rPr>
      </w:pPr>
    </w:p>
    <w:p w:rsidR="00A74292" w:rsidRPr="00881B1E" w:rsidRDefault="00A74292" w:rsidP="001679C1">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Недропользование</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Тяжелая промышленность</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Автомобилестроительная промышленность</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Легкая промышленность</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Фармацевтическая промышленность</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Нефтехимическая промышленность</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Строительная промышленность</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Энергетика</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Связь</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Склады</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Целлюлозно-бумажная промышленность</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12. Коммунальное обслуживание </w:t>
      </w:r>
    </w:p>
    <w:p w:rsidR="00A74292" w:rsidRPr="00881B1E" w:rsidRDefault="00A74292" w:rsidP="001679C1">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13. Бытовое обслуживание</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14. Обеспечение научной деятельности</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15. Обеспечение деятельности в области гидрометеорологии и смежных с ней областях</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16. Деловое управление</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18. Обслуживание автотранспорта, в том числе - объекты придорожного сервиса</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19. Железнодорожный транспорт</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20. Автомобильный транспорт</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21. Трубопроводный транспорт</w:t>
      </w:r>
    </w:p>
    <w:p w:rsidR="00A74292" w:rsidRPr="00881B1E" w:rsidRDefault="00A74292" w:rsidP="001679C1">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Коммунальное обслуживание </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3. Объекты гаражного назначения </w:t>
      </w:r>
    </w:p>
    <w:p w:rsidR="00A74292" w:rsidRPr="00881B1E" w:rsidRDefault="00A74292" w:rsidP="001679C1">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Пищевая промышленность</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Животноводство, в том числе – скотоводство, звероводство, птицеводство, свиноводство</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Хранение и переработка сельскохозяйственной продукции</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Атомная энергетика</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Обеспечение космической деятельности</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Общественное управление</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Банковская и страховая деятельность</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Развлечения</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Общественное питание</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Обеспечение вооруженных сил</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Обеспечение внутреннего правопорядка</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Магазины</w:t>
      </w: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13. Объекты торговли (торговые центры, торгово-развлекательные центры (комплексы)</w:t>
      </w:r>
    </w:p>
    <w:p w:rsidR="00A74292" w:rsidRPr="00881B1E" w:rsidRDefault="00A74292" w:rsidP="001679C1">
      <w:pPr>
        <w:pStyle w:val="ConsPlusNormal0"/>
        <w:ind w:firstLine="540"/>
        <w:jc w:val="both"/>
        <w:rPr>
          <w:rFonts w:ascii="Times New Roman" w:hAnsi="Times New Roman" w:cs="Times New Roman"/>
          <w:color w:val="auto"/>
          <w:sz w:val="24"/>
          <w:szCs w:val="24"/>
        </w:rPr>
      </w:pPr>
    </w:p>
    <w:p w:rsidR="00A74292" w:rsidRPr="00881B1E" w:rsidRDefault="00A74292"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П.1: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2"/>
        <w:gridCol w:w="5210"/>
        <w:gridCol w:w="68"/>
        <w:gridCol w:w="1625"/>
        <w:gridCol w:w="29"/>
        <w:gridCol w:w="1692"/>
      </w:tblGrid>
      <w:tr w:rsidR="00A74292" w:rsidRPr="00881B1E" w:rsidTr="00AC7996">
        <w:tc>
          <w:tcPr>
            <w:tcW w:w="662"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10"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gridSpan w:val="2"/>
          </w:tcPr>
          <w:p w:rsidR="00A74292" w:rsidRPr="00881B1E" w:rsidRDefault="00A74292" w:rsidP="00AC7996">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1" w:type="dxa"/>
            <w:gridSpan w:val="2"/>
          </w:tcPr>
          <w:p w:rsidR="00A74292" w:rsidRPr="00881B1E" w:rsidRDefault="00A74292" w:rsidP="00AC7996">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A74292" w:rsidRPr="00881B1E" w:rsidTr="00AC7996">
        <w:trPr>
          <w:trHeight w:val="501"/>
        </w:trPr>
        <w:tc>
          <w:tcPr>
            <w:tcW w:w="662"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10"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4" w:type="dxa"/>
            <w:gridSpan w:val="4"/>
          </w:tcPr>
          <w:p w:rsidR="00A74292" w:rsidRPr="00881B1E" w:rsidRDefault="00A74292"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D4010E">
        <w:trPr>
          <w:trHeight w:val="351"/>
        </w:trPr>
        <w:tc>
          <w:tcPr>
            <w:tcW w:w="662"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10"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14" w:type="dxa"/>
            <w:gridSpan w:val="4"/>
          </w:tcPr>
          <w:p w:rsidR="00A74292" w:rsidRPr="00881B1E" w:rsidRDefault="00A74292"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D4010E">
        <w:tc>
          <w:tcPr>
            <w:tcW w:w="662"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8624" w:type="dxa"/>
            <w:gridSpan w:val="5"/>
          </w:tcPr>
          <w:p w:rsidR="00A74292" w:rsidRPr="00881B1E" w:rsidRDefault="00A74292" w:rsidP="00D6065F">
            <w:pPr>
              <w:spacing w:after="0" w:line="240" w:lineRule="auto"/>
              <w:rPr>
                <w:rFonts w:ascii="Times New Roman" w:hAnsi="Times New Roman" w:cs="Times New Roman"/>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A74292" w:rsidRPr="00881B1E" w:rsidTr="00AC7996">
        <w:tc>
          <w:tcPr>
            <w:tcW w:w="662" w:type="dxa"/>
          </w:tcPr>
          <w:p w:rsidR="00A74292" w:rsidRPr="00881B1E" w:rsidRDefault="00A74292"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3.1</w:t>
            </w:r>
          </w:p>
        </w:tc>
        <w:tc>
          <w:tcPr>
            <w:tcW w:w="5210" w:type="dxa"/>
          </w:tcPr>
          <w:p w:rsidR="00A74292" w:rsidRPr="00881B1E" w:rsidRDefault="00A74292"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 эт.</w:t>
            </w:r>
          </w:p>
        </w:tc>
        <w:tc>
          <w:tcPr>
            <w:tcW w:w="1693" w:type="dxa"/>
            <w:gridSpan w:val="2"/>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gridSpan w:val="2"/>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5</w:t>
            </w:r>
          </w:p>
        </w:tc>
      </w:tr>
      <w:tr w:rsidR="00A74292" w:rsidRPr="00881B1E" w:rsidTr="00AC7996">
        <w:tc>
          <w:tcPr>
            <w:tcW w:w="662" w:type="dxa"/>
          </w:tcPr>
          <w:p w:rsidR="00A74292" w:rsidRPr="00881B1E" w:rsidRDefault="00A74292" w:rsidP="00AC7996">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10"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gridSpan w:val="2"/>
          </w:tcPr>
          <w:p w:rsidR="00A74292" w:rsidRPr="00881B1E" w:rsidRDefault="00A74292"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gridSpan w:val="2"/>
          </w:tcPr>
          <w:p w:rsidR="00A74292" w:rsidRPr="00881B1E" w:rsidRDefault="00A74292"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60%</w:t>
            </w:r>
          </w:p>
        </w:tc>
      </w:tr>
      <w:tr w:rsidR="00A74292" w:rsidRPr="00881B1E" w:rsidTr="00AC7996">
        <w:tc>
          <w:tcPr>
            <w:tcW w:w="662" w:type="dxa"/>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5</w:t>
            </w:r>
          </w:p>
        </w:tc>
        <w:tc>
          <w:tcPr>
            <w:tcW w:w="8624" w:type="dxa"/>
            <w:gridSpan w:val="5"/>
          </w:tcPr>
          <w:p w:rsidR="00A74292" w:rsidRPr="00881B1E" w:rsidRDefault="00A74292"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A74292" w:rsidRPr="00881B1E" w:rsidTr="00AC7996">
        <w:tc>
          <w:tcPr>
            <w:tcW w:w="662" w:type="dxa"/>
          </w:tcPr>
          <w:p w:rsidR="00A74292" w:rsidRPr="00881B1E" w:rsidRDefault="00A74292"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5.3</w:t>
            </w:r>
          </w:p>
        </w:tc>
        <w:tc>
          <w:tcPr>
            <w:tcW w:w="5278" w:type="dxa"/>
            <w:gridSpan w:val="2"/>
          </w:tcPr>
          <w:p w:rsidR="00A74292" w:rsidRPr="00881B1E" w:rsidRDefault="00A74292"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класс опасности размещаемых промышленных объектов, производств и сооружений, складских зданий и сооружений</w:t>
            </w:r>
          </w:p>
        </w:tc>
        <w:tc>
          <w:tcPr>
            <w:tcW w:w="1654" w:type="dxa"/>
            <w:gridSpan w:val="2"/>
          </w:tcPr>
          <w:p w:rsidR="00A74292" w:rsidRPr="00881B1E" w:rsidRDefault="00A74292"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V</w:t>
            </w:r>
          </w:p>
        </w:tc>
        <w:tc>
          <w:tcPr>
            <w:tcW w:w="1692" w:type="dxa"/>
          </w:tcPr>
          <w:p w:rsidR="00A74292" w:rsidRPr="00881B1E" w:rsidRDefault="00A74292"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I</w:t>
            </w:r>
          </w:p>
        </w:tc>
      </w:tr>
    </w:tbl>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П.2. Коммунально-складская зона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Коммунально-складская зона выделена для обеспечения правовых условий формирования территорий для размещения специализированных складов, товарных баз, предприятий коммунального и транспортного обслуживания населения.</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Энергетика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Связь</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Склады</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4. Коммунальное обслуживание </w:t>
      </w:r>
    </w:p>
    <w:p w:rsidR="00A74292" w:rsidRPr="00881B1E" w:rsidRDefault="00A74292" w:rsidP="006113D0">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5. Бытовое обслуживание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Обеспечение научной деятельности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Обеспечение деятельности в области гидрометеорологии и смежных с ней областях</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Деловое управление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Обслуживание автотранспорта, в том числе - объекты придорожного сервиса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Железнодорожный транспорт</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Автомобильный транспорт</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Трубопроводный транспорт</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13. Пищевая промышленность</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14. Ветеринарное обслуживание, в том числе - амбулаторное ветеринарное обслуживание, приюты для животных</w:t>
      </w:r>
    </w:p>
    <w:p w:rsidR="00A74292" w:rsidRPr="00881B1E" w:rsidRDefault="00A74292"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A74292" w:rsidRPr="00881B1E" w:rsidRDefault="00A74292" w:rsidP="006113D0">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 xml:space="preserve">2. Коммунальное обслуживание </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3. Объекты гаражного назначения </w:t>
      </w:r>
    </w:p>
    <w:p w:rsidR="00A74292" w:rsidRPr="00881B1E" w:rsidRDefault="00A74292"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Недропользование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Фармацевтическая промышленность</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Строительная промышленность</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Целлюлозно-бумажная промышленность</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Атомная энергетика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Обеспечение космической деятельности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Общественное управление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Банковская и страховая деятельность</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Развлечения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Общественное питание</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Обеспечение вооруженных сил</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Обеспечение внутреннего правопорядка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13. Магазины</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14. Объекты торговли (торговые центры, торгово-развлекательные центры (комплексы)</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П.2: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7"/>
        <w:gridCol w:w="5016"/>
        <w:gridCol w:w="8"/>
        <w:gridCol w:w="67"/>
        <w:gridCol w:w="1571"/>
        <w:gridCol w:w="83"/>
        <w:gridCol w:w="1694"/>
      </w:tblGrid>
      <w:tr w:rsidR="00A74292" w:rsidRPr="00881B1E" w:rsidTr="009D1DA3">
        <w:tc>
          <w:tcPr>
            <w:tcW w:w="847"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 п/п</w:t>
            </w:r>
          </w:p>
        </w:tc>
        <w:tc>
          <w:tcPr>
            <w:tcW w:w="5024" w:type="dxa"/>
            <w:gridSpan w:val="2"/>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38" w:type="dxa"/>
            <w:gridSpan w:val="2"/>
          </w:tcPr>
          <w:p w:rsidR="00A74292" w:rsidRPr="00881B1E" w:rsidRDefault="00A74292"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77" w:type="dxa"/>
            <w:gridSpan w:val="2"/>
          </w:tcPr>
          <w:p w:rsidR="00A74292" w:rsidRPr="00881B1E" w:rsidRDefault="00A74292"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A74292" w:rsidRPr="00881B1E" w:rsidTr="009D1DA3">
        <w:trPr>
          <w:trHeight w:val="158"/>
        </w:trPr>
        <w:tc>
          <w:tcPr>
            <w:tcW w:w="847"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1</w:t>
            </w:r>
          </w:p>
        </w:tc>
        <w:tc>
          <w:tcPr>
            <w:tcW w:w="5024" w:type="dxa"/>
            <w:gridSpan w:val="2"/>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5" w:type="dxa"/>
            <w:gridSpan w:val="4"/>
          </w:tcPr>
          <w:p w:rsidR="00A74292" w:rsidRPr="00881B1E" w:rsidRDefault="00A74292" w:rsidP="005706BB">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D4010E">
        <w:trPr>
          <w:trHeight w:val="476"/>
        </w:trPr>
        <w:tc>
          <w:tcPr>
            <w:tcW w:w="847"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2</w:t>
            </w:r>
          </w:p>
        </w:tc>
        <w:tc>
          <w:tcPr>
            <w:tcW w:w="5024" w:type="dxa"/>
            <w:gridSpan w:val="2"/>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3415" w:type="dxa"/>
            <w:gridSpan w:val="4"/>
          </w:tcPr>
          <w:p w:rsidR="00A74292" w:rsidRPr="00881B1E" w:rsidRDefault="00A74292" w:rsidP="00D6065F">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D4010E">
        <w:tc>
          <w:tcPr>
            <w:tcW w:w="847"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3</w:t>
            </w:r>
          </w:p>
        </w:tc>
        <w:tc>
          <w:tcPr>
            <w:tcW w:w="8439" w:type="dxa"/>
            <w:gridSpan w:val="6"/>
          </w:tcPr>
          <w:p w:rsidR="00A74292" w:rsidRPr="00881B1E" w:rsidRDefault="00A74292" w:rsidP="005706BB">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A74292" w:rsidRPr="00881B1E" w:rsidTr="009D1DA3">
        <w:tc>
          <w:tcPr>
            <w:tcW w:w="847" w:type="dxa"/>
          </w:tcPr>
          <w:p w:rsidR="00A74292" w:rsidRPr="00881B1E" w:rsidRDefault="00A74292" w:rsidP="005706BB">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3.1</w:t>
            </w:r>
          </w:p>
        </w:tc>
        <w:tc>
          <w:tcPr>
            <w:tcW w:w="5024" w:type="dxa"/>
            <w:gridSpan w:val="2"/>
          </w:tcPr>
          <w:p w:rsidR="00A74292" w:rsidRPr="00881B1E" w:rsidRDefault="00A74292" w:rsidP="006113D0">
            <w:pPr>
              <w:autoSpaceDE w:val="0"/>
              <w:autoSpaceDN w:val="0"/>
              <w:adjustRightInd w:val="0"/>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w:t>
            </w:r>
          </w:p>
        </w:tc>
        <w:tc>
          <w:tcPr>
            <w:tcW w:w="1638" w:type="dxa"/>
            <w:gridSpan w:val="2"/>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77" w:type="dxa"/>
            <w:gridSpan w:val="2"/>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5</w:t>
            </w:r>
          </w:p>
        </w:tc>
      </w:tr>
      <w:tr w:rsidR="00A74292" w:rsidRPr="00881B1E" w:rsidTr="005706BB">
        <w:tc>
          <w:tcPr>
            <w:tcW w:w="847"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016"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46" w:type="dxa"/>
            <w:gridSpan w:val="3"/>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77" w:type="dxa"/>
            <w:gridSpan w:val="2"/>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60%</w:t>
            </w:r>
          </w:p>
        </w:tc>
      </w:tr>
      <w:tr w:rsidR="00A74292" w:rsidRPr="00881B1E" w:rsidTr="009D1DA3">
        <w:tc>
          <w:tcPr>
            <w:tcW w:w="847"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5</w:t>
            </w:r>
          </w:p>
        </w:tc>
        <w:tc>
          <w:tcPr>
            <w:tcW w:w="8439" w:type="dxa"/>
            <w:gridSpan w:val="6"/>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A74292" w:rsidRPr="00881B1E" w:rsidTr="005706BB">
        <w:tc>
          <w:tcPr>
            <w:tcW w:w="847" w:type="dxa"/>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5.3</w:t>
            </w:r>
          </w:p>
        </w:tc>
        <w:tc>
          <w:tcPr>
            <w:tcW w:w="5091" w:type="dxa"/>
            <w:gridSpan w:val="3"/>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класс опасности размещаемых промышленных объектов, производств и сооружений, складских зданий и сооружений</w:t>
            </w:r>
          </w:p>
        </w:tc>
        <w:tc>
          <w:tcPr>
            <w:tcW w:w="1654" w:type="dxa"/>
            <w:gridSpan w:val="2"/>
          </w:tcPr>
          <w:p w:rsidR="00A74292" w:rsidRPr="00881B1E" w:rsidRDefault="00A74292" w:rsidP="00D4010E">
            <w:pPr>
              <w:spacing w:after="0" w:line="240" w:lineRule="auto"/>
              <w:jc w:val="center"/>
              <w:rPr>
                <w:rFonts w:ascii="Times New Roman" w:hAnsi="Times New Roman" w:cs="Times New Roman"/>
                <w:color w:val="auto"/>
                <w:lang w:val="en-US"/>
              </w:rPr>
            </w:pPr>
            <w:r w:rsidRPr="00881B1E">
              <w:rPr>
                <w:rFonts w:ascii="Times New Roman" w:hAnsi="Times New Roman" w:cs="Times New Roman"/>
                <w:color w:val="auto"/>
              </w:rPr>
              <w:t>не подлежит установлению</w:t>
            </w:r>
          </w:p>
        </w:tc>
        <w:tc>
          <w:tcPr>
            <w:tcW w:w="1694" w:type="dxa"/>
          </w:tcPr>
          <w:p w:rsidR="00A74292" w:rsidRPr="00881B1E" w:rsidRDefault="00A74292" w:rsidP="00D4010E">
            <w:pPr>
              <w:spacing w:after="0" w:line="240" w:lineRule="auto"/>
              <w:jc w:val="center"/>
              <w:rPr>
                <w:rFonts w:ascii="Times New Roman" w:hAnsi="Times New Roman" w:cs="Times New Roman"/>
                <w:color w:val="auto"/>
                <w:lang w:val="en-US"/>
              </w:rPr>
            </w:pPr>
            <w:r w:rsidRPr="00881B1E">
              <w:rPr>
                <w:rFonts w:ascii="Times New Roman" w:hAnsi="Times New Roman" w:cs="Times New Roman"/>
                <w:color w:val="auto"/>
                <w:lang w:val="en-US"/>
              </w:rPr>
              <w:t>V</w:t>
            </w:r>
          </w:p>
        </w:tc>
      </w:tr>
    </w:tbl>
    <w:p w:rsidR="00A74292" w:rsidRPr="00881B1E" w:rsidRDefault="00A74292" w:rsidP="006113D0">
      <w:pPr>
        <w:pStyle w:val="ConsPlusNormal0"/>
        <w:ind w:firstLine="567"/>
        <w:jc w:val="both"/>
        <w:rPr>
          <w:rFonts w:ascii="Times New Roman" w:hAnsi="Times New Roman" w:cs="Times New Roman"/>
          <w:b/>
          <w:color w:val="auto"/>
          <w:sz w:val="24"/>
          <w:szCs w:val="24"/>
          <w:lang w:val="en-US"/>
        </w:rPr>
      </w:pP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Зоны инженерной и транспортной инфраструктур:</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Т.1. Зона объектов инженерной инфраструктуры</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Т.1 выделена для обеспечения правовых условий формирования территорий для размещения объектов инженерной инфраструктуры.</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Настоящий градостроительные регламент распространяется на земельные участки, расположенные в границах территориальной зоны Т.3, за исключением случаев, предусмотренных частью 4 статьи 36 Градостроительного кодекса Российской Федерации.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Использование земельных участков, расположенных в границах территориальной зоны Т.1, на которые действия градостроительные регламентов не распространяются и для которых градостроительные регламенты не устанавливаются, определяется частью 7 статьи 36 Градостроительного кодекса Российской Федерации.</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A74292" w:rsidRPr="00881B1E" w:rsidRDefault="00A74292"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Трубопроводный транспорт</w:t>
      </w:r>
    </w:p>
    <w:p w:rsidR="00A74292" w:rsidRPr="00881B1E" w:rsidRDefault="00A74292"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Связь</w:t>
      </w:r>
    </w:p>
    <w:p w:rsidR="00A74292" w:rsidRPr="00881B1E" w:rsidRDefault="00A74292"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Энергетика</w:t>
      </w:r>
    </w:p>
    <w:p w:rsidR="00A74292" w:rsidRPr="00881B1E" w:rsidRDefault="00A74292"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Коммунальное обслуживание</w:t>
      </w:r>
    </w:p>
    <w:p w:rsidR="00A74292" w:rsidRPr="00881B1E" w:rsidRDefault="00A74292" w:rsidP="006113D0">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A74292" w:rsidRPr="00881B1E" w:rsidRDefault="00A74292"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A74292" w:rsidRPr="00881B1E" w:rsidRDefault="00A74292" w:rsidP="006113D0">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A74292" w:rsidRPr="00881B1E" w:rsidRDefault="00A74292"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Атомная энергетика</w:t>
      </w:r>
    </w:p>
    <w:p w:rsidR="00A74292" w:rsidRPr="00881B1E" w:rsidRDefault="00A74292"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Железнодорожный транспорт</w:t>
      </w:r>
    </w:p>
    <w:p w:rsidR="00A74292" w:rsidRPr="00881B1E" w:rsidRDefault="00A74292"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Автомобильный транспорт</w:t>
      </w:r>
    </w:p>
    <w:p w:rsidR="00A74292" w:rsidRPr="00881B1E" w:rsidRDefault="00A74292" w:rsidP="006113D0">
      <w:pPr>
        <w:pStyle w:val="ConsPlusNormal0"/>
        <w:jc w:val="center"/>
        <w:rPr>
          <w:rFonts w:ascii="Times New Roman" w:hAnsi="Times New Roman" w:cs="Times New Roman"/>
          <w:color w:val="auto"/>
          <w:sz w:val="24"/>
          <w:szCs w:val="24"/>
        </w:rPr>
      </w:pPr>
    </w:p>
    <w:p w:rsidR="00A74292" w:rsidRPr="00881B1E" w:rsidRDefault="00A74292"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Т.1: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2"/>
        <w:gridCol w:w="5210"/>
        <w:gridCol w:w="1693"/>
        <w:gridCol w:w="1721"/>
      </w:tblGrid>
      <w:tr w:rsidR="00A74292" w:rsidRPr="00881B1E" w:rsidTr="009D1DA3">
        <w:tc>
          <w:tcPr>
            <w:tcW w:w="662"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10"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A74292" w:rsidRPr="00881B1E" w:rsidRDefault="00A74292"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1" w:type="dxa"/>
          </w:tcPr>
          <w:p w:rsidR="00A74292" w:rsidRPr="00881B1E" w:rsidRDefault="00A74292"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A74292" w:rsidRPr="00881B1E" w:rsidTr="009D1DA3">
        <w:trPr>
          <w:trHeight w:val="501"/>
        </w:trPr>
        <w:tc>
          <w:tcPr>
            <w:tcW w:w="662"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10"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4" w:type="dxa"/>
            <w:gridSpan w:val="2"/>
          </w:tcPr>
          <w:p w:rsidR="00A74292" w:rsidRPr="00881B1E" w:rsidRDefault="00A74292" w:rsidP="005706BB">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D4010E">
        <w:trPr>
          <w:trHeight w:val="351"/>
        </w:trPr>
        <w:tc>
          <w:tcPr>
            <w:tcW w:w="662"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10"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14" w:type="dxa"/>
            <w:gridSpan w:val="2"/>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9D1DA3">
        <w:tc>
          <w:tcPr>
            <w:tcW w:w="662"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10"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1693"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w:t>
            </w:r>
          </w:p>
        </w:tc>
      </w:tr>
      <w:tr w:rsidR="00A74292" w:rsidRPr="00881B1E" w:rsidTr="009D1DA3">
        <w:tc>
          <w:tcPr>
            <w:tcW w:w="662"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10"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80%</w:t>
            </w:r>
          </w:p>
        </w:tc>
      </w:tr>
    </w:tbl>
    <w:p w:rsidR="00A74292" w:rsidRPr="00881B1E" w:rsidRDefault="00A74292" w:rsidP="006113D0">
      <w:pPr>
        <w:pStyle w:val="ConsPlusNormal0"/>
        <w:jc w:val="both"/>
        <w:rPr>
          <w:rFonts w:ascii="Times New Roman" w:hAnsi="Times New Roman" w:cs="Times New Roman"/>
          <w:color w:val="auto"/>
          <w:sz w:val="24"/>
          <w:szCs w:val="24"/>
        </w:rPr>
      </w:pPr>
    </w:p>
    <w:p w:rsidR="00A74292" w:rsidRPr="00881B1E" w:rsidRDefault="00A74292" w:rsidP="005706BB">
      <w:pPr>
        <w:pStyle w:val="ConsPlusNormal0"/>
        <w:ind w:left="568"/>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Т.2. Зона транспортной инфраструктуры</w:t>
      </w:r>
    </w:p>
    <w:p w:rsidR="00A74292" w:rsidRPr="00881B1E" w:rsidRDefault="00A74292"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Т.2 выделена для обеспечения правовых условий формирования территорий для размещения объектов обслуживания автомобильного и железнодорожного транспорта.</w:t>
      </w:r>
    </w:p>
    <w:p w:rsidR="00A74292" w:rsidRPr="00881B1E" w:rsidRDefault="00A74292"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Настоящий градостроительные регламент распространяется на земельные участки, расположенные в границах территориальной зоны Т.2, за исключением случаев, предусмотренных частью 4 статьи 36 Градостроительного кодекса Российской Федерации.</w:t>
      </w:r>
    </w:p>
    <w:p w:rsidR="00A74292" w:rsidRPr="00881B1E" w:rsidRDefault="00A74292"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Использование земельных участков, расположенных в границах территориальной зоны Т.2, на которые действия градостроительные регламентов не распространяются и для которых градостроительные регламенты не устанавливаются, определяется частью 7 статьи 36 Градостроительного кодекса Российской Федерации.</w:t>
      </w:r>
    </w:p>
    <w:p w:rsidR="00A74292" w:rsidRPr="00881B1E" w:rsidRDefault="00A74292" w:rsidP="005706BB">
      <w:pPr>
        <w:pStyle w:val="ConsPlusNormal0"/>
        <w:ind w:firstLine="540"/>
        <w:jc w:val="both"/>
        <w:rPr>
          <w:rFonts w:ascii="Times New Roman" w:hAnsi="Times New Roman" w:cs="Times New Roman"/>
          <w:color w:val="auto"/>
          <w:sz w:val="24"/>
          <w:szCs w:val="24"/>
        </w:rPr>
      </w:pPr>
    </w:p>
    <w:p w:rsidR="00A74292" w:rsidRPr="00881B1E" w:rsidRDefault="00A74292" w:rsidP="005706BB">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A74292" w:rsidRPr="00881B1E" w:rsidRDefault="00A74292"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Железнодорожный транспорт</w:t>
      </w:r>
    </w:p>
    <w:p w:rsidR="00A74292" w:rsidRPr="00881B1E" w:rsidRDefault="00A74292"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Автомобильный транспорт</w:t>
      </w:r>
    </w:p>
    <w:p w:rsidR="00A74292" w:rsidRPr="00881B1E" w:rsidRDefault="00A74292"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Обслуживание автотранспорта</w:t>
      </w:r>
    </w:p>
    <w:p w:rsidR="00A74292" w:rsidRPr="00881B1E" w:rsidRDefault="00A74292"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Объекты придорожного сервиса</w:t>
      </w:r>
    </w:p>
    <w:p w:rsidR="00A74292" w:rsidRPr="00881B1E" w:rsidRDefault="00A74292" w:rsidP="005706BB">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A74292" w:rsidRPr="00881B1E" w:rsidRDefault="00A74292"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A74292" w:rsidRPr="00881B1E" w:rsidRDefault="00A74292"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Коммунальное обслуживание</w:t>
      </w:r>
    </w:p>
    <w:p w:rsidR="00A74292" w:rsidRPr="00881B1E" w:rsidRDefault="00A74292" w:rsidP="005706BB">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A74292" w:rsidRPr="00881B1E" w:rsidRDefault="00A74292"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Магазины</w:t>
      </w:r>
    </w:p>
    <w:p w:rsidR="00A74292" w:rsidRPr="00881B1E" w:rsidRDefault="00A74292"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Общественное питание</w:t>
      </w:r>
    </w:p>
    <w:p w:rsidR="00A74292" w:rsidRPr="00881B1E" w:rsidRDefault="00A74292"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Гостиничное обслуживание</w:t>
      </w:r>
    </w:p>
    <w:p w:rsidR="00A74292" w:rsidRPr="00881B1E" w:rsidRDefault="00A74292"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Обеспечение внутреннего правопорядка</w:t>
      </w:r>
    </w:p>
    <w:p w:rsidR="00A74292" w:rsidRPr="00881B1E" w:rsidRDefault="00A74292"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Социальное обслуживание</w:t>
      </w:r>
    </w:p>
    <w:p w:rsidR="00A74292" w:rsidRPr="00881B1E" w:rsidRDefault="00A74292"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Деловое управление</w:t>
      </w:r>
    </w:p>
    <w:p w:rsidR="00A74292" w:rsidRPr="00881B1E" w:rsidRDefault="00A74292"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Выставочно-ярмарочная деятельность</w:t>
      </w:r>
    </w:p>
    <w:p w:rsidR="00A74292" w:rsidRPr="00881B1E" w:rsidRDefault="00A74292"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Туристическое обслуживание</w:t>
      </w:r>
    </w:p>
    <w:p w:rsidR="00A74292" w:rsidRPr="00881B1E" w:rsidRDefault="00A74292"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Энергетика</w:t>
      </w:r>
    </w:p>
    <w:p w:rsidR="00A74292" w:rsidRPr="00881B1E" w:rsidRDefault="00A74292"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Связь</w:t>
      </w:r>
    </w:p>
    <w:p w:rsidR="00A74292" w:rsidRPr="00881B1E" w:rsidRDefault="00A74292"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Трубопроводный транспорт</w:t>
      </w:r>
    </w:p>
    <w:p w:rsidR="00A74292" w:rsidRPr="00881B1E" w:rsidRDefault="00A74292"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Амбулаторное ветеринарное обслуживание</w:t>
      </w:r>
    </w:p>
    <w:p w:rsidR="00A74292" w:rsidRPr="00881B1E" w:rsidRDefault="00A74292" w:rsidP="005706BB">
      <w:pPr>
        <w:pStyle w:val="ConsPlusNormal0"/>
        <w:ind w:firstLine="540"/>
        <w:jc w:val="both"/>
        <w:rPr>
          <w:rFonts w:ascii="Times New Roman" w:hAnsi="Times New Roman" w:cs="Times New Roman"/>
          <w:color w:val="auto"/>
          <w:sz w:val="24"/>
          <w:szCs w:val="24"/>
        </w:rPr>
      </w:pPr>
    </w:p>
    <w:p w:rsidR="00A74292" w:rsidRPr="00881B1E" w:rsidRDefault="00A74292"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Т.2: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2"/>
        <w:gridCol w:w="5210"/>
        <w:gridCol w:w="1693"/>
        <w:gridCol w:w="1721"/>
      </w:tblGrid>
      <w:tr w:rsidR="00A74292" w:rsidRPr="00881B1E" w:rsidTr="00D4010E">
        <w:tc>
          <w:tcPr>
            <w:tcW w:w="662"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10"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A74292" w:rsidRPr="00881B1E" w:rsidRDefault="00A74292"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1" w:type="dxa"/>
          </w:tcPr>
          <w:p w:rsidR="00A74292" w:rsidRPr="00881B1E" w:rsidRDefault="00A74292"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A74292" w:rsidRPr="00881B1E" w:rsidTr="00D4010E">
        <w:trPr>
          <w:trHeight w:val="501"/>
        </w:trPr>
        <w:tc>
          <w:tcPr>
            <w:tcW w:w="662"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10"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4" w:type="dxa"/>
            <w:gridSpan w:val="2"/>
          </w:tcPr>
          <w:p w:rsidR="00A74292" w:rsidRPr="00881B1E" w:rsidRDefault="00A74292" w:rsidP="004C51E5">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D4010E">
        <w:trPr>
          <w:trHeight w:val="351"/>
        </w:trPr>
        <w:tc>
          <w:tcPr>
            <w:tcW w:w="662"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10"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14" w:type="dxa"/>
            <w:gridSpan w:val="2"/>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D4010E">
        <w:tc>
          <w:tcPr>
            <w:tcW w:w="662"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10"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1693" w:type="dxa"/>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5</w:t>
            </w:r>
          </w:p>
        </w:tc>
      </w:tr>
      <w:tr w:rsidR="00A74292" w:rsidRPr="00881B1E" w:rsidTr="00D4010E">
        <w:tc>
          <w:tcPr>
            <w:tcW w:w="662" w:type="dxa"/>
          </w:tcPr>
          <w:p w:rsidR="00A74292" w:rsidRPr="00881B1E" w:rsidRDefault="00A74292"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10"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60%</w:t>
            </w:r>
          </w:p>
        </w:tc>
      </w:tr>
    </w:tbl>
    <w:p w:rsidR="00A74292" w:rsidRPr="00881B1E" w:rsidRDefault="00A74292" w:rsidP="006113D0">
      <w:pPr>
        <w:pStyle w:val="ConsPlusNormal0"/>
        <w:jc w:val="both"/>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Т.3. Зона улично-дорожной сети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Т.3 выделена для обеспечения правовых условий формирования территорий для размещения улично-дорожной сети.</w:t>
      </w:r>
    </w:p>
    <w:p w:rsidR="00A74292" w:rsidRPr="00881B1E" w:rsidRDefault="00A74292" w:rsidP="00702E35">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Градостроительный регламент не устанавливается.</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ConsPlusNormal0"/>
        <w:keepNext/>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Зоны сельскохозяйственного использования:</w:t>
      </w:r>
    </w:p>
    <w:p w:rsidR="00A74292" w:rsidRPr="00881B1E" w:rsidRDefault="00A74292" w:rsidP="006113D0">
      <w:pPr>
        <w:pStyle w:val="ConsPlusNormal0"/>
        <w:keepNext/>
        <w:ind w:firstLine="540"/>
        <w:jc w:val="both"/>
        <w:rPr>
          <w:rFonts w:ascii="Times New Roman" w:hAnsi="Times New Roman" w:cs="Times New Roman"/>
          <w:b/>
          <w:color w:val="auto"/>
          <w:sz w:val="24"/>
          <w:szCs w:val="24"/>
        </w:rPr>
      </w:pPr>
    </w:p>
    <w:p w:rsidR="00A74292" w:rsidRPr="00881B1E" w:rsidRDefault="00A74292" w:rsidP="00D83B6D">
      <w:pPr>
        <w:pStyle w:val="ConsPlusNormal0"/>
        <w:keepNext/>
        <w:ind w:firstLine="539"/>
        <w:jc w:val="both"/>
        <w:rPr>
          <w:rFonts w:ascii="Times New Roman" w:hAnsi="Times New Roman" w:cs="Times New Roman"/>
          <w:b/>
          <w:color w:val="auto"/>
          <w:sz w:val="24"/>
          <w:szCs w:val="24"/>
        </w:rPr>
      </w:pPr>
      <w:r w:rsidRPr="00881B1E">
        <w:rPr>
          <w:rFonts w:ascii="Times New Roman" w:hAnsi="Times New Roman" w:cs="Times New Roman"/>
          <w:color w:val="auto"/>
          <w:sz w:val="24"/>
          <w:szCs w:val="24"/>
        </w:rPr>
        <w:t>1) СХ.1 Зона садоводческих или дачных некоммерческих объединений граждан</w:t>
      </w:r>
    </w:p>
    <w:p w:rsidR="00A74292" w:rsidRPr="00881B1E" w:rsidRDefault="00A74292" w:rsidP="00D83B6D">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СХ.1 выделена для обеспечения правовых условий формирования территорий для ведения садового и дачного хозяйства.</w:t>
      </w:r>
    </w:p>
    <w:p w:rsidR="00A74292" w:rsidRPr="00881B1E" w:rsidRDefault="00A74292" w:rsidP="00332D1E">
      <w:pPr>
        <w:pStyle w:val="ConsPlusNormal0"/>
        <w:ind w:firstLine="539"/>
        <w:jc w:val="both"/>
        <w:rPr>
          <w:rFonts w:ascii="Times New Roman" w:hAnsi="Times New Roman" w:cs="Times New Roman"/>
          <w:b/>
          <w:color w:val="auto"/>
          <w:sz w:val="24"/>
          <w:szCs w:val="24"/>
        </w:rPr>
      </w:pPr>
    </w:p>
    <w:p w:rsidR="00A74292" w:rsidRPr="00881B1E" w:rsidRDefault="00A74292" w:rsidP="00332D1E">
      <w:pPr>
        <w:pStyle w:val="ConsPlusNormal0"/>
        <w:ind w:firstLine="539"/>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A74292" w:rsidRPr="00881B1E" w:rsidRDefault="00A74292" w:rsidP="00332D1E">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Ведение садоводства</w:t>
      </w:r>
    </w:p>
    <w:p w:rsidR="00A74292" w:rsidRPr="00881B1E" w:rsidRDefault="00A74292" w:rsidP="00332D1E">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Ведение дачного хозяйства</w:t>
      </w:r>
    </w:p>
    <w:p w:rsidR="00A74292" w:rsidRPr="00881B1E" w:rsidRDefault="00A74292" w:rsidP="00332D1E">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Ведение огородничества</w:t>
      </w:r>
    </w:p>
    <w:p w:rsidR="00A74292" w:rsidRPr="00881B1E" w:rsidRDefault="00A74292" w:rsidP="00332D1E">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4. Ведение личного подсобного хозяйства </w:t>
      </w:r>
    </w:p>
    <w:p w:rsidR="00A74292" w:rsidRPr="00881B1E" w:rsidRDefault="00A74292" w:rsidP="00332D1E">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Пчеловодство</w:t>
      </w:r>
    </w:p>
    <w:p w:rsidR="00A74292" w:rsidRPr="00881B1E" w:rsidRDefault="00A74292" w:rsidP="00332D1E">
      <w:pPr>
        <w:pStyle w:val="ConsPlusNormal0"/>
        <w:ind w:firstLine="539"/>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A74292" w:rsidRPr="00881B1E" w:rsidRDefault="00A74292" w:rsidP="00332D1E">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Коммунальное обслуживание</w:t>
      </w:r>
    </w:p>
    <w:p w:rsidR="00A74292" w:rsidRPr="00881B1E" w:rsidRDefault="00A74292" w:rsidP="00332D1E">
      <w:pPr>
        <w:pStyle w:val="ConsPlusNormal0"/>
        <w:ind w:firstLine="539"/>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A74292" w:rsidRPr="00881B1E" w:rsidRDefault="00A74292" w:rsidP="00332D1E">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Спорт</w:t>
      </w:r>
    </w:p>
    <w:p w:rsidR="00A74292" w:rsidRPr="00881B1E" w:rsidRDefault="00A74292" w:rsidP="00332D1E">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Магазины</w:t>
      </w:r>
    </w:p>
    <w:p w:rsidR="00A74292" w:rsidRPr="00881B1E" w:rsidRDefault="00A74292" w:rsidP="00332D1E">
      <w:pPr>
        <w:pStyle w:val="ConsPlusNormal0"/>
        <w:ind w:firstLine="540"/>
        <w:jc w:val="both"/>
        <w:rPr>
          <w:rFonts w:ascii="Times New Roman" w:hAnsi="Times New Roman" w:cs="Times New Roman"/>
          <w:color w:val="auto"/>
          <w:sz w:val="24"/>
          <w:szCs w:val="24"/>
        </w:rPr>
      </w:pPr>
    </w:p>
    <w:p w:rsidR="00A74292" w:rsidRPr="00881B1E" w:rsidRDefault="00A74292" w:rsidP="00332D1E">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СХ.1: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4"/>
        <w:gridCol w:w="5246"/>
        <w:gridCol w:w="1642"/>
        <w:gridCol w:w="27"/>
        <w:gridCol w:w="1697"/>
      </w:tblGrid>
      <w:tr w:rsidR="00A74292" w:rsidRPr="00881B1E" w:rsidTr="00332D1E">
        <w:tc>
          <w:tcPr>
            <w:tcW w:w="674"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46"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42" w:type="dxa"/>
          </w:tcPr>
          <w:p w:rsidR="00A74292" w:rsidRPr="00881B1E" w:rsidRDefault="00A74292"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4" w:type="dxa"/>
            <w:gridSpan w:val="2"/>
          </w:tcPr>
          <w:p w:rsidR="00A74292" w:rsidRPr="00881B1E" w:rsidRDefault="00A74292"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A74292" w:rsidRPr="00881B1E" w:rsidTr="00332D1E">
        <w:tc>
          <w:tcPr>
            <w:tcW w:w="674"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8612" w:type="dxa"/>
            <w:gridSpan w:val="4"/>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r>
      <w:tr w:rsidR="00A74292" w:rsidRPr="00881B1E" w:rsidTr="00332D1E">
        <w:tc>
          <w:tcPr>
            <w:tcW w:w="674" w:type="dxa"/>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1.1</w:t>
            </w:r>
          </w:p>
        </w:tc>
        <w:tc>
          <w:tcPr>
            <w:tcW w:w="5246" w:type="dxa"/>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площадь земельных участков, кв. м</w:t>
            </w:r>
          </w:p>
        </w:tc>
        <w:tc>
          <w:tcPr>
            <w:tcW w:w="1669" w:type="dxa"/>
            <w:gridSpan w:val="2"/>
          </w:tcPr>
          <w:p w:rsidR="00A74292" w:rsidRPr="00881B1E" w:rsidRDefault="00A74292" w:rsidP="00332D1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400</w:t>
            </w:r>
          </w:p>
        </w:tc>
        <w:tc>
          <w:tcPr>
            <w:tcW w:w="1697" w:type="dxa"/>
          </w:tcPr>
          <w:p w:rsidR="00A74292" w:rsidRPr="00881B1E" w:rsidRDefault="00A74292" w:rsidP="00332D1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1500</w:t>
            </w:r>
          </w:p>
        </w:tc>
      </w:tr>
      <w:tr w:rsidR="00A74292" w:rsidRPr="00881B1E" w:rsidTr="00332D1E">
        <w:trPr>
          <w:trHeight w:val="157"/>
        </w:trPr>
        <w:tc>
          <w:tcPr>
            <w:tcW w:w="674" w:type="dxa"/>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1.2</w:t>
            </w:r>
          </w:p>
        </w:tc>
        <w:tc>
          <w:tcPr>
            <w:tcW w:w="5246" w:type="dxa"/>
          </w:tcPr>
          <w:p w:rsidR="00A74292" w:rsidRPr="00881B1E" w:rsidRDefault="00A74292" w:rsidP="00D4010E">
            <w:pPr>
              <w:autoSpaceDE w:val="0"/>
              <w:autoSpaceDN w:val="0"/>
              <w:adjustRightInd w:val="0"/>
              <w:spacing w:after="0" w:line="240" w:lineRule="auto"/>
              <w:jc w:val="both"/>
              <w:rPr>
                <w:rFonts w:ascii="Times New Roman" w:hAnsi="Times New Roman" w:cs="Times New Roman"/>
                <w:color w:val="auto"/>
              </w:rPr>
            </w:pPr>
            <w:r w:rsidRPr="00881B1E">
              <w:rPr>
                <w:rFonts w:ascii="Times New Roman" w:hAnsi="Times New Roman" w:cs="Times New Roman"/>
                <w:color w:val="auto"/>
              </w:rPr>
              <w:t>иные предельные размеры</w:t>
            </w:r>
          </w:p>
        </w:tc>
        <w:tc>
          <w:tcPr>
            <w:tcW w:w="3366" w:type="dxa"/>
            <w:gridSpan w:val="3"/>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подлежат установлению</w:t>
            </w:r>
          </w:p>
        </w:tc>
      </w:tr>
      <w:tr w:rsidR="00A74292" w:rsidRPr="00881B1E" w:rsidTr="00332D1E">
        <w:tc>
          <w:tcPr>
            <w:tcW w:w="674"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8612" w:type="dxa"/>
            <w:gridSpan w:val="4"/>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A74292" w:rsidRPr="00881B1E" w:rsidTr="00332D1E">
        <w:trPr>
          <w:trHeight w:val="515"/>
        </w:trPr>
        <w:tc>
          <w:tcPr>
            <w:tcW w:w="674" w:type="dxa"/>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2.1</w:t>
            </w:r>
          </w:p>
        </w:tc>
        <w:tc>
          <w:tcPr>
            <w:tcW w:w="5246" w:type="dxa"/>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до садового дома, м</w:t>
            </w:r>
          </w:p>
        </w:tc>
        <w:tc>
          <w:tcPr>
            <w:tcW w:w="1642" w:type="dxa"/>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4" w:type="dxa"/>
            <w:gridSpan w:val="2"/>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332D1E">
        <w:trPr>
          <w:trHeight w:val="526"/>
        </w:trPr>
        <w:tc>
          <w:tcPr>
            <w:tcW w:w="674" w:type="dxa"/>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2.1.1</w:t>
            </w:r>
          </w:p>
        </w:tc>
        <w:tc>
          <w:tcPr>
            <w:tcW w:w="5246" w:type="dxa"/>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для подсобных и вспомогательных объектов капитального строительства и сооружений, м</w:t>
            </w:r>
          </w:p>
        </w:tc>
        <w:tc>
          <w:tcPr>
            <w:tcW w:w="1642" w:type="dxa"/>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24" w:type="dxa"/>
            <w:gridSpan w:val="2"/>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332D1E">
        <w:trPr>
          <w:trHeight w:val="404"/>
        </w:trPr>
        <w:tc>
          <w:tcPr>
            <w:tcW w:w="674" w:type="dxa"/>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2.2</w:t>
            </w:r>
          </w:p>
        </w:tc>
        <w:tc>
          <w:tcPr>
            <w:tcW w:w="5246" w:type="dxa"/>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для иных видов разрешенного использования</w:t>
            </w:r>
          </w:p>
        </w:tc>
        <w:tc>
          <w:tcPr>
            <w:tcW w:w="1642" w:type="dxa"/>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4" w:type="dxa"/>
            <w:gridSpan w:val="2"/>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332D1E">
        <w:tc>
          <w:tcPr>
            <w:tcW w:w="674"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8612" w:type="dxa"/>
            <w:gridSpan w:val="4"/>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A74292" w:rsidRPr="00881B1E" w:rsidTr="00332D1E">
        <w:tc>
          <w:tcPr>
            <w:tcW w:w="674" w:type="dxa"/>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3.1</w:t>
            </w:r>
          </w:p>
        </w:tc>
        <w:tc>
          <w:tcPr>
            <w:tcW w:w="5246" w:type="dxa"/>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высота садового дома, м</w:t>
            </w:r>
          </w:p>
        </w:tc>
        <w:tc>
          <w:tcPr>
            <w:tcW w:w="1642" w:type="dxa"/>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gridSpan w:val="2"/>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9</w:t>
            </w:r>
          </w:p>
        </w:tc>
      </w:tr>
      <w:tr w:rsidR="00A74292" w:rsidRPr="00881B1E" w:rsidTr="00332D1E">
        <w:tc>
          <w:tcPr>
            <w:tcW w:w="674" w:type="dxa"/>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3.2</w:t>
            </w:r>
          </w:p>
        </w:tc>
        <w:tc>
          <w:tcPr>
            <w:tcW w:w="5246" w:type="dxa"/>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высота подсобных и вспомогательных объектов капитального строительства и сооружений</w:t>
            </w:r>
          </w:p>
        </w:tc>
        <w:tc>
          <w:tcPr>
            <w:tcW w:w="1642" w:type="dxa"/>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gridSpan w:val="2"/>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2/3 высоты объекта капитального строительства, отнесенного к основному виду разрешенного использования и размещенного на одном с ним земельном участке</w:t>
            </w:r>
          </w:p>
        </w:tc>
      </w:tr>
      <w:tr w:rsidR="00A74292" w:rsidRPr="00881B1E" w:rsidTr="00332D1E">
        <w:tc>
          <w:tcPr>
            <w:tcW w:w="674"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4</w:t>
            </w:r>
          </w:p>
        </w:tc>
        <w:tc>
          <w:tcPr>
            <w:tcW w:w="5246"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42"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color w:val="auto"/>
              </w:rPr>
              <w:t>не подлежит установлению</w:t>
            </w:r>
          </w:p>
        </w:tc>
        <w:tc>
          <w:tcPr>
            <w:tcW w:w="1724" w:type="dxa"/>
            <w:gridSpan w:val="2"/>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35</w:t>
            </w:r>
          </w:p>
        </w:tc>
      </w:tr>
      <w:tr w:rsidR="00A74292" w:rsidRPr="00881B1E" w:rsidTr="00332D1E">
        <w:tc>
          <w:tcPr>
            <w:tcW w:w="674"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5</w:t>
            </w:r>
          </w:p>
        </w:tc>
        <w:tc>
          <w:tcPr>
            <w:tcW w:w="8612" w:type="dxa"/>
            <w:gridSpan w:val="4"/>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A74292" w:rsidRPr="00881B1E" w:rsidTr="00332D1E">
        <w:tc>
          <w:tcPr>
            <w:tcW w:w="674" w:type="dxa"/>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5.1</w:t>
            </w:r>
          </w:p>
        </w:tc>
        <w:tc>
          <w:tcPr>
            <w:tcW w:w="8612" w:type="dxa"/>
            <w:gridSpan w:val="4"/>
          </w:tcPr>
          <w:p w:rsidR="00A74292" w:rsidRPr="00881B1E" w:rsidRDefault="00A74292"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Требования к ограждениям земельных участков:</w:t>
            </w:r>
          </w:p>
          <w:p w:rsidR="00A74292" w:rsidRPr="00881B1E" w:rsidRDefault="00A74292"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ограждения должны быть прозрачными (сетчатые или решетчатые);</w:t>
            </w:r>
          </w:p>
          <w:p w:rsidR="00A74292" w:rsidRPr="00881B1E" w:rsidRDefault="00A74292"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характер ограждения и его высота должны быть единообразными как минимум на протяжении одного квартала с обеих сторон;</w:t>
            </w:r>
          </w:p>
          <w:p w:rsidR="00A74292" w:rsidRPr="00881B1E" w:rsidRDefault="00A74292" w:rsidP="00332D1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максимальная высота ограждения земельных участков – 1,5 м.</w:t>
            </w:r>
          </w:p>
        </w:tc>
      </w:tr>
    </w:tbl>
    <w:p w:rsidR="00A74292" w:rsidRPr="00881B1E" w:rsidRDefault="00A74292" w:rsidP="006113D0">
      <w:pPr>
        <w:pStyle w:val="ConsPlusNormal0"/>
        <w:keepNext/>
        <w:ind w:firstLine="540"/>
        <w:jc w:val="both"/>
        <w:rPr>
          <w:rFonts w:ascii="Times New Roman" w:hAnsi="Times New Roman" w:cs="Times New Roman"/>
          <w:b/>
          <w:color w:val="auto"/>
          <w:sz w:val="24"/>
          <w:szCs w:val="24"/>
        </w:rPr>
      </w:pPr>
    </w:p>
    <w:p w:rsidR="00A74292" w:rsidRPr="00881B1E" w:rsidRDefault="00A74292" w:rsidP="00084C80">
      <w:pPr>
        <w:pStyle w:val="ConsPlusNormal0"/>
        <w:keepNext/>
        <w:ind w:firstLine="539"/>
        <w:jc w:val="both"/>
        <w:rPr>
          <w:rFonts w:ascii="Times New Roman" w:hAnsi="Times New Roman" w:cs="Times New Roman"/>
          <w:b/>
          <w:color w:val="auto"/>
          <w:sz w:val="24"/>
          <w:szCs w:val="24"/>
        </w:rPr>
      </w:pPr>
      <w:r w:rsidRPr="00881B1E">
        <w:rPr>
          <w:rFonts w:ascii="Times New Roman" w:hAnsi="Times New Roman" w:cs="Times New Roman"/>
          <w:color w:val="auto"/>
          <w:sz w:val="24"/>
          <w:szCs w:val="24"/>
        </w:rPr>
        <w:t>2) СХ.2 Производственная зона сельскохозяйственных предприятий</w:t>
      </w:r>
    </w:p>
    <w:p w:rsidR="00A74292" w:rsidRPr="00881B1E" w:rsidRDefault="00A74292" w:rsidP="00084C80">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СХ.2 выделена для обеспечения правовых условий формирования территорий для размещения объектов сельскохозяйственного производства.</w:t>
      </w:r>
    </w:p>
    <w:p w:rsidR="00A74292" w:rsidRPr="00881B1E" w:rsidRDefault="00A74292" w:rsidP="006D41A9">
      <w:pPr>
        <w:pStyle w:val="ConsPlusNormal0"/>
        <w:ind w:left="567"/>
        <w:jc w:val="both"/>
        <w:rPr>
          <w:rFonts w:ascii="Times New Roman" w:hAnsi="Times New Roman" w:cs="Times New Roman"/>
          <w:b/>
          <w:color w:val="auto"/>
          <w:sz w:val="24"/>
          <w:szCs w:val="24"/>
        </w:rPr>
      </w:pPr>
    </w:p>
    <w:p w:rsidR="00A74292" w:rsidRPr="00881B1E" w:rsidRDefault="00A74292" w:rsidP="006D41A9">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A74292" w:rsidRPr="00881B1E" w:rsidRDefault="00A74292"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Растениеводство, в том числе - выращивание зерновых и иных сельскохозяйственных культур, овощеводство, выращивание тонизирующих, лекарственных, цветочных культур, садоводство</w:t>
      </w:r>
    </w:p>
    <w:p w:rsidR="00A74292" w:rsidRPr="00881B1E" w:rsidRDefault="00A74292"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Животноводство, в том числе – скотоводство, звероводство, птицеводство, свиноводство</w:t>
      </w:r>
    </w:p>
    <w:p w:rsidR="00A74292" w:rsidRPr="00881B1E" w:rsidRDefault="00A74292"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Пчеловодство</w:t>
      </w:r>
    </w:p>
    <w:p w:rsidR="00A74292" w:rsidRPr="00881B1E" w:rsidRDefault="00A74292"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Рыбоводство</w:t>
      </w:r>
    </w:p>
    <w:p w:rsidR="00A74292" w:rsidRPr="00881B1E" w:rsidRDefault="00A74292"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Научное обеспечение сельского хозяйства</w:t>
      </w:r>
    </w:p>
    <w:p w:rsidR="00A74292" w:rsidRPr="00881B1E" w:rsidRDefault="00A74292"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Хранение и переработка сельскохозяйственной продукции</w:t>
      </w:r>
    </w:p>
    <w:p w:rsidR="00A74292" w:rsidRPr="00881B1E" w:rsidRDefault="00A74292"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Питомники</w:t>
      </w:r>
    </w:p>
    <w:p w:rsidR="00A74292" w:rsidRPr="00881B1E" w:rsidRDefault="00A74292"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Обеспечение сельскохозяйственного производства</w:t>
      </w:r>
    </w:p>
    <w:p w:rsidR="00A74292" w:rsidRPr="00881B1E" w:rsidRDefault="00A74292" w:rsidP="006D41A9">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Ведение огородничества</w:t>
      </w:r>
    </w:p>
    <w:p w:rsidR="00A74292" w:rsidRPr="00881B1E" w:rsidRDefault="00A74292" w:rsidP="006D41A9">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Ведение садоводства</w:t>
      </w:r>
    </w:p>
    <w:p w:rsidR="00A74292" w:rsidRPr="00881B1E" w:rsidRDefault="00A74292" w:rsidP="006D41A9">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Пищевая промышленность</w:t>
      </w:r>
    </w:p>
    <w:p w:rsidR="00A74292" w:rsidRPr="00881B1E" w:rsidRDefault="00A74292" w:rsidP="006D41A9">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Ветеринарное обслуживание, в том числе - амбулаторное ветеринарное обслуживание, приюты для животных</w:t>
      </w:r>
    </w:p>
    <w:p w:rsidR="00A74292" w:rsidRPr="00881B1E" w:rsidRDefault="00A74292" w:rsidP="006D41A9">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A74292" w:rsidRPr="00881B1E" w:rsidRDefault="00A74292"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A74292" w:rsidRPr="00881B1E" w:rsidRDefault="00A74292"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Коммунальное обслуживание </w:t>
      </w:r>
    </w:p>
    <w:p w:rsidR="00A74292" w:rsidRPr="00881B1E" w:rsidRDefault="00A74292"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3. Обслуживание автотранспорта </w:t>
      </w:r>
    </w:p>
    <w:p w:rsidR="00A74292" w:rsidRPr="00881B1E" w:rsidRDefault="00A74292"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Связь</w:t>
      </w:r>
    </w:p>
    <w:p w:rsidR="00A74292" w:rsidRPr="00881B1E" w:rsidRDefault="00A74292" w:rsidP="006D41A9">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Условно разрешенные виды использования: </w:t>
      </w:r>
    </w:p>
    <w:p w:rsidR="00A74292" w:rsidRPr="00881B1E" w:rsidRDefault="00A74292" w:rsidP="006D41A9">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Ведение личного подсобного хозяйства на полевых участках</w:t>
      </w:r>
    </w:p>
    <w:p w:rsidR="00A74292" w:rsidRPr="00881B1E" w:rsidRDefault="00A74292" w:rsidP="006D41A9">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Ведение дачного хозяйства</w:t>
      </w:r>
    </w:p>
    <w:p w:rsidR="00A74292" w:rsidRPr="00881B1E" w:rsidRDefault="00A74292" w:rsidP="006D41A9">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Магазины</w:t>
      </w:r>
    </w:p>
    <w:p w:rsidR="00A74292" w:rsidRPr="00881B1E" w:rsidRDefault="00A74292" w:rsidP="00881B1E">
      <w:pPr>
        <w:pStyle w:val="ConsPlusNormal0"/>
        <w:ind w:firstLine="540"/>
        <w:jc w:val="both"/>
        <w:rPr>
          <w:rFonts w:ascii="Times New Roman" w:hAnsi="Times New Roman" w:cs="Times New Roman"/>
          <w:color w:val="auto"/>
          <w:sz w:val="24"/>
          <w:szCs w:val="24"/>
        </w:rPr>
      </w:pPr>
    </w:p>
    <w:p w:rsidR="00A74292" w:rsidRPr="00881B1E" w:rsidRDefault="00A74292" w:rsidP="00881B1E">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СХ.2: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4"/>
        <w:gridCol w:w="5246"/>
        <w:gridCol w:w="1642"/>
        <w:gridCol w:w="27"/>
        <w:gridCol w:w="1697"/>
      </w:tblGrid>
      <w:tr w:rsidR="00A74292" w:rsidRPr="00881B1E" w:rsidTr="00F8659C">
        <w:tc>
          <w:tcPr>
            <w:tcW w:w="674" w:type="dxa"/>
          </w:tcPr>
          <w:p w:rsidR="00A74292" w:rsidRPr="00881B1E" w:rsidRDefault="00A74292"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46" w:type="dxa"/>
          </w:tcPr>
          <w:p w:rsidR="00A74292" w:rsidRPr="00881B1E" w:rsidRDefault="00A74292"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42" w:type="dxa"/>
          </w:tcPr>
          <w:p w:rsidR="00A74292" w:rsidRPr="00881B1E" w:rsidRDefault="00A74292" w:rsidP="00F8659C">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4" w:type="dxa"/>
            <w:gridSpan w:val="2"/>
          </w:tcPr>
          <w:p w:rsidR="00A74292" w:rsidRPr="00881B1E" w:rsidRDefault="00A74292" w:rsidP="00F8659C">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A74292" w:rsidRPr="00881B1E" w:rsidTr="00F8659C">
        <w:tc>
          <w:tcPr>
            <w:tcW w:w="674" w:type="dxa"/>
          </w:tcPr>
          <w:p w:rsidR="00A74292" w:rsidRPr="00881B1E" w:rsidRDefault="00A74292"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8612" w:type="dxa"/>
            <w:gridSpan w:val="4"/>
          </w:tcPr>
          <w:p w:rsidR="00A74292" w:rsidRPr="00881B1E" w:rsidRDefault="00A74292"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r>
      <w:tr w:rsidR="00A74292" w:rsidRPr="00881B1E" w:rsidTr="00F8659C">
        <w:tc>
          <w:tcPr>
            <w:tcW w:w="674" w:type="dxa"/>
          </w:tcPr>
          <w:p w:rsidR="00A74292" w:rsidRPr="00881B1E" w:rsidRDefault="00A74292"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1.1</w:t>
            </w:r>
          </w:p>
        </w:tc>
        <w:tc>
          <w:tcPr>
            <w:tcW w:w="5246" w:type="dxa"/>
          </w:tcPr>
          <w:p w:rsidR="00A74292" w:rsidRPr="00881B1E" w:rsidRDefault="00A74292"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площадь земельных участков, кв. м</w:t>
            </w:r>
          </w:p>
        </w:tc>
        <w:tc>
          <w:tcPr>
            <w:tcW w:w="1669" w:type="dxa"/>
            <w:gridSpan w:val="2"/>
          </w:tcPr>
          <w:p w:rsidR="00A74292" w:rsidRPr="00881B1E" w:rsidRDefault="00A74292"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1000</w:t>
            </w:r>
          </w:p>
        </w:tc>
        <w:tc>
          <w:tcPr>
            <w:tcW w:w="1697" w:type="dxa"/>
          </w:tcPr>
          <w:p w:rsidR="00A74292" w:rsidRPr="00881B1E" w:rsidRDefault="00A74292"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15000</w:t>
            </w:r>
          </w:p>
        </w:tc>
      </w:tr>
      <w:tr w:rsidR="00A74292" w:rsidRPr="00881B1E" w:rsidTr="00F8659C">
        <w:trPr>
          <w:trHeight w:val="157"/>
        </w:trPr>
        <w:tc>
          <w:tcPr>
            <w:tcW w:w="674" w:type="dxa"/>
          </w:tcPr>
          <w:p w:rsidR="00A74292" w:rsidRPr="00881B1E" w:rsidRDefault="00A74292"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1.2</w:t>
            </w:r>
          </w:p>
        </w:tc>
        <w:tc>
          <w:tcPr>
            <w:tcW w:w="5246" w:type="dxa"/>
          </w:tcPr>
          <w:p w:rsidR="00A74292" w:rsidRPr="00881B1E" w:rsidRDefault="00A74292" w:rsidP="00F8659C">
            <w:pPr>
              <w:autoSpaceDE w:val="0"/>
              <w:autoSpaceDN w:val="0"/>
              <w:adjustRightInd w:val="0"/>
              <w:spacing w:after="0" w:line="240" w:lineRule="auto"/>
              <w:jc w:val="both"/>
              <w:rPr>
                <w:rFonts w:ascii="Times New Roman" w:hAnsi="Times New Roman" w:cs="Times New Roman"/>
                <w:color w:val="auto"/>
              </w:rPr>
            </w:pPr>
            <w:r w:rsidRPr="00881B1E">
              <w:rPr>
                <w:rFonts w:ascii="Times New Roman" w:hAnsi="Times New Roman" w:cs="Times New Roman"/>
                <w:color w:val="auto"/>
              </w:rPr>
              <w:t>иные предельные размеры</w:t>
            </w:r>
          </w:p>
        </w:tc>
        <w:tc>
          <w:tcPr>
            <w:tcW w:w="3366" w:type="dxa"/>
            <w:gridSpan w:val="3"/>
          </w:tcPr>
          <w:p w:rsidR="00A74292" w:rsidRPr="00881B1E" w:rsidRDefault="00A74292"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подлежат установлению</w:t>
            </w:r>
          </w:p>
        </w:tc>
      </w:tr>
      <w:tr w:rsidR="00A74292" w:rsidRPr="00881B1E" w:rsidTr="00F8659C">
        <w:tc>
          <w:tcPr>
            <w:tcW w:w="674" w:type="dxa"/>
          </w:tcPr>
          <w:p w:rsidR="00A74292" w:rsidRPr="00881B1E" w:rsidRDefault="00A74292"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8612" w:type="dxa"/>
            <w:gridSpan w:val="4"/>
          </w:tcPr>
          <w:p w:rsidR="00A74292" w:rsidRPr="00881B1E" w:rsidRDefault="00A74292"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A74292" w:rsidRPr="00881B1E" w:rsidTr="00F8659C">
        <w:trPr>
          <w:trHeight w:val="515"/>
        </w:trPr>
        <w:tc>
          <w:tcPr>
            <w:tcW w:w="674" w:type="dxa"/>
          </w:tcPr>
          <w:p w:rsidR="00A74292" w:rsidRPr="00881B1E" w:rsidRDefault="00A74292"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2.1</w:t>
            </w:r>
          </w:p>
        </w:tc>
        <w:tc>
          <w:tcPr>
            <w:tcW w:w="5246" w:type="dxa"/>
          </w:tcPr>
          <w:p w:rsidR="00A74292" w:rsidRPr="00881B1E" w:rsidRDefault="00A74292" w:rsidP="00881B1E">
            <w:pPr>
              <w:spacing w:after="0" w:line="240" w:lineRule="auto"/>
              <w:rPr>
                <w:rFonts w:ascii="Times New Roman" w:hAnsi="Times New Roman" w:cs="Times New Roman"/>
                <w:color w:val="auto"/>
              </w:rPr>
            </w:pPr>
            <w:r w:rsidRPr="00881B1E">
              <w:rPr>
                <w:rFonts w:ascii="Times New Roman" w:hAnsi="Times New Roman" w:cs="Times New Roman"/>
                <w:color w:val="auto"/>
              </w:rPr>
              <w:t>до объектов капитального строительства, отнесенных к основным видам разрешенного использования, м</w:t>
            </w:r>
          </w:p>
        </w:tc>
        <w:tc>
          <w:tcPr>
            <w:tcW w:w="1642" w:type="dxa"/>
          </w:tcPr>
          <w:p w:rsidR="00A74292" w:rsidRPr="00881B1E" w:rsidRDefault="00A74292"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4" w:type="dxa"/>
            <w:gridSpan w:val="2"/>
          </w:tcPr>
          <w:p w:rsidR="00A74292" w:rsidRPr="00881B1E" w:rsidRDefault="00A74292"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F8659C">
        <w:trPr>
          <w:trHeight w:val="526"/>
        </w:trPr>
        <w:tc>
          <w:tcPr>
            <w:tcW w:w="674" w:type="dxa"/>
          </w:tcPr>
          <w:p w:rsidR="00A74292" w:rsidRPr="00881B1E" w:rsidRDefault="00A74292"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2.1.1</w:t>
            </w:r>
          </w:p>
        </w:tc>
        <w:tc>
          <w:tcPr>
            <w:tcW w:w="5246" w:type="dxa"/>
          </w:tcPr>
          <w:p w:rsidR="00A74292" w:rsidRPr="00881B1E" w:rsidRDefault="00A74292"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для подсобных и вспомогательных объектов капитального строительства и сооружений, м</w:t>
            </w:r>
          </w:p>
        </w:tc>
        <w:tc>
          <w:tcPr>
            <w:tcW w:w="1642" w:type="dxa"/>
          </w:tcPr>
          <w:p w:rsidR="00A74292" w:rsidRPr="00881B1E" w:rsidRDefault="00A74292"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24" w:type="dxa"/>
            <w:gridSpan w:val="2"/>
          </w:tcPr>
          <w:p w:rsidR="00A74292" w:rsidRPr="00881B1E" w:rsidRDefault="00A74292"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F8659C">
        <w:trPr>
          <w:trHeight w:val="404"/>
        </w:trPr>
        <w:tc>
          <w:tcPr>
            <w:tcW w:w="674" w:type="dxa"/>
          </w:tcPr>
          <w:p w:rsidR="00A74292" w:rsidRPr="00881B1E" w:rsidRDefault="00A74292"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2.2</w:t>
            </w:r>
          </w:p>
        </w:tc>
        <w:tc>
          <w:tcPr>
            <w:tcW w:w="5246" w:type="dxa"/>
          </w:tcPr>
          <w:p w:rsidR="00A74292" w:rsidRPr="00881B1E" w:rsidRDefault="00A74292"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для иных видов разрешенного использования</w:t>
            </w:r>
          </w:p>
        </w:tc>
        <w:tc>
          <w:tcPr>
            <w:tcW w:w="1642" w:type="dxa"/>
          </w:tcPr>
          <w:p w:rsidR="00A74292" w:rsidRPr="00881B1E" w:rsidRDefault="00A74292"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4" w:type="dxa"/>
            <w:gridSpan w:val="2"/>
          </w:tcPr>
          <w:p w:rsidR="00A74292" w:rsidRPr="00881B1E" w:rsidRDefault="00A74292"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F8659C">
        <w:tc>
          <w:tcPr>
            <w:tcW w:w="674" w:type="dxa"/>
          </w:tcPr>
          <w:p w:rsidR="00A74292" w:rsidRPr="00881B1E" w:rsidRDefault="00A74292"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8612" w:type="dxa"/>
            <w:gridSpan w:val="4"/>
          </w:tcPr>
          <w:p w:rsidR="00A74292" w:rsidRPr="00881B1E" w:rsidRDefault="00A74292"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A74292" w:rsidRPr="00881B1E" w:rsidTr="00F8659C">
        <w:tc>
          <w:tcPr>
            <w:tcW w:w="674" w:type="dxa"/>
          </w:tcPr>
          <w:p w:rsidR="00A74292" w:rsidRPr="00881B1E" w:rsidRDefault="00A74292"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3.1</w:t>
            </w:r>
          </w:p>
        </w:tc>
        <w:tc>
          <w:tcPr>
            <w:tcW w:w="5246" w:type="dxa"/>
          </w:tcPr>
          <w:p w:rsidR="00A74292" w:rsidRPr="00881B1E" w:rsidRDefault="00A74292" w:rsidP="00881B1E">
            <w:pPr>
              <w:spacing w:after="0" w:line="240" w:lineRule="auto"/>
              <w:rPr>
                <w:rFonts w:ascii="Times New Roman" w:hAnsi="Times New Roman" w:cs="Times New Roman"/>
                <w:color w:val="auto"/>
              </w:rPr>
            </w:pPr>
            <w:r w:rsidRPr="00881B1E">
              <w:rPr>
                <w:rFonts w:ascii="Times New Roman" w:hAnsi="Times New Roman" w:cs="Times New Roman"/>
                <w:color w:val="auto"/>
              </w:rPr>
              <w:t>высота строений, сооружений, м</w:t>
            </w:r>
          </w:p>
        </w:tc>
        <w:tc>
          <w:tcPr>
            <w:tcW w:w="1642" w:type="dxa"/>
          </w:tcPr>
          <w:p w:rsidR="00A74292" w:rsidRPr="00881B1E" w:rsidRDefault="00A74292"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gridSpan w:val="2"/>
          </w:tcPr>
          <w:p w:rsidR="00A74292" w:rsidRPr="00881B1E" w:rsidRDefault="00A74292"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15</w:t>
            </w:r>
          </w:p>
        </w:tc>
      </w:tr>
      <w:tr w:rsidR="00A74292" w:rsidRPr="00881B1E" w:rsidTr="00F8659C">
        <w:tc>
          <w:tcPr>
            <w:tcW w:w="674" w:type="dxa"/>
          </w:tcPr>
          <w:p w:rsidR="00A74292" w:rsidRPr="00881B1E" w:rsidRDefault="00A74292"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3.2</w:t>
            </w:r>
          </w:p>
        </w:tc>
        <w:tc>
          <w:tcPr>
            <w:tcW w:w="5246" w:type="dxa"/>
          </w:tcPr>
          <w:p w:rsidR="00A74292" w:rsidRPr="00881B1E" w:rsidRDefault="00A74292"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высота подсобных и вспомогательных объектов капитального строительства и сооружений</w:t>
            </w:r>
          </w:p>
        </w:tc>
        <w:tc>
          <w:tcPr>
            <w:tcW w:w="1642" w:type="dxa"/>
          </w:tcPr>
          <w:p w:rsidR="00A74292" w:rsidRPr="00881B1E" w:rsidRDefault="00A74292"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gridSpan w:val="2"/>
          </w:tcPr>
          <w:p w:rsidR="00A74292" w:rsidRPr="00881B1E" w:rsidRDefault="00A74292"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2/3 высоты объекта капитального строительства, отнесенного к основному виду разрешенного использования и размещенного на одном с ним земельном участке</w:t>
            </w:r>
          </w:p>
        </w:tc>
      </w:tr>
      <w:tr w:rsidR="00A74292" w:rsidRPr="00881B1E" w:rsidTr="00F8659C">
        <w:tc>
          <w:tcPr>
            <w:tcW w:w="674" w:type="dxa"/>
          </w:tcPr>
          <w:p w:rsidR="00A74292" w:rsidRPr="00881B1E" w:rsidRDefault="00A74292"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4</w:t>
            </w:r>
          </w:p>
        </w:tc>
        <w:tc>
          <w:tcPr>
            <w:tcW w:w="5246" w:type="dxa"/>
          </w:tcPr>
          <w:p w:rsidR="00A74292" w:rsidRPr="00881B1E" w:rsidRDefault="00A74292"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42" w:type="dxa"/>
          </w:tcPr>
          <w:p w:rsidR="00A74292" w:rsidRPr="00881B1E" w:rsidRDefault="00A74292" w:rsidP="00F8659C">
            <w:pPr>
              <w:spacing w:after="0" w:line="240" w:lineRule="auto"/>
              <w:rPr>
                <w:rFonts w:ascii="Times New Roman" w:hAnsi="Times New Roman" w:cs="Times New Roman"/>
                <w:b/>
                <w:color w:val="auto"/>
              </w:rPr>
            </w:pPr>
            <w:r w:rsidRPr="00881B1E">
              <w:rPr>
                <w:rFonts w:ascii="Times New Roman" w:hAnsi="Times New Roman" w:cs="Times New Roman"/>
                <w:color w:val="auto"/>
              </w:rPr>
              <w:t>не подлежит установлению</w:t>
            </w:r>
          </w:p>
        </w:tc>
        <w:tc>
          <w:tcPr>
            <w:tcW w:w="1724" w:type="dxa"/>
            <w:gridSpan w:val="2"/>
          </w:tcPr>
          <w:p w:rsidR="00A74292" w:rsidRPr="00881B1E" w:rsidRDefault="00A74292"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35</w:t>
            </w:r>
          </w:p>
        </w:tc>
      </w:tr>
      <w:tr w:rsidR="00A74292" w:rsidRPr="00881B1E" w:rsidTr="00F8659C">
        <w:tc>
          <w:tcPr>
            <w:tcW w:w="674" w:type="dxa"/>
          </w:tcPr>
          <w:p w:rsidR="00A74292" w:rsidRPr="00881B1E" w:rsidRDefault="00A74292"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5</w:t>
            </w:r>
          </w:p>
        </w:tc>
        <w:tc>
          <w:tcPr>
            <w:tcW w:w="8612" w:type="dxa"/>
            <w:gridSpan w:val="4"/>
          </w:tcPr>
          <w:p w:rsidR="00A74292" w:rsidRPr="00881B1E" w:rsidRDefault="00A74292"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A74292" w:rsidRPr="00881B1E" w:rsidTr="00F8659C">
        <w:tc>
          <w:tcPr>
            <w:tcW w:w="674" w:type="dxa"/>
          </w:tcPr>
          <w:p w:rsidR="00A74292" w:rsidRPr="00881B1E" w:rsidRDefault="00A74292"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5.1</w:t>
            </w:r>
          </w:p>
        </w:tc>
        <w:tc>
          <w:tcPr>
            <w:tcW w:w="8612" w:type="dxa"/>
            <w:gridSpan w:val="4"/>
          </w:tcPr>
          <w:p w:rsidR="00A74292" w:rsidRPr="00881B1E" w:rsidRDefault="00A74292" w:rsidP="00F8659C">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объекты капитального строительства, отнесенные к основным видам разрешенного использования и условно разрешенным видам использования, могут быть огорожены. Ограждение должно быть выполнено из доброкачественных материалов, предназначенных для этих целей. Высота ограждения должна быть не более 1 метра 80 сантиметров до наиболее высокой части ограждения</w:t>
            </w:r>
          </w:p>
        </w:tc>
      </w:tr>
      <w:tr w:rsidR="00A74292" w:rsidRPr="00881B1E" w:rsidTr="00F8659C">
        <w:tc>
          <w:tcPr>
            <w:tcW w:w="674" w:type="dxa"/>
          </w:tcPr>
          <w:p w:rsidR="00A74292" w:rsidRPr="00881B1E" w:rsidRDefault="00A74292" w:rsidP="00881B1E">
            <w:pPr>
              <w:spacing w:after="0" w:line="240" w:lineRule="auto"/>
              <w:rPr>
                <w:rFonts w:ascii="Times New Roman" w:hAnsi="Times New Roman" w:cs="Times New Roman"/>
                <w:color w:val="auto"/>
              </w:rPr>
            </w:pPr>
            <w:r w:rsidRPr="00881B1E">
              <w:rPr>
                <w:rFonts w:ascii="Times New Roman" w:hAnsi="Times New Roman" w:cs="Times New Roman"/>
                <w:color w:val="auto"/>
              </w:rPr>
              <w:t>5.2</w:t>
            </w:r>
          </w:p>
        </w:tc>
        <w:tc>
          <w:tcPr>
            <w:tcW w:w="8612" w:type="dxa"/>
            <w:gridSpan w:val="4"/>
          </w:tcPr>
          <w:p w:rsidR="00A74292" w:rsidRPr="00881B1E" w:rsidRDefault="00A74292" w:rsidP="00881B1E">
            <w:pPr>
              <w:ind w:hanging="7"/>
              <w:rPr>
                <w:color w:val="auto"/>
              </w:rPr>
            </w:pPr>
            <w:r w:rsidRPr="00881B1E">
              <w:rPr>
                <w:rFonts w:ascii="Times New Roman" w:hAnsi="Times New Roman" w:cs="Times New Roman"/>
                <w:color w:val="auto"/>
              </w:rPr>
              <w:t>максимальная площадь отдельно стоящего, встроенного или встроенно-пристроенного объекта капитального строительства, отнесенного к вспомогательным видам разрешенного использования, не должна превышать 30 % от общей площади объекта капитального строительства, отнесенного к основному виду разрешенного использования</w:t>
            </w:r>
          </w:p>
        </w:tc>
      </w:tr>
    </w:tbl>
    <w:p w:rsidR="00A74292" w:rsidRPr="00881B1E" w:rsidRDefault="00A74292" w:rsidP="006113D0">
      <w:pPr>
        <w:pStyle w:val="ConsPlusNormal0"/>
        <w:keepNext/>
        <w:ind w:firstLine="540"/>
        <w:jc w:val="both"/>
        <w:rPr>
          <w:rFonts w:ascii="Times New Roman" w:hAnsi="Times New Roman" w:cs="Times New Roman"/>
          <w:color w:val="auto"/>
          <w:sz w:val="24"/>
          <w:szCs w:val="24"/>
        </w:rPr>
      </w:pPr>
    </w:p>
    <w:p w:rsidR="00A74292" w:rsidRPr="00881B1E" w:rsidRDefault="00A74292" w:rsidP="006113D0">
      <w:pPr>
        <w:pStyle w:val="ConsPlusNormal0"/>
        <w:keepNext/>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Зоны специального назначения:</w:t>
      </w:r>
    </w:p>
    <w:p w:rsidR="00A74292" w:rsidRPr="00881B1E" w:rsidRDefault="00A74292" w:rsidP="006113D0">
      <w:pPr>
        <w:pStyle w:val="ConsPlusNormal0"/>
        <w:keepNext/>
        <w:ind w:firstLine="540"/>
        <w:jc w:val="both"/>
        <w:rPr>
          <w:rFonts w:ascii="Times New Roman" w:hAnsi="Times New Roman" w:cs="Times New Roman"/>
          <w:color w:val="auto"/>
          <w:sz w:val="24"/>
          <w:szCs w:val="24"/>
        </w:rPr>
      </w:pPr>
    </w:p>
    <w:p w:rsidR="00A74292" w:rsidRPr="00881B1E" w:rsidRDefault="00A74292" w:rsidP="006113D0">
      <w:pPr>
        <w:pStyle w:val="ConsPlusNormal0"/>
        <w:keepNext/>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С.1. Зона кладбищ</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С.1 выделена для обеспечения правовых условий формирования территорий для размещения кладбищ.</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ConsPlusNormal0"/>
        <w:ind w:left="90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A74292" w:rsidRPr="00881B1E" w:rsidRDefault="00A74292"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Ритуальная деятельность</w:t>
      </w:r>
    </w:p>
    <w:p w:rsidR="00A74292" w:rsidRPr="00881B1E" w:rsidRDefault="00A74292" w:rsidP="006113D0">
      <w:pPr>
        <w:pStyle w:val="ConsPlusNormal0"/>
        <w:ind w:left="90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A74292" w:rsidRPr="00881B1E" w:rsidRDefault="00A74292"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A74292" w:rsidRPr="00881B1E" w:rsidRDefault="00A74292"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Коммунальное обслуживание</w:t>
      </w:r>
    </w:p>
    <w:p w:rsidR="00A74292" w:rsidRPr="00881B1E" w:rsidRDefault="00A74292" w:rsidP="006113D0">
      <w:pPr>
        <w:pStyle w:val="ConsPlusNormal0"/>
        <w:ind w:left="90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A74292" w:rsidRPr="00881B1E" w:rsidRDefault="00A74292"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Религиозное использование</w:t>
      </w:r>
    </w:p>
    <w:p w:rsidR="00A74292" w:rsidRPr="00881B1E" w:rsidRDefault="00A74292" w:rsidP="006113D0">
      <w:pPr>
        <w:pStyle w:val="ConsPlusNormal0"/>
        <w:jc w:val="both"/>
        <w:rPr>
          <w:rFonts w:ascii="Times New Roman" w:hAnsi="Times New Roman" w:cs="Times New Roman"/>
          <w:color w:val="auto"/>
          <w:sz w:val="24"/>
          <w:szCs w:val="24"/>
        </w:rPr>
      </w:pPr>
    </w:p>
    <w:p w:rsidR="00A74292" w:rsidRPr="00881B1E" w:rsidRDefault="00A74292"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С.1: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2"/>
        <w:gridCol w:w="5207"/>
        <w:gridCol w:w="1693"/>
        <w:gridCol w:w="1724"/>
      </w:tblGrid>
      <w:tr w:rsidR="00A74292" w:rsidRPr="00881B1E" w:rsidTr="009D1DA3">
        <w:tc>
          <w:tcPr>
            <w:tcW w:w="662"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07"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A74292" w:rsidRPr="00881B1E" w:rsidRDefault="00A74292"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4" w:type="dxa"/>
          </w:tcPr>
          <w:p w:rsidR="00A74292" w:rsidRPr="00881B1E" w:rsidRDefault="00A74292"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A74292" w:rsidRPr="00881B1E" w:rsidTr="009D1DA3">
        <w:trPr>
          <w:trHeight w:val="501"/>
        </w:trPr>
        <w:tc>
          <w:tcPr>
            <w:tcW w:w="662"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07"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 кв. м:</w:t>
            </w:r>
          </w:p>
        </w:tc>
        <w:tc>
          <w:tcPr>
            <w:tcW w:w="1693" w:type="dxa"/>
          </w:tcPr>
          <w:p w:rsidR="00A74292" w:rsidRPr="00881B1E" w:rsidRDefault="00A74292" w:rsidP="00F64DE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40 000</w:t>
            </w:r>
          </w:p>
        </w:tc>
      </w:tr>
      <w:tr w:rsidR="00A74292" w:rsidRPr="00881B1E" w:rsidTr="009D1DA3">
        <w:trPr>
          <w:trHeight w:val="351"/>
        </w:trPr>
        <w:tc>
          <w:tcPr>
            <w:tcW w:w="662"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07"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93" w:type="dxa"/>
          </w:tcPr>
          <w:p w:rsidR="00A74292" w:rsidRPr="00881B1E" w:rsidRDefault="00A74292" w:rsidP="00F64DE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24"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9D1DA3">
        <w:tc>
          <w:tcPr>
            <w:tcW w:w="662"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07"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1693"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w:t>
            </w:r>
          </w:p>
        </w:tc>
      </w:tr>
      <w:tr w:rsidR="00A74292" w:rsidRPr="00881B1E" w:rsidTr="009D1DA3">
        <w:tc>
          <w:tcPr>
            <w:tcW w:w="662"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07"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60%</w:t>
            </w:r>
          </w:p>
        </w:tc>
      </w:tr>
    </w:tbl>
    <w:p w:rsidR="00A74292" w:rsidRPr="00881B1E" w:rsidRDefault="00A74292" w:rsidP="006113D0">
      <w:pPr>
        <w:pStyle w:val="ConsPlusNormal0"/>
        <w:jc w:val="center"/>
        <w:rPr>
          <w:rFonts w:ascii="Times New Roman" w:hAnsi="Times New Roman" w:cs="Times New Roman"/>
          <w:color w:val="auto"/>
          <w:sz w:val="24"/>
          <w:szCs w:val="24"/>
        </w:rPr>
      </w:pPr>
    </w:p>
    <w:p w:rsidR="00A74292" w:rsidRPr="00881B1E" w:rsidRDefault="00A74292" w:rsidP="006113D0">
      <w:pPr>
        <w:pStyle w:val="ConsPlusNormal0"/>
        <w:ind w:firstLine="70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С.2. Зона складирования отходов</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С.2 выделена для обеспечения правовых условий формирования территорий для размещения твердых бытовых отходов.</w:t>
      </w:r>
    </w:p>
    <w:p w:rsidR="00A74292" w:rsidRPr="00881B1E" w:rsidRDefault="00A74292" w:rsidP="006113D0">
      <w:pPr>
        <w:pStyle w:val="ConsPlusNormal0"/>
        <w:ind w:left="900"/>
        <w:jc w:val="both"/>
        <w:rPr>
          <w:rFonts w:ascii="Times New Roman" w:hAnsi="Times New Roman" w:cs="Times New Roman"/>
          <w:color w:val="auto"/>
          <w:sz w:val="24"/>
          <w:szCs w:val="24"/>
        </w:rPr>
      </w:pPr>
    </w:p>
    <w:p w:rsidR="00A74292" w:rsidRPr="00881B1E" w:rsidRDefault="00A74292" w:rsidP="006113D0">
      <w:pPr>
        <w:pStyle w:val="ConsPlusNormal0"/>
        <w:ind w:left="90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A74292" w:rsidRPr="00881B1E" w:rsidRDefault="00A74292"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Специальная деятельность</w:t>
      </w:r>
    </w:p>
    <w:p w:rsidR="00A74292" w:rsidRPr="00881B1E" w:rsidRDefault="00A74292" w:rsidP="006113D0">
      <w:pPr>
        <w:pStyle w:val="ConsPlusNormal0"/>
        <w:ind w:left="90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A74292" w:rsidRPr="00881B1E" w:rsidRDefault="00A74292"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A74292" w:rsidRPr="00881B1E" w:rsidRDefault="00A74292"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Коммунальное обслуживание</w:t>
      </w:r>
    </w:p>
    <w:p w:rsidR="00A74292" w:rsidRPr="00881B1E" w:rsidRDefault="00A74292" w:rsidP="006113D0">
      <w:pPr>
        <w:pStyle w:val="ConsPlusNormal0"/>
        <w:ind w:left="90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A74292" w:rsidRPr="00881B1E" w:rsidRDefault="00A74292"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не установлены</w:t>
      </w:r>
    </w:p>
    <w:p w:rsidR="00A74292" w:rsidRPr="00881B1E" w:rsidRDefault="00A74292" w:rsidP="006F1146">
      <w:pPr>
        <w:pStyle w:val="ConsPlusNormal0"/>
        <w:ind w:firstLine="540"/>
        <w:jc w:val="both"/>
        <w:rPr>
          <w:rFonts w:ascii="Times New Roman" w:hAnsi="Times New Roman" w:cs="Times New Roman"/>
          <w:color w:val="auto"/>
          <w:sz w:val="24"/>
          <w:szCs w:val="24"/>
        </w:rPr>
      </w:pPr>
    </w:p>
    <w:p w:rsidR="00A74292" w:rsidRPr="00881B1E" w:rsidRDefault="00A74292"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С.2: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2"/>
        <w:gridCol w:w="5207"/>
        <w:gridCol w:w="1693"/>
        <w:gridCol w:w="1724"/>
      </w:tblGrid>
      <w:tr w:rsidR="00A74292" w:rsidRPr="00881B1E" w:rsidTr="009D1DA3">
        <w:tc>
          <w:tcPr>
            <w:tcW w:w="662"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07"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A74292" w:rsidRPr="00881B1E" w:rsidRDefault="00A74292"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4" w:type="dxa"/>
          </w:tcPr>
          <w:p w:rsidR="00A74292" w:rsidRPr="00881B1E" w:rsidRDefault="00A74292"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A74292" w:rsidRPr="00881B1E" w:rsidTr="009D1DA3">
        <w:trPr>
          <w:trHeight w:val="501"/>
        </w:trPr>
        <w:tc>
          <w:tcPr>
            <w:tcW w:w="662"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07"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 кв. м:</w:t>
            </w:r>
          </w:p>
        </w:tc>
        <w:tc>
          <w:tcPr>
            <w:tcW w:w="3417" w:type="dxa"/>
            <w:gridSpan w:val="2"/>
          </w:tcPr>
          <w:p w:rsidR="00A74292" w:rsidRPr="00881B1E" w:rsidRDefault="00A74292" w:rsidP="0009282A">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9D1DA3">
        <w:trPr>
          <w:trHeight w:val="351"/>
        </w:trPr>
        <w:tc>
          <w:tcPr>
            <w:tcW w:w="662"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07"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93" w:type="dxa"/>
          </w:tcPr>
          <w:p w:rsidR="00A74292" w:rsidRPr="00881B1E" w:rsidRDefault="00A74292" w:rsidP="0009282A">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4"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9D1DA3">
        <w:tc>
          <w:tcPr>
            <w:tcW w:w="662"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07"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1693"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w:t>
            </w:r>
          </w:p>
        </w:tc>
      </w:tr>
      <w:tr w:rsidR="00A74292" w:rsidRPr="00881B1E" w:rsidTr="009D1DA3">
        <w:tc>
          <w:tcPr>
            <w:tcW w:w="662"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4</w:t>
            </w:r>
          </w:p>
        </w:tc>
        <w:tc>
          <w:tcPr>
            <w:tcW w:w="5207"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tcPr>
          <w:p w:rsidR="00A74292" w:rsidRPr="00881B1E" w:rsidRDefault="00A74292"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60%</w:t>
            </w:r>
          </w:p>
        </w:tc>
      </w:tr>
    </w:tbl>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С.3. Зона озелененных территорий специального назначения</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С.3 выделена для обеспечения правовых условий формирования территорий для размещения озеленения специального назначения.</w:t>
      </w:r>
    </w:p>
    <w:p w:rsidR="00A74292" w:rsidRPr="00881B1E" w:rsidRDefault="00A74292" w:rsidP="006113D0">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A74292" w:rsidRPr="00881B1E" w:rsidRDefault="00A74292"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Запас</w:t>
      </w:r>
    </w:p>
    <w:p w:rsidR="00A74292" w:rsidRPr="00881B1E" w:rsidRDefault="00A74292" w:rsidP="006113D0">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A74292" w:rsidRPr="00881B1E" w:rsidRDefault="00A74292"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A74292" w:rsidRPr="00881B1E" w:rsidRDefault="00A74292"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Коммунальное обслуживание</w:t>
      </w:r>
    </w:p>
    <w:p w:rsidR="00A74292" w:rsidRPr="00881B1E" w:rsidRDefault="00A74292" w:rsidP="006113D0">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Условно разрешенные виды использования: </w:t>
      </w:r>
    </w:p>
    <w:p w:rsidR="00A74292" w:rsidRPr="00881B1E" w:rsidRDefault="00A74292"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Объекты гаражного назначения</w:t>
      </w:r>
    </w:p>
    <w:p w:rsidR="00A74292" w:rsidRPr="00881B1E" w:rsidRDefault="00A74292"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Связь</w:t>
      </w:r>
    </w:p>
    <w:p w:rsidR="00A74292" w:rsidRPr="00881B1E" w:rsidRDefault="00A74292" w:rsidP="006F1146">
      <w:pPr>
        <w:pStyle w:val="ConsPlusNormal0"/>
        <w:ind w:firstLine="540"/>
        <w:jc w:val="both"/>
        <w:rPr>
          <w:rFonts w:ascii="Times New Roman" w:hAnsi="Times New Roman" w:cs="Times New Roman"/>
          <w:color w:val="auto"/>
          <w:sz w:val="24"/>
          <w:szCs w:val="24"/>
        </w:rPr>
      </w:pPr>
    </w:p>
    <w:p w:rsidR="00A74292" w:rsidRPr="00881B1E" w:rsidRDefault="00A74292"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С.3: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2"/>
        <w:gridCol w:w="5207"/>
        <w:gridCol w:w="1693"/>
        <w:gridCol w:w="1724"/>
      </w:tblGrid>
      <w:tr w:rsidR="00A74292" w:rsidRPr="00881B1E" w:rsidTr="009D1DA3">
        <w:tc>
          <w:tcPr>
            <w:tcW w:w="662"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07"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A74292" w:rsidRPr="00881B1E" w:rsidRDefault="00A74292"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4" w:type="dxa"/>
          </w:tcPr>
          <w:p w:rsidR="00A74292" w:rsidRPr="00881B1E" w:rsidRDefault="00A74292"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A74292" w:rsidRPr="00881B1E" w:rsidTr="009D1DA3">
        <w:trPr>
          <w:trHeight w:val="501"/>
        </w:trPr>
        <w:tc>
          <w:tcPr>
            <w:tcW w:w="662"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07"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 кв. м:</w:t>
            </w:r>
          </w:p>
        </w:tc>
        <w:tc>
          <w:tcPr>
            <w:tcW w:w="3417" w:type="dxa"/>
            <w:gridSpan w:val="2"/>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D4010E">
        <w:trPr>
          <w:trHeight w:val="351"/>
        </w:trPr>
        <w:tc>
          <w:tcPr>
            <w:tcW w:w="662"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07"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17" w:type="dxa"/>
            <w:gridSpan w:val="2"/>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D4010E">
        <w:tc>
          <w:tcPr>
            <w:tcW w:w="662"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07"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3417" w:type="dxa"/>
            <w:gridSpan w:val="2"/>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D4010E">
        <w:tc>
          <w:tcPr>
            <w:tcW w:w="662" w:type="dxa"/>
          </w:tcPr>
          <w:p w:rsidR="00A74292" w:rsidRPr="00881B1E" w:rsidRDefault="00A74292"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07" w:type="dxa"/>
          </w:tcPr>
          <w:p w:rsidR="00A74292" w:rsidRPr="00881B1E" w:rsidRDefault="00A74292"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3417" w:type="dxa"/>
            <w:gridSpan w:val="2"/>
          </w:tcPr>
          <w:p w:rsidR="00A74292" w:rsidRPr="00881B1E" w:rsidRDefault="00A74292"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bl>
    <w:p w:rsidR="00A74292" w:rsidRPr="00881B1E" w:rsidRDefault="00A74292" w:rsidP="006F1146">
      <w:pPr>
        <w:pStyle w:val="ConsPlusNormal0"/>
        <w:ind w:firstLine="540"/>
        <w:jc w:val="both"/>
        <w:rPr>
          <w:rFonts w:ascii="Times New Roman" w:hAnsi="Times New Roman" w:cs="Times New Roman"/>
          <w:color w:val="auto"/>
          <w:sz w:val="24"/>
          <w:szCs w:val="24"/>
        </w:rPr>
      </w:pPr>
    </w:p>
    <w:p w:rsidR="00A74292" w:rsidRPr="00881B1E" w:rsidRDefault="00A74292" w:rsidP="006D28E4">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С.4. Зона режимных территорий</w:t>
      </w:r>
    </w:p>
    <w:p w:rsidR="00A74292" w:rsidRPr="00881B1E" w:rsidRDefault="00A74292" w:rsidP="006D28E4">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предназначены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субъекта Российской Федерации в соответствии с государственными градостроительными нормативами и правилами, со специальными нормативами.</w:t>
      </w:r>
    </w:p>
    <w:p w:rsidR="00A74292" w:rsidRPr="00881B1E" w:rsidRDefault="00A74292" w:rsidP="006D28E4">
      <w:pPr>
        <w:pStyle w:val="ConsPlusNormal0"/>
        <w:ind w:firstLine="540"/>
        <w:jc w:val="both"/>
        <w:rPr>
          <w:rFonts w:ascii="Times New Roman" w:hAnsi="Times New Roman" w:cs="Times New Roman"/>
          <w:color w:val="auto"/>
          <w:sz w:val="24"/>
          <w:szCs w:val="24"/>
        </w:rPr>
      </w:pPr>
    </w:p>
    <w:p w:rsidR="00A74292" w:rsidRPr="00881B1E" w:rsidRDefault="00A74292" w:rsidP="006D28E4">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A74292" w:rsidRPr="00881B1E" w:rsidRDefault="00A74292" w:rsidP="006D28E4">
      <w:pPr>
        <w:pStyle w:val="ConsPlusNormal0"/>
        <w:ind w:left="567"/>
        <w:jc w:val="both"/>
        <w:rPr>
          <w:rFonts w:ascii="Times New Roman" w:hAnsi="Times New Roman" w:cs="Times New Roman"/>
          <w:color w:val="auto"/>
          <w:sz w:val="26"/>
          <w:szCs w:val="26"/>
        </w:rPr>
      </w:pPr>
      <w:r w:rsidRPr="00881B1E">
        <w:rPr>
          <w:rFonts w:ascii="Times New Roman" w:hAnsi="Times New Roman" w:cs="Times New Roman"/>
          <w:color w:val="auto"/>
          <w:sz w:val="24"/>
          <w:szCs w:val="24"/>
        </w:rPr>
        <w:t xml:space="preserve">1. </w:t>
      </w:r>
      <w:r w:rsidRPr="00881B1E">
        <w:rPr>
          <w:rFonts w:ascii="Times New Roman" w:hAnsi="Times New Roman" w:cs="Times New Roman"/>
          <w:color w:val="auto"/>
          <w:sz w:val="26"/>
          <w:szCs w:val="26"/>
        </w:rPr>
        <w:t>Обеспечение обороны и безопасности</w:t>
      </w:r>
    </w:p>
    <w:p w:rsidR="00A74292" w:rsidRPr="00881B1E" w:rsidRDefault="00A74292" w:rsidP="006D28E4">
      <w:pPr>
        <w:pStyle w:val="ConsPlusNormal0"/>
        <w:ind w:left="567"/>
        <w:jc w:val="both"/>
        <w:rPr>
          <w:rFonts w:ascii="Times New Roman" w:hAnsi="Times New Roman" w:cs="Times New Roman"/>
          <w:color w:val="auto"/>
          <w:sz w:val="26"/>
          <w:szCs w:val="26"/>
        </w:rPr>
      </w:pPr>
      <w:r w:rsidRPr="00881B1E">
        <w:rPr>
          <w:rFonts w:ascii="Times New Roman" w:hAnsi="Times New Roman" w:cs="Times New Roman"/>
          <w:color w:val="auto"/>
          <w:sz w:val="26"/>
          <w:szCs w:val="26"/>
        </w:rPr>
        <w:t>2. Обеспечение вооруженных сил</w:t>
      </w:r>
    </w:p>
    <w:p w:rsidR="00A74292" w:rsidRPr="00881B1E" w:rsidRDefault="00A74292" w:rsidP="006D28E4">
      <w:pPr>
        <w:pStyle w:val="ConsPlusNormal0"/>
        <w:ind w:left="567"/>
        <w:jc w:val="both"/>
        <w:rPr>
          <w:rFonts w:ascii="Times New Roman" w:hAnsi="Times New Roman" w:cs="Times New Roman"/>
          <w:color w:val="auto"/>
          <w:sz w:val="26"/>
          <w:szCs w:val="26"/>
        </w:rPr>
      </w:pPr>
      <w:r w:rsidRPr="00881B1E">
        <w:rPr>
          <w:rFonts w:ascii="Times New Roman" w:hAnsi="Times New Roman" w:cs="Times New Roman"/>
          <w:color w:val="auto"/>
          <w:sz w:val="26"/>
          <w:szCs w:val="26"/>
        </w:rPr>
        <w:t>3. Обеспечение внутреннего правопорядка</w:t>
      </w:r>
    </w:p>
    <w:p w:rsidR="00A74292" w:rsidRPr="00881B1E" w:rsidRDefault="00A74292" w:rsidP="006D28E4">
      <w:pPr>
        <w:pStyle w:val="ConsPlusNormal0"/>
        <w:ind w:left="567"/>
        <w:jc w:val="both"/>
        <w:rPr>
          <w:rFonts w:ascii="Times New Roman" w:hAnsi="Times New Roman" w:cs="Times New Roman"/>
          <w:color w:val="auto"/>
          <w:sz w:val="26"/>
          <w:szCs w:val="26"/>
        </w:rPr>
      </w:pPr>
      <w:r w:rsidRPr="00881B1E">
        <w:rPr>
          <w:rFonts w:ascii="Times New Roman" w:hAnsi="Times New Roman" w:cs="Times New Roman"/>
          <w:color w:val="auto"/>
          <w:sz w:val="26"/>
          <w:szCs w:val="26"/>
        </w:rPr>
        <w:t>4. Обеспечение деятельности по исполнению наказаний</w:t>
      </w:r>
    </w:p>
    <w:p w:rsidR="00A74292" w:rsidRPr="00881B1E" w:rsidRDefault="00A74292" w:rsidP="006D28E4">
      <w:pPr>
        <w:pStyle w:val="ConsPlusNormal0"/>
        <w:ind w:left="567"/>
        <w:jc w:val="both"/>
        <w:rPr>
          <w:rFonts w:ascii="Times New Roman" w:hAnsi="Times New Roman" w:cs="Times New Roman"/>
          <w:color w:val="auto"/>
          <w:sz w:val="26"/>
          <w:szCs w:val="26"/>
        </w:rPr>
      </w:pPr>
      <w:r w:rsidRPr="00881B1E">
        <w:rPr>
          <w:rFonts w:ascii="Times New Roman" w:hAnsi="Times New Roman" w:cs="Times New Roman"/>
          <w:color w:val="auto"/>
          <w:sz w:val="26"/>
          <w:szCs w:val="26"/>
        </w:rPr>
        <w:t>5. Коммунальное обслуживание</w:t>
      </w:r>
    </w:p>
    <w:p w:rsidR="00A74292" w:rsidRPr="00881B1E" w:rsidRDefault="00A74292" w:rsidP="006D28E4">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A74292" w:rsidRPr="00881B1E" w:rsidRDefault="00A74292" w:rsidP="006D28E4">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A74292" w:rsidRPr="00881B1E" w:rsidRDefault="00A74292" w:rsidP="006D28E4">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Условно разрешенные виды использования: </w:t>
      </w:r>
    </w:p>
    <w:p w:rsidR="00A74292" w:rsidRPr="00881B1E" w:rsidRDefault="00A74292" w:rsidP="006D28E4">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Объекты гаражного назначения</w:t>
      </w:r>
    </w:p>
    <w:p w:rsidR="00A74292" w:rsidRPr="00881B1E" w:rsidRDefault="00A74292" w:rsidP="006D28E4">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Связь</w:t>
      </w:r>
    </w:p>
    <w:p w:rsidR="00A74292" w:rsidRPr="00881B1E" w:rsidRDefault="00A74292" w:rsidP="006D28E4">
      <w:pPr>
        <w:pStyle w:val="ConsPlusNormal0"/>
        <w:ind w:firstLine="540"/>
        <w:jc w:val="both"/>
        <w:rPr>
          <w:rFonts w:ascii="Times New Roman" w:hAnsi="Times New Roman" w:cs="Times New Roman"/>
          <w:color w:val="auto"/>
          <w:sz w:val="24"/>
          <w:szCs w:val="24"/>
        </w:rPr>
      </w:pPr>
    </w:p>
    <w:p w:rsidR="00A74292" w:rsidRPr="00881B1E" w:rsidRDefault="00A74292" w:rsidP="006D28E4">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С.4: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2"/>
        <w:gridCol w:w="5207"/>
        <w:gridCol w:w="1693"/>
        <w:gridCol w:w="1724"/>
      </w:tblGrid>
      <w:tr w:rsidR="00A74292" w:rsidRPr="00881B1E" w:rsidTr="00D4010E">
        <w:tc>
          <w:tcPr>
            <w:tcW w:w="662"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07"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A74292" w:rsidRPr="00881B1E" w:rsidRDefault="00A74292"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4" w:type="dxa"/>
          </w:tcPr>
          <w:p w:rsidR="00A74292" w:rsidRPr="00881B1E" w:rsidRDefault="00A74292"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A74292" w:rsidRPr="00881B1E" w:rsidTr="00D4010E">
        <w:trPr>
          <w:trHeight w:val="501"/>
        </w:trPr>
        <w:tc>
          <w:tcPr>
            <w:tcW w:w="662"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07"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 кв. м:</w:t>
            </w:r>
          </w:p>
        </w:tc>
        <w:tc>
          <w:tcPr>
            <w:tcW w:w="3417" w:type="dxa"/>
            <w:gridSpan w:val="2"/>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D4010E">
        <w:trPr>
          <w:trHeight w:val="351"/>
        </w:trPr>
        <w:tc>
          <w:tcPr>
            <w:tcW w:w="662"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07"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17" w:type="dxa"/>
            <w:gridSpan w:val="2"/>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D4010E">
        <w:tc>
          <w:tcPr>
            <w:tcW w:w="662"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07"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3417" w:type="dxa"/>
            <w:gridSpan w:val="2"/>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A74292" w:rsidRPr="00881B1E" w:rsidTr="00D4010E">
        <w:tc>
          <w:tcPr>
            <w:tcW w:w="662" w:type="dxa"/>
          </w:tcPr>
          <w:p w:rsidR="00A74292" w:rsidRPr="00881B1E" w:rsidRDefault="00A74292"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07" w:type="dxa"/>
          </w:tcPr>
          <w:p w:rsidR="00A74292" w:rsidRPr="00881B1E" w:rsidRDefault="00A74292"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3417" w:type="dxa"/>
            <w:gridSpan w:val="2"/>
          </w:tcPr>
          <w:p w:rsidR="00A74292" w:rsidRPr="00881B1E" w:rsidRDefault="00A74292"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bl>
    <w:p w:rsidR="00A74292" w:rsidRPr="00881B1E" w:rsidRDefault="00A74292" w:rsidP="006F1146">
      <w:pPr>
        <w:pStyle w:val="ConsPlusNormal0"/>
        <w:ind w:firstLine="540"/>
        <w:jc w:val="both"/>
        <w:rPr>
          <w:rFonts w:ascii="Times New Roman" w:hAnsi="Times New Roman" w:cs="Times New Roman"/>
          <w:color w:val="auto"/>
          <w:sz w:val="24"/>
          <w:szCs w:val="24"/>
        </w:rPr>
      </w:pPr>
    </w:p>
    <w:p w:rsidR="00A74292" w:rsidRPr="00881B1E" w:rsidRDefault="00A74292" w:rsidP="006F1146">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Z3"/>
        <w:keepNext/>
        <w:keepLines/>
        <w:rPr>
          <w:color w:val="auto"/>
          <w:sz w:val="24"/>
          <w:szCs w:val="24"/>
        </w:rPr>
      </w:pPr>
      <w:bookmarkStart w:id="72" w:name="_Toc500966874"/>
      <w:r w:rsidRPr="00881B1E">
        <w:rPr>
          <w:color w:val="auto"/>
          <w:sz w:val="24"/>
          <w:szCs w:val="24"/>
        </w:rPr>
        <w:t xml:space="preserve">Статья 17. </w:t>
      </w:r>
      <w:bookmarkStart w:id="73" w:name="P769"/>
      <w:bookmarkEnd w:id="73"/>
      <w:r w:rsidRPr="00881B1E">
        <w:rPr>
          <w:color w:val="auto"/>
          <w:sz w:val="24"/>
          <w:szCs w:val="24"/>
        </w:rPr>
        <w:t>Иные предельные параметры разрешенного строительства, реконструкции объектов капитального строительства в части минимального количества машино-мест для хранения индивидуального автотранспорта на земельных участках</w:t>
      </w:r>
      <w:bookmarkEnd w:id="72"/>
    </w:p>
    <w:p w:rsidR="00A74292" w:rsidRPr="00881B1E" w:rsidRDefault="00A74292"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1. Минимальное количество машино-мест для хранения индивидуального автотранспорта на земельных участках определяется в зависимости от вида использования земельных участков и устанавливается для видов использования земельных участков, расположенных на территории всех территориальных зон согласно </w:t>
      </w:r>
      <w:hyperlink w:anchor="P533" w:history="1">
        <w:r w:rsidRPr="00881B1E">
          <w:rPr>
            <w:rFonts w:ascii="Times New Roman" w:hAnsi="Times New Roman" w:cs="Times New Roman"/>
            <w:color w:val="auto"/>
            <w:sz w:val="24"/>
            <w:szCs w:val="24"/>
          </w:rPr>
          <w:t>таблице</w:t>
        </w:r>
      </w:hyperlink>
      <w:r w:rsidRPr="00881B1E">
        <w:rPr>
          <w:rFonts w:ascii="Times New Roman" w:hAnsi="Times New Roman" w:cs="Times New Roman"/>
          <w:color w:val="auto"/>
          <w:sz w:val="24"/>
          <w:szCs w:val="24"/>
        </w:rPr>
        <w:t>:</w:t>
      </w:r>
    </w:p>
    <w:p w:rsidR="00A74292" w:rsidRPr="00881B1E" w:rsidRDefault="00A74292" w:rsidP="006F1146">
      <w:pPr>
        <w:pStyle w:val="ConsPlusNormal0"/>
        <w:keepNext/>
        <w:ind w:firstLine="539"/>
        <w:jc w:val="center"/>
        <w:rPr>
          <w:rFonts w:ascii="Times New Roman" w:hAnsi="Times New Roman" w:cs="Times New Roman"/>
          <w:color w:val="auto"/>
          <w:sz w:val="24"/>
          <w:szCs w:val="24"/>
        </w:rPr>
      </w:pPr>
      <w:r w:rsidRPr="00881B1E">
        <w:rPr>
          <w:rFonts w:ascii="Times New Roman" w:hAnsi="Times New Roman" w:cs="Times New Roman"/>
          <w:color w:val="auto"/>
          <w:sz w:val="24"/>
          <w:szCs w:val="24"/>
        </w:rPr>
        <w:t>Минимальное количество машино-мест для хранения индивидуального автотранспорта на земельных участках</w:t>
      </w:r>
    </w:p>
    <w:tbl>
      <w:tblPr>
        <w:tblW w:w="914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096"/>
        <w:gridCol w:w="4536"/>
      </w:tblGrid>
      <w:tr w:rsidR="00A74292" w:rsidRPr="00881B1E" w:rsidTr="0092044E">
        <w:tc>
          <w:tcPr>
            <w:tcW w:w="510"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N п/п</w:t>
            </w:r>
          </w:p>
        </w:tc>
        <w:tc>
          <w:tcPr>
            <w:tcW w:w="4096"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Вид использования</w:t>
            </w:r>
          </w:p>
        </w:tc>
        <w:tc>
          <w:tcPr>
            <w:tcW w:w="4536"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Минимальное количество машино-мест</w:t>
            </w:r>
          </w:p>
        </w:tc>
      </w:tr>
      <w:tr w:rsidR="00A74292" w:rsidRPr="00881B1E" w:rsidTr="0092044E">
        <w:tc>
          <w:tcPr>
            <w:tcW w:w="510"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w:t>
            </w:r>
          </w:p>
        </w:tc>
        <w:tc>
          <w:tcPr>
            <w:tcW w:w="4096"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536"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r>
      <w:tr w:rsidR="00A74292" w:rsidRPr="00881B1E" w:rsidTr="0092044E">
        <w:tc>
          <w:tcPr>
            <w:tcW w:w="510"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w:t>
            </w:r>
          </w:p>
        </w:tc>
        <w:tc>
          <w:tcPr>
            <w:tcW w:w="409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Для индивидуального жилищного строительства, для ведения личного подсобного хозяйства, блокированная жилая застройка, ведение садоводства, ведение дачного хозяйства</w:t>
            </w:r>
          </w:p>
        </w:tc>
        <w:tc>
          <w:tcPr>
            <w:tcW w:w="453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земельный участок</w:t>
            </w:r>
          </w:p>
        </w:tc>
      </w:tr>
      <w:tr w:rsidR="00A74292" w:rsidRPr="00881B1E" w:rsidTr="0092044E">
        <w:tc>
          <w:tcPr>
            <w:tcW w:w="510"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09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Малоэтажная многоквартирная жилая застройка, среднеэтажная жилая застройка, многоэтажная жилая застройка&lt;*&gt;</w:t>
            </w:r>
          </w:p>
        </w:tc>
        <w:tc>
          <w:tcPr>
            <w:tcW w:w="453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80 кв.м. проектируемой жилой площади</w:t>
            </w:r>
          </w:p>
          <w:p w:rsidR="00A74292" w:rsidRPr="00881B1E" w:rsidRDefault="00A74292" w:rsidP="006113D0">
            <w:pPr>
              <w:pStyle w:val="ConsPlusNormal0"/>
              <w:jc w:val="both"/>
              <w:rPr>
                <w:rFonts w:ascii="Times New Roman" w:hAnsi="Times New Roman" w:cs="Times New Roman"/>
                <w:color w:val="auto"/>
                <w:szCs w:val="22"/>
              </w:rPr>
            </w:pPr>
          </w:p>
        </w:tc>
      </w:tr>
      <w:tr w:rsidR="00A74292" w:rsidRPr="00881B1E" w:rsidTr="0092044E">
        <w:tc>
          <w:tcPr>
            <w:tcW w:w="510"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c>
          <w:tcPr>
            <w:tcW w:w="409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Банковская и страховая деятельность</w:t>
            </w:r>
          </w:p>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Деловое управление</w:t>
            </w:r>
          </w:p>
        </w:tc>
        <w:tc>
          <w:tcPr>
            <w:tcW w:w="453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5 работников учреждений окружного значения</w:t>
            </w:r>
          </w:p>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10 работников учреждений местного значения</w:t>
            </w:r>
          </w:p>
        </w:tc>
      </w:tr>
      <w:tr w:rsidR="00A74292" w:rsidRPr="00881B1E" w:rsidTr="0092044E">
        <w:tc>
          <w:tcPr>
            <w:tcW w:w="510"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4</w:t>
            </w:r>
          </w:p>
        </w:tc>
        <w:tc>
          <w:tcPr>
            <w:tcW w:w="409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Среднее и высшее профессиональное образование</w:t>
            </w:r>
          </w:p>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Обеспечение научной деятельности</w:t>
            </w:r>
          </w:p>
        </w:tc>
        <w:tc>
          <w:tcPr>
            <w:tcW w:w="4536" w:type="dxa"/>
          </w:tcPr>
          <w:p w:rsidR="00A74292" w:rsidRPr="00881B1E" w:rsidRDefault="00A74292"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10 работников</w:t>
            </w:r>
          </w:p>
        </w:tc>
      </w:tr>
      <w:tr w:rsidR="00A74292" w:rsidRPr="00881B1E" w:rsidTr="0092044E">
        <w:tc>
          <w:tcPr>
            <w:tcW w:w="510"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5</w:t>
            </w:r>
          </w:p>
        </w:tc>
        <w:tc>
          <w:tcPr>
            <w:tcW w:w="409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Недропользование</w:t>
            </w:r>
          </w:p>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Тяжелая промышленность</w:t>
            </w:r>
          </w:p>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Автомобилестроительная промышленность</w:t>
            </w:r>
          </w:p>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Легкая промышленность</w:t>
            </w:r>
          </w:p>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Фармацевтическая промышленность</w:t>
            </w:r>
          </w:p>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Пищевая промышленность</w:t>
            </w:r>
          </w:p>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Нефтехимическая промышленность</w:t>
            </w:r>
          </w:p>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Строительная промышленность</w:t>
            </w:r>
          </w:p>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Энергетика</w:t>
            </w:r>
          </w:p>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Целлюлозно-бумажная промышленность</w:t>
            </w:r>
          </w:p>
        </w:tc>
        <w:tc>
          <w:tcPr>
            <w:tcW w:w="4536" w:type="dxa"/>
          </w:tcPr>
          <w:p w:rsidR="00A74292" w:rsidRPr="00881B1E" w:rsidRDefault="00A74292"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10 работников в двух смежных сменах</w:t>
            </w:r>
          </w:p>
        </w:tc>
      </w:tr>
      <w:tr w:rsidR="00A74292" w:rsidRPr="00881B1E" w:rsidTr="0092044E">
        <w:tc>
          <w:tcPr>
            <w:tcW w:w="510"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6</w:t>
            </w:r>
          </w:p>
        </w:tc>
        <w:tc>
          <w:tcPr>
            <w:tcW w:w="409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Стационарное медицинское обслуживание</w:t>
            </w:r>
          </w:p>
        </w:tc>
        <w:tc>
          <w:tcPr>
            <w:tcW w:w="453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10 койко-мест</w:t>
            </w:r>
          </w:p>
        </w:tc>
      </w:tr>
      <w:tr w:rsidR="00A74292" w:rsidRPr="00881B1E" w:rsidTr="0092044E">
        <w:tc>
          <w:tcPr>
            <w:tcW w:w="510"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7</w:t>
            </w:r>
          </w:p>
        </w:tc>
        <w:tc>
          <w:tcPr>
            <w:tcW w:w="409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Амбулаторно-поликлиническое обслуживание</w:t>
            </w:r>
          </w:p>
        </w:tc>
        <w:tc>
          <w:tcPr>
            <w:tcW w:w="453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5 посещений</w:t>
            </w:r>
          </w:p>
        </w:tc>
      </w:tr>
      <w:tr w:rsidR="00A74292" w:rsidRPr="00881B1E" w:rsidTr="0092044E">
        <w:tc>
          <w:tcPr>
            <w:tcW w:w="510"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8</w:t>
            </w:r>
          </w:p>
        </w:tc>
        <w:tc>
          <w:tcPr>
            <w:tcW w:w="409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Спорт</w:t>
            </w:r>
          </w:p>
        </w:tc>
        <w:tc>
          <w:tcPr>
            <w:tcW w:w="4536" w:type="dxa"/>
          </w:tcPr>
          <w:p w:rsidR="00A74292" w:rsidRPr="00881B1E" w:rsidRDefault="00A74292"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20 мест</w:t>
            </w:r>
          </w:p>
        </w:tc>
      </w:tr>
      <w:tr w:rsidR="00A74292" w:rsidRPr="00881B1E" w:rsidTr="0092044E">
        <w:tc>
          <w:tcPr>
            <w:tcW w:w="510"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9</w:t>
            </w:r>
          </w:p>
        </w:tc>
        <w:tc>
          <w:tcPr>
            <w:tcW w:w="409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Культурное развитие</w:t>
            </w:r>
          </w:p>
        </w:tc>
        <w:tc>
          <w:tcPr>
            <w:tcW w:w="4536" w:type="dxa"/>
          </w:tcPr>
          <w:p w:rsidR="00A74292" w:rsidRPr="00881B1E" w:rsidRDefault="00A74292"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 xml:space="preserve">1 машино-место на 10 единовременных посетителей </w:t>
            </w:r>
          </w:p>
        </w:tc>
      </w:tr>
      <w:tr w:rsidR="00A74292" w:rsidRPr="00881B1E" w:rsidTr="0092044E">
        <w:tc>
          <w:tcPr>
            <w:tcW w:w="510"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c>
          <w:tcPr>
            <w:tcW w:w="409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Земельные участки (территории) общего пользования: парки культуры и отдыха</w:t>
            </w:r>
          </w:p>
        </w:tc>
        <w:tc>
          <w:tcPr>
            <w:tcW w:w="4536" w:type="dxa"/>
          </w:tcPr>
          <w:p w:rsidR="00A74292" w:rsidRPr="00881B1E" w:rsidRDefault="00A74292"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20 единовременных посетителей</w:t>
            </w:r>
          </w:p>
        </w:tc>
      </w:tr>
      <w:tr w:rsidR="00A74292" w:rsidRPr="00881B1E" w:rsidTr="0092044E">
        <w:tc>
          <w:tcPr>
            <w:tcW w:w="510"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11</w:t>
            </w:r>
          </w:p>
        </w:tc>
        <w:tc>
          <w:tcPr>
            <w:tcW w:w="409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Магазины</w:t>
            </w:r>
          </w:p>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Объекты торговли (торговые центры, торгово-развлекательные центры (комплексы)</w:t>
            </w:r>
          </w:p>
        </w:tc>
        <w:tc>
          <w:tcPr>
            <w:tcW w:w="453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14 кв. м торговой площади для объектов с площадью торгового зала более 3500 кв. м,</w:t>
            </w:r>
          </w:p>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20 кв. м торговой площади для объектов с площадью торгового зала от 200 до 3500 кв. м,</w:t>
            </w:r>
          </w:p>
          <w:p w:rsidR="00A74292" w:rsidRPr="00881B1E" w:rsidRDefault="00A74292"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50 кв. м торговой площади для объектов с площадью торгового зала от 50 до 200 кв. м</w:t>
            </w:r>
          </w:p>
        </w:tc>
      </w:tr>
      <w:tr w:rsidR="00A74292" w:rsidRPr="00881B1E" w:rsidTr="0092044E">
        <w:tc>
          <w:tcPr>
            <w:tcW w:w="510"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12</w:t>
            </w:r>
          </w:p>
        </w:tc>
        <w:tc>
          <w:tcPr>
            <w:tcW w:w="409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Рынки</w:t>
            </w:r>
          </w:p>
        </w:tc>
        <w:tc>
          <w:tcPr>
            <w:tcW w:w="4536" w:type="dxa"/>
          </w:tcPr>
          <w:p w:rsidR="00A74292" w:rsidRPr="00881B1E" w:rsidRDefault="00A74292"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2 торговых места</w:t>
            </w:r>
          </w:p>
        </w:tc>
      </w:tr>
      <w:tr w:rsidR="00A74292" w:rsidRPr="00881B1E" w:rsidTr="0092044E">
        <w:tc>
          <w:tcPr>
            <w:tcW w:w="510"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13</w:t>
            </w:r>
          </w:p>
        </w:tc>
        <w:tc>
          <w:tcPr>
            <w:tcW w:w="409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Общественное питание</w:t>
            </w:r>
          </w:p>
        </w:tc>
        <w:tc>
          <w:tcPr>
            <w:tcW w:w="4536" w:type="dxa"/>
          </w:tcPr>
          <w:p w:rsidR="00A74292" w:rsidRPr="00881B1E" w:rsidRDefault="00A74292"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10 единовременных посетителей</w:t>
            </w:r>
          </w:p>
        </w:tc>
      </w:tr>
      <w:tr w:rsidR="00A74292" w:rsidRPr="00881B1E" w:rsidTr="0092044E">
        <w:tc>
          <w:tcPr>
            <w:tcW w:w="510"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14</w:t>
            </w:r>
          </w:p>
        </w:tc>
        <w:tc>
          <w:tcPr>
            <w:tcW w:w="409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Гостиничное обслуживание</w:t>
            </w:r>
          </w:p>
        </w:tc>
        <w:tc>
          <w:tcPr>
            <w:tcW w:w="453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8 гостиничных мест для гостиниц высшего разряда,</w:t>
            </w:r>
          </w:p>
          <w:p w:rsidR="00A74292" w:rsidRPr="00881B1E" w:rsidRDefault="00A74292"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15 гостиничных мест для прочих гостиниц</w:t>
            </w:r>
          </w:p>
        </w:tc>
      </w:tr>
      <w:tr w:rsidR="00A74292" w:rsidRPr="00881B1E" w:rsidTr="0092044E">
        <w:tc>
          <w:tcPr>
            <w:tcW w:w="510"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c>
          <w:tcPr>
            <w:tcW w:w="409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 xml:space="preserve">Вокзалы всех видов транспорта в видах использования: </w:t>
            </w:r>
          </w:p>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Автомобильный транспорт</w:t>
            </w:r>
          </w:p>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Воздушный транспорт</w:t>
            </w:r>
          </w:p>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Железнодорожный транспорт</w:t>
            </w:r>
          </w:p>
        </w:tc>
        <w:tc>
          <w:tcPr>
            <w:tcW w:w="4536" w:type="dxa"/>
          </w:tcPr>
          <w:p w:rsidR="00A74292" w:rsidRPr="00881B1E" w:rsidRDefault="00A74292"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10 пассажиров, прибывающих в час пик</w:t>
            </w:r>
          </w:p>
        </w:tc>
      </w:tr>
      <w:tr w:rsidR="00A74292" w:rsidRPr="00881B1E" w:rsidTr="0092044E">
        <w:tc>
          <w:tcPr>
            <w:tcW w:w="510"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16</w:t>
            </w:r>
          </w:p>
        </w:tc>
        <w:tc>
          <w:tcPr>
            <w:tcW w:w="409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Природно-познавательный туризм</w:t>
            </w:r>
          </w:p>
        </w:tc>
        <w:tc>
          <w:tcPr>
            <w:tcW w:w="4536" w:type="dxa"/>
          </w:tcPr>
          <w:p w:rsidR="00A74292" w:rsidRPr="00881B1E" w:rsidRDefault="00A74292"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10 единовременных посетителей</w:t>
            </w:r>
          </w:p>
        </w:tc>
      </w:tr>
      <w:tr w:rsidR="00A74292" w:rsidRPr="00881B1E" w:rsidTr="0092044E">
        <w:tc>
          <w:tcPr>
            <w:tcW w:w="510" w:type="dxa"/>
          </w:tcPr>
          <w:p w:rsidR="00A74292" w:rsidRPr="00881B1E" w:rsidRDefault="00A74292"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17</w:t>
            </w:r>
          </w:p>
        </w:tc>
        <w:tc>
          <w:tcPr>
            <w:tcW w:w="409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Общественное управление</w:t>
            </w:r>
          </w:p>
        </w:tc>
        <w:tc>
          <w:tcPr>
            <w:tcW w:w="4536" w:type="dxa"/>
          </w:tcPr>
          <w:p w:rsidR="00A74292" w:rsidRPr="00881B1E" w:rsidRDefault="00A74292"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10 единовременных посетителей</w:t>
            </w:r>
          </w:p>
          <w:p w:rsidR="00A74292" w:rsidRPr="00881B1E" w:rsidRDefault="00A74292"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10 работников</w:t>
            </w:r>
          </w:p>
        </w:tc>
      </w:tr>
    </w:tbl>
    <w:p w:rsidR="00A74292" w:rsidRPr="00881B1E" w:rsidRDefault="00A74292" w:rsidP="006113D0">
      <w:pPr>
        <w:pStyle w:val="a7"/>
        <w:spacing w:before="0" w:after="0"/>
      </w:pPr>
      <w:r w:rsidRPr="00881B1E">
        <w:t>&lt;*&gt; Нормативное минимальное количество машино-мест для хранения индивидуального автотранспорта в границах квартала складывается из количества машино-мест на парковочных местах для хранения индивидуального автотранспорта, расположенных в границах квартала на территориях общего пользования, и машино-мест на земельных участках.</w:t>
      </w:r>
    </w:p>
    <w:p w:rsidR="00A74292" w:rsidRPr="00881B1E" w:rsidRDefault="00A74292" w:rsidP="006113D0">
      <w:pPr>
        <w:pStyle w:val="a7"/>
        <w:spacing w:before="0" w:after="0"/>
      </w:pPr>
      <w:bookmarkStart w:id="74" w:name="P622"/>
      <w:bookmarkEnd w:id="74"/>
      <w:r w:rsidRPr="00881B1E">
        <w:t>&lt;**&gt; Машино-места размещаются на стоянках-спутниках на расстоянии, соответствующем санитарным требованиям.</w:t>
      </w:r>
    </w:p>
    <w:p w:rsidR="00A74292" w:rsidRPr="00881B1E" w:rsidRDefault="00A74292" w:rsidP="006113D0">
      <w:pPr>
        <w:pStyle w:val="a7"/>
        <w:spacing w:before="0" w:after="0"/>
      </w:pPr>
      <w:r w:rsidRPr="00881B1E">
        <w:t>2. Для видов использования, не указанных в таблице части 1 настоящей статьи, минимальное количество машино-мест для хранения индивидуального транспорта на земельных участках определяется по аналогии с видами использования, указанными в таблице части 1 настоящей статьи.</w:t>
      </w:r>
    </w:p>
    <w:p w:rsidR="00A74292" w:rsidRPr="00881B1E" w:rsidRDefault="00A74292" w:rsidP="006113D0">
      <w:pPr>
        <w:pStyle w:val="a7"/>
        <w:spacing w:before="0" w:after="0"/>
      </w:pPr>
      <w:r w:rsidRPr="00881B1E">
        <w:t>3. При использовании земельного участка с несколькими видами разрешенного использования минимальное количество машино-мест для хранения индивидуального транспорта определяется как сумма требуемых в соответствии таблицей части 1 настоящей статьи машино-мест для всех видов использования земельного участка.</w:t>
      </w:r>
    </w:p>
    <w:p w:rsidR="00A74292" w:rsidRPr="00881B1E" w:rsidRDefault="00A74292" w:rsidP="006113D0">
      <w:pPr>
        <w:pStyle w:val="a7"/>
        <w:spacing w:before="0" w:after="0"/>
      </w:pPr>
      <w:bookmarkStart w:id="75" w:name="P626"/>
      <w:bookmarkEnd w:id="75"/>
      <w:r w:rsidRPr="00881B1E">
        <w:t>4. Машино-места для хранения индивидуального автотранспорта, необходимые в соответствии с настоящими Правилами, могут быть организованы в виде:</w:t>
      </w:r>
    </w:p>
    <w:p w:rsidR="00A74292" w:rsidRPr="00881B1E" w:rsidRDefault="00A74292" w:rsidP="006113D0">
      <w:pPr>
        <w:pStyle w:val="a7"/>
        <w:spacing w:before="0" w:after="0"/>
      </w:pPr>
      <w:r w:rsidRPr="00881B1E">
        <w:t>1)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 относящихся к виду разрешенного использования «объекты гаражного назначения» (код 2.7.1);</w:t>
      </w:r>
    </w:p>
    <w:p w:rsidR="00A74292" w:rsidRPr="00881B1E" w:rsidRDefault="00A74292" w:rsidP="006113D0">
      <w:pPr>
        <w:pStyle w:val="a7"/>
        <w:spacing w:before="0" w:after="0"/>
      </w:pPr>
      <w:r w:rsidRPr="00881B1E">
        <w:t>2) постоянных или временных гаражей с несколькими стояночными местами, стоянок (парковок), гаражей, в том числе многоярусных, не указанных в коде 2.7.1, относящихся к виду разрешенного использования «обслуживание автотранспорта» (код 4.9).</w:t>
      </w:r>
    </w:p>
    <w:p w:rsidR="00A74292" w:rsidRPr="00881B1E" w:rsidRDefault="00A74292" w:rsidP="006113D0">
      <w:pPr>
        <w:pStyle w:val="a7"/>
        <w:spacing w:before="0" w:after="0"/>
      </w:pPr>
      <w:r w:rsidRPr="00881B1E">
        <w:t>5. Машино-места для хранения индивидуального автотранспорта, необходимые в соответствии с настоящими Правилами, размещаются на земельном участке или на иных земельных участках (стоянках-спутниках), расположенных в пределах квартала и предназначенных для размещения гаражей и автостоянок.</w:t>
      </w:r>
    </w:p>
    <w:p w:rsidR="00A74292" w:rsidRPr="00881B1E" w:rsidRDefault="00A74292" w:rsidP="006113D0">
      <w:pPr>
        <w:pStyle w:val="a7"/>
        <w:spacing w:before="0" w:after="0"/>
      </w:pPr>
      <w:r w:rsidRPr="00881B1E">
        <w:t>На земельном участке должно быть размещено не менее 50% минимального расчетного количества машино-мест для хранения индивидуального автотранспорта.</w:t>
      </w:r>
    </w:p>
    <w:p w:rsidR="00A74292" w:rsidRPr="00881B1E" w:rsidRDefault="00A74292" w:rsidP="006113D0">
      <w:pPr>
        <w:pStyle w:val="a7"/>
        <w:spacing w:before="0" w:after="0"/>
      </w:pPr>
      <w:r w:rsidRPr="00881B1E">
        <w:t>При размещении машино-мест не менее 25% требуемого количества машино-мест должно быть размещено на открытых парковках в границах земельного участка.</w:t>
      </w:r>
    </w:p>
    <w:p w:rsidR="00A74292" w:rsidRPr="00881B1E" w:rsidRDefault="00A74292" w:rsidP="006113D0">
      <w:pPr>
        <w:pStyle w:val="a7"/>
        <w:spacing w:before="0" w:after="0"/>
      </w:pPr>
      <w:r w:rsidRPr="00881B1E">
        <w:t>Земельные участки стоянок-спутников, допустимые для размещения машино-мест в соответствии с указанными требованиями и обоснованные при подготовке документации по планировке территории, должны располагаться на расстоянии в пределах пешеходной доступности от жилой застройки не более 700 метров.</w:t>
      </w:r>
    </w:p>
    <w:p w:rsidR="00A74292" w:rsidRPr="00881B1E" w:rsidRDefault="00A74292" w:rsidP="006113D0">
      <w:pPr>
        <w:pStyle w:val="a7"/>
        <w:spacing w:before="0" w:after="0"/>
      </w:pPr>
      <w:r w:rsidRPr="00881B1E">
        <w:t>Размещение части необходимого количества машино-мест в границах квартала за границами земельного участка должно быть обосновано в документации по планировке территории.</w:t>
      </w:r>
    </w:p>
    <w:p w:rsidR="00A74292" w:rsidRPr="00881B1E" w:rsidRDefault="00A74292" w:rsidP="006113D0">
      <w:pPr>
        <w:pStyle w:val="a7"/>
        <w:spacing w:before="0" w:after="0"/>
      </w:pPr>
      <w:r w:rsidRPr="00881B1E">
        <w:t>В случае если земельный участок расположен в границах кварталов со сложившейся застройкой, 100% расчетного количества мест хранения автомобилей для планируемых к размещению объектов капитального строительства предусматривается в границах образуемого (изменяемого) земельного участка.</w:t>
      </w:r>
    </w:p>
    <w:p w:rsidR="00A74292" w:rsidRPr="00881B1E" w:rsidRDefault="00A74292" w:rsidP="006113D0">
      <w:pPr>
        <w:pStyle w:val="a7"/>
        <w:spacing w:before="0" w:after="0"/>
      </w:pPr>
      <w:r w:rsidRPr="00881B1E">
        <w:t>При этом размещение части необходимого количества машино-мест, установленного для видов использования «социальное обслуживание» (код 3.2), «здравоохранение» (код 3.4), согласно таблице части 1 настоящей статьи, за границами земельного участка не подлежит обоснованию в составе документации по планировке территории.</w:t>
      </w:r>
    </w:p>
    <w:p w:rsidR="00A74292" w:rsidRPr="00881B1E" w:rsidRDefault="00A74292" w:rsidP="006113D0">
      <w:pPr>
        <w:pStyle w:val="a7"/>
        <w:spacing w:before="0" w:after="0"/>
      </w:pPr>
      <w:bookmarkStart w:id="76" w:name="P638"/>
      <w:bookmarkEnd w:id="76"/>
      <w:r w:rsidRPr="00881B1E">
        <w:t>6. Площади машино-мест для хранения индивидуального автотранспорта определяются из расчета не менее 25 квадратных метров на автомобиль (с учетом проездов); при примыкании участков для стоянки к проезжей части улиц и проездов и продольном расположении автомобилей – не менее 18 квадратных метров на автомобиль (без учета проездов).</w:t>
      </w:r>
    </w:p>
    <w:p w:rsidR="00A74292" w:rsidRPr="00881B1E" w:rsidRDefault="00A74292" w:rsidP="006113D0">
      <w:pPr>
        <w:pStyle w:val="a7"/>
        <w:spacing w:before="0" w:after="0"/>
      </w:pPr>
      <w:r w:rsidRPr="00881B1E">
        <w:t>7. Машино-места для хранения индивидуального автотранспорта, предусмотренные частью 4 настоящей статьи, должны предусматривать не менее 10% мест (но не менее одного места) для специальных автотранспортных средств инвалидов,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Указанные места для парковки не должны занимать иные транспортные средства.</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Z3"/>
        <w:keepNext/>
        <w:rPr>
          <w:color w:val="auto"/>
          <w:sz w:val="24"/>
          <w:szCs w:val="24"/>
        </w:rPr>
      </w:pPr>
      <w:bookmarkStart w:id="77" w:name="P3111"/>
      <w:bookmarkStart w:id="78" w:name="_Toc500966875"/>
      <w:bookmarkEnd w:id="77"/>
      <w:r w:rsidRPr="00881B1E">
        <w:rPr>
          <w:color w:val="auto"/>
          <w:sz w:val="24"/>
          <w:szCs w:val="24"/>
        </w:rPr>
        <w:t>Статья 18.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78"/>
    </w:p>
    <w:p w:rsidR="00A74292" w:rsidRPr="00881B1E" w:rsidRDefault="00A74292" w:rsidP="006113D0">
      <w:pPr>
        <w:pStyle w:val="ConsPlusNormal0"/>
        <w:jc w:val="center"/>
        <w:outlineLvl w:val="2"/>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На территории муниципального образования «Город Коряжма» установлены следующие ограничения использования земельных участков и объектов капитального строительства для осуществления градостроительной (строительной) деятельности:</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Н-1 Санитарно-защитная зона предприятий, сооружений и иных объектов</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Н-2 Санитарный разрыв от транспортных коммуникаций</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Н-3 Санитарный разрыв от инженерных коммуникаций</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Н-4 Придорожная полоса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Н-5 Охранные зоны объектов инженерной инфраструктуры</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Н-6 Береговая полоса</w:t>
      </w:r>
    </w:p>
    <w:p w:rsidR="00A74292" w:rsidRPr="00881B1E" w:rsidRDefault="00A74292" w:rsidP="00D4010E">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Н-7 Прибрежная защитная полоса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Н-8 Водоохранная зона</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w:t>
      </w:r>
      <w:r>
        <w:rPr>
          <w:rFonts w:ascii="Times New Roman" w:hAnsi="Times New Roman" w:cs="Times New Roman"/>
          <w:color w:val="auto"/>
          <w:sz w:val="24"/>
          <w:szCs w:val="24"/>
        </w:rPr>
        <w:t>10</w:t>
      </w:r>
      <w:r w:rsidRPr="00881B1E">
        <w:rPr>
          <w:rFonts w:ascii="Times New Roman" w:hAnsi="Times New Roman" w:cs="Times New Roman"/>
          <w:color w:val="auto"/>
          <w:sz w:val="24"/>
          <w:szCs w:val="24"/>
        </w:rPr>
        <w:t xml:space="preserve"> Рыбоохранная зона</w:t>
      </w:r>
    </w:p>
    <w:p w:rsidR="00A74292" w:rsidRPr="00881B1E" w:rsidRDefault="00A74292" w:rsidP="00311715">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Н-11 Защитная зона объекта культурного наследия</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ConsPlusNormal0"/>
        <w:ind w:left="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Н-1 Санитарно-защитная зона предприятий, сооружений и иных объектов</w:t>
      </w:r>
    </w:p>
    <w:p w:rsidR="00A74292" w:rsidRPr="00881B1E" w:rsidRDefault="00A74292" w:rsidP="006113D0">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A74292" w:rsidRPr="00881B1E" w:rsidRDefault="00A74292" w:rsidP="006113D0">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snapToGrid w:val="0"/>
          <w:color w:val="auto"/>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p>
    <w:p w:rsidR="00A74292" w:rsidRPr="00881B1E" w:rsidRDefault="00A74292" w:rsidP="006113D0">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СанПиН 2.2.1/2.1.1.1200-03 «Санитарно-защитные зоны и санитарная классификация предприятий, сооружений и иных объектов»;</w:t>
      </w:r>
    </w:p>
    <w:p w:rsidR="00A74292" w:rsidRPr="00881B1E" w:rsidRDefault="00A74292" w:rsidP="006113D0">
      <w:pPr>
        <w:numPr>
          <w:ilvl w:val="0"/>
          <w:numId w:val="7"/>
        </w:numPr>
        <w:autoSpaceDE w:val="0"/>
        <w:autoSpaceDN w:val="0"/>
        <w:adjustRightInd w:val="0"/>
        <w:spacing w:after="0" w:line="240" w:lineRule="auto"/>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«СП 62.13330.2011. Свод правил. Газораспределительные системы. Актуализированная редакция СНиП 42-01-2002»;</w:t>
      </w:r>
    </w:p>
    <w:p w:rsidR="00A74292" w:rsidRPr="00881B1E" w:rsidRDefault="00A74292" w:rsidP="006113D0">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Для объектов, являющихся источниками воздействия на среду обитания, разрабатывается проект обоснования размера санитарно-защитной зоны.</w:t>
      </w:r>
    </w:p>
    <w:p w:rsidR="00A74292" w:rsidRPr="00881B1E" w:rsidRDefault="00A74292" w:rsidP="006113D0">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Размеры и границы санитарно-защитной зоны определяются в проекте санитарно-защитной зоны.</w:t>
      </w:r>
    </w:p>
    <w:p w:rsidR="00A74292" w:rsidRPr="00881B1E" w:rsidRDefault="00A74292" w:rsidP="006113D0">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w:t>
      </w:r>
    </w:p>
    <w:p w:rsidR="00A74292" w:rsidRPr="00881B1E" w:rsidRDefault="00A74292" w:rsidP="006113D0">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Для промышленных объектов и производств, входящих в состав промышленных зон, промышленный узлов (комплексов) санитарно-защитная зона может быть установлена индивидуально для каждого объекта.</w:t>
      </w:r>
    </w:p>
    <w:p w:rsidR="00A74292" w:rsidRPr="00881B1E" w:rsidRDefault="00A74292" w:rsidP="006113D0">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A74292" w:rsidRPr="00881B1E" w:rsidRDefault="00A74292" w:rsidP="006113D0">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A74292" w:rsidRPr="00881B1E" w:rsidRDefault="00A74292" w:rsidP="006113D0">
      <w:pPr>
        <w:pStyle w:val="ConsPlusNormal0"/>
        <w:jc w:val="both"/>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w:t>
      </w:r>
    </w:p>
    <w:p w:rsidR="00A74292" w:rsidRPr="00881B1E" w:rsidRDefault="00A74292" w:rsidP="00504ADD">
      <w:pPr>
        <w:pStyle w:val="ConsPlusNormal0"/>
        <w:keepNext/>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Н-2 Санитарный разрыв от транспортных коммуникаций</w:t>
      </w:r>
    </w:p>
    <w:p w:rsidR="00A74292" w:rsidRPr="00881B1E" w:rsidRDefault="00A74292" w:rsidP="006113D0">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A74292" w:rsidRPr="00881B1E" w:rsidRDefault="00A74292" w:rsidP="006113D0">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 СанПиН 2.2.1/2.1.1.1200-03 «Санитарно-защитные зоны и санитарная классификация предприятий, сооружений и иных объектов»; </w:t>
      </w:r>
    </w:p>
    <w:p w:rsidR="00A74292" w:rsidRPr="00881B1E" w:rsidRDefault="00A74292" w:rsidP="006113D0">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СП 42.13330.2011 «Градостроительство. Планировка и застройка городских и сельских поселений. Актуализированная редакция СНиП 2.07.01-89*».</w:t>
      </w:r>
    </w:p>
    <w:p w:rsidR="00A74292" w:rsidRPr="00881B1E" w:rsidRDefault="00A74292" w:rsidP="00C01453">
      <w:pPr>
        <w:pStyle w:val="ConsPlusNormal0"/>
        <w:ind w:firstLine="540"/>
        <w:jc w:val="both"/>
        <w:rPr>
          <w:rFonts w:ascii="Times New Roman" w:hAnsi="Times New Roman" w:cs="Times New Roman"/>
          <w:color w:val="auto"/>
          <w:sz w:val="24"/>
          <w:szCs w:val="24"/>
        </w:rPr>
      </w:pPr>
    </w:p>
    <w:p w:rsidR="00A74292" w:rsidRPr="00881B1E" w:rsidRDefault="00A74292" w:rsidP="00C0145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Н-3 Санитарный разрыв от инженерных коммуникаций</w:t>
      </w:r>
    </w:p>
    <w:p w:rsidR="00A74292" w:rsidRPr="00881B1E" w:rsidRDefault="00A74292" w:rsidP="00C01453">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A74292" w:rsidRPr="00881B1E" w:rsidRDefault="00A74292" w:rsidP="00C01453">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 СанПиН 2.2.1/2.1.1.1200-03 «Санитарно-защитные зоны и санитарная классификация предприятий, сооружений и иных объектов»; </w:t>
      </w:r>
    </w:p>
    <w:p w:rsidR="00A74292" w:rsidRPr="00881B1E" w:rsidRDefault="00A74292" w:rsidP="00C01453">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СП 42.13330.2016. Свод правил. Градостроительство. Планировка и застройка городских и сельских поселений. Актуализированная редакция СНиП 2.07.01-89*;</w:t>
      </w:r>
    </w:p>
    <w:p w:rsidR="00A74292" w:rsidRPr="00881B1E" w:rsidRDefault="00A74292" w:rsidP="00C01453">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Постановление Правительства Российской Федерации от 20 ноября 2000 № 878 «Об утверждении Правил охраны газораспределительных сетей»;</w:t>
      </w:r>
    </w:p>
    <w:p w:rsidR="00A74292" w:rsidRPr="00881B1E" w:rsidRDefault="00A74292" w:rsidP="00C01453">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Правила охраны магистральных трубопроводов (утв. Минтопэнерго РФ 29.04.1992, Постановлением Госгортехнадзора РФ от 22.04.1992 N 9).</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C0145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Н-4 Придорожная полоса</w:t>
      </w:r>
    </w:p>
    <w:p w:rsidR="00A74292" w:rsidRPr="00881B1E" w:rsidRDefault="00A74292" w:rsidP="00C01453">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Ограничения использования земельных участков и объектов капитального строительства установлены следующими документами:</w:t>
      </w:r>
    </w:p>
    <w:p w:rsidR="00A74292" w:rsidRPr="00881B1E" w:rsidRDefault="00A74292" w:rsidP="00AE784F">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Федеральный закон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статья 26;</w:t>
      </w:r>
    </w:p>
    <w:p w:rsidR="00A74292" w:rsidRPr="00881B1E" w:rsidRDefault="00A74292" w:rsidP="00AE784F">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Приказ Минтранса РФ от 13 января 2010 г. N 4 «Об установлении и использовании придорожных полос автомобильных дорог федерального значения».</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AE784F">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Н-5 Охранная зона объектов инженерной инфраструктуры</w:t>
      </w:r>
    </w:p>
    <w:p w:rsidR="00A74292" w:rsidRPr="00881B1E" w:rsidRDefault="00A74292" w:rsidP="00AE784F">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Ограничения использования земельных участков и объектов капитального строительства установлены следующими документами:</w:t>
      </w:r>
    </w:p>
    <w:p w:rsidR="00A74292" w:rsidRPr="00881B1E" w:rsidRDefault="00A74292" w:rsidP="00EF4C6B">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СанПиН 2.2.1/2.1.1.1200-03 «Санитарно-защитные зоны и санитарная классификация предприятий, сооружений и иных объектов»;</w:t>
      </w:r>
    </w:p>
    <w:p w:rsidR="00A74292" w:rsidRPr="00881B1E" w:rsidRDefault="00A74292" w:rsidP="00EF4C6B">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СП 36.13330.2012. Свод правил. Магистральные трубопроводы. Актуализированная редакция СНиП 2.05.06-85*;</w:t>
      </w:r>
    </w:p>
    <w:p w:rsidR="00A74292" w:rsidRPr="00881B1E" w:rsidRDefault="00A74292" w:rsidP="00EF4C6B">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СП 42.13330.2016. Свод правил. Градостроительство. Планировка и застройка городских и сельских поселений. Актуализированная редакция СНиП 2.07.01-89*;</w:t>
      </w:r>
    </w:p>
    <w:p w:rsidR="00A74292" w:rsidRPr="00881B1E" w:rsidRDefault="00A74292" w:rsidP="00EF4C6B">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Постановление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74292" w:rsidRPr="00881B1E" w:rsidRDefault="00A74292" w:rsidP="00EF4C6B">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Правила охраны магистральных трубопроводов (утв. Минтопэнерго РФ 29.04.1992, Постановлением Госгортехнадзора РФ от 22.04.1992 N 9);</w:t>
      </w:r>
    </w:p>
    <w:p w:rsidR="00A74292" w:rsidRPr="00881B1E" w:rsidRDefault="00A74292" w:rsidP="00EF4C6B">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 </w:t>
      </w:r>
      <w:r w:rsidRPr="00881B1E" w:rsidDel="006771CE">
        <w:rPr>
          <w:rFonts w:ascii="Times New Roman" w:hAnsi="Times New Roman" w:cs="Times New Roman"/>
          <w:snapToGrid w:val="0"/>
          <w:color w:val="auto"/>
          <w:sz w:val="24"/>
          <w:szCs w:val="24"/>
        </w:rPr>
        <w:t xml:space="preserve"> </w:t>
      </w:r>
      <w:r w:rsidRPr="00881B1E">
        <w:rPr>
          <w:rFonts w:ascii="Times New Roman" w:hAnsi="Times New Roman" w:cs="Times New Roman"/>
          <w:snapToGrid w:val="0"/>
          <w:color w:val="auto"/>
          <w:sz w:val="24"/>
          <w:szCs w:val="24"/>
        </w:rPr>
        <w:t>Федеральный закон от 31.03.1999 N 69-ФЗ «О газоснабжении в Российской Федерации»;</w:t>
      </w:r>
    </w:p>
    <w:p w:rsidR="00A74292" w:rsidRPr="00881B1E" w:rsidRDefault="00A74292" w:rsidP="00EF4C6B">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Постановление Правительства РФ от 20.11.2000 N 878 «Об утверждении Правил охраны газораспределительных сетей».</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504ADD">
      <w:pPr>
        <w:pStyle w:val="ConsPlusNormal0"/>
        <w:keepNext/>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Н-6 Береговая полоса</w:t>
      </w:r>
    </w:p>
    <w:p w:rsidR="00A74292" w:rsidRPr="00881B1E" w:rsidRDefault="00A74292" w:rsidP="00616ED4">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74292" w:rsidRPr="00881B1E" w:rsidRDefault="00A74292" w:rsidP="00616ED4">
      <w:pPr>
        <w:pStyle w:val="ConsPlusNormal0"/>
        <w:ind w:firstLine="540"/>
        <w:jc w:val="both"/>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6ED4">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Н-7 Прибрежная защитная полоса</w:t>
      </w:r>
    </w:p>
    <w:p w:rsidR="00A74292" w:rsidRPr="00881B1E" w:rsidRDefault="00A74292" w:rsidP="00616ED4">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A74292" w:rsidRPr="00881B1E" w:rsidRDefault="00A74292" w:rsidP="00DA3F43">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Водный кодекс Российской Федерации;</w:t>
      </w:r>
    </w:p>
    <w:p w:rsidR="00A74292" w:rsidRPr="00881B1E" w:rsidRDefault="00A74292" w:rsidP="00DA3F43">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СП 42.13330.2016. Свод правил. Градостроительство. Планировка и застройка городских и сельских поселений. Актуализированная редакция СНиП 2.07.01-89*;</w:t>
      </w:r>
    </w:p>
    <w:p w:rsidR="00A74292" w:rsidRPr="00881B1E" w:rsidRDefault="00A74292" w:rsidP="00DA3F43">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СанПиН 2.1.5.980-00. «2.1.5. Водоотведение населенных мест, санитарная охрана водных объектов. Гигиенические требования к охране поверхностных вод» (утв. Главным государственным санитарным врачом РФ 22 июня 2000 г.);</w:t>
      </w:r>
    </w:p>
    <w:p w:rsidR="00A74292" w:rsidRPr="00881B1E" w:rsidRDefault="00A74292" w:rsidP="00DA3F43">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Постановление Правительства РФ от 10 января 2009 N 17 «Об утверждении Правил установления на местности границ водоохранных зон и границ прибрежных защитных полос водных объектов».</w:t>
      </w:r>
    </w:p>
    <w:p w:rsidR="00A74292" w:rsidRPr="00881B1E" w:rsidRDefault="00A74292" w:rsidP="00616ED4">
      <w:pPr>
        <w:pStyle w:val="ConsPlusNormal0"/>
        <w:widowControl/>
        <w:ind w:left="360"/>
        <w:jc w:val="both"/>
        <w:rPr>
          <w:rFonts w:ascii="Times New Roman" w:hAnsi="Times New Roman" w:cs="Times New Roman"/>
          <w:color w:val="auto"/>
          <w:sz w:val="24"/>
          <w:szCs w:val="24"/>
        </w:rPr>
      </w:pPr>
    </w:p>
    <w:p w:rsidR="00A74292" w:rsidRPr="00881B1E" w:rsidRDefault="00A74292" w:rsidP="00616ED4">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границах прибрежных защитных полос, наряду с выше указанными ограничениями для водоохранных зон, запрещаются:</w:t>
      </w:r>
    </w:p>
    <w:p w:rsidR="00A74292" w:rsidRPr="00881B1E" w:rsidRDefault="00A74292" w:rsidP="00616ED4">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распашка земель;</w:t>
      </w:r>
    </w:p>
    <w:p w:rsidR="00A74292" w:rsidRPr="00881B1E" w:rsidRDefault="00A74292" w:rsidP="00616ED4">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размещение отвалов размываемых грунтов;</w:t>
      </w:r>
    </w:p>
    <w:p w:rsidR="00A74292" w:rsidRPr="00881B1E" w:rsidRDefault="00A74292" w:rsidP="00616ED4">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выпас сельскохозяйственных животных и организация для них летних лагерей, ванн.</w:t>
      </w:r>
    </w:p>
    <w:p w:rsidR="00A74292" w:rsidRPr="00881B1E" w:rsidRDefault="00A74292" w:rsidP="00616ED4">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A74292" w:rsidRPr="00881B1E" w:rsidRDefault="00A74292" w:rsidP="00616ED4">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A74292" w:rsidRPr="00881B1E" w:rsidRDefault="00A74292" w:rsidP="00616ED4">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A74292" w:rsidRPr="00881B1E" w:rsidRDefault="00A74292" w:rsidP="00616ED4">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snapToGrid w:val="0"/>
          <w:color w:val="auto"/>
          <w:sz w:val="24"/>
          <w:szCs w:val="24"/>
        </w:rPr>
        <w:t>На территориях муниципальных образований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Н-8 Водоохранная зона</w:t>
      </w:r>
    </w:p>
    <w:p w:rsidR="00A74292" w:rsidRPr="00881B1E" w:rsidRDefault="00A74292" w:rsidP="006113D0">
      <w:pPr>
        <w:pStyle w:val="ConsPlusNormal0"/>
        <w:ind w:left="36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A74292" w:rsidRPr="00881B1E" w:rsidRDefault="00A74292" w:rsidP="00DA3F43">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Водный кодекс Российской Федерации;</w:t>
      </w:r>
    </w:p>
    <w:p w:rsidR="00A74292" w:rsidRPr="00881B1E" w:rsidRDefault="00A74292" w:rsidP="00DA3F43">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СП 42.13330.2016. Свод правил. Градостроительство. Планировка и застройка городских и сельских поселений. Актуализированная редакция СНиП 2.07.01-89*;</w:t>
      </w:r>
    </w:p>
    <w:p w:rsidR="00A74292" w:rsidRPr="00881B1E" w:rsidRDefault="00A74292" w:rsidP="00DA3F43">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СанПиН 2.1.5.980-00. «2.1.5. Водоотведение населенных мест, санитарная охрана водных объектов. Гигиенические требования к охране поверхностных вод» (утв. Главным государственным санитарным врачом РФ 22 июня 2000 г.)</w:t>
      </w:r>
    </w:p>
    <w:p w:rsidR="00A74292" w:rsidRPr="00881B1E" w:rsidRDefault="00A74292" w:rsidP="00DA3F43">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Постановление Правительства РФ от 10января 2009 N 17 «Об утверждении Правил установления на местности границ водоохранных зон и границ прибрежных защитных полос водных объектов».</w:t>
      </w:r>
    </w:p>
    <w:p w:rsidR="00A74292" w:rsidRPr="00881B1E" w:rsidRDefault="00A74292" w:rsidP="006113D0">
      <w:pPr>
        <w:pStyle w:val="ConsPlusNormal0"/>
        <w:widowControl/>
        <w:ind w:firstLine="567"/>
        <w:jc w:val="both"/>
        <w:rPr>
          <w:rFonts w:ascii="Times New Roman" w:hAnsi="Times New Roman" w:cs="Times New Roman"/>
          <w:color w:val="auto"/>
          <w:sz w:val="24"/>
          <w:szCs w:val="24"/>
        </w:rPr>
      </w:pPr>
    </w:p>
    <w:p w:rsidR="00A74292" w:rsidRPr="00881B1E" w:rsidRDefault="00A74292" w:rsidP="006113D0">
      <w:pPr>
        <w:pStyle w:val="ConsPlusNormal0"/>
        <w:widowControl/>
        <w:ind w:firstLine="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Водоохранные зоны выделяются в целях:</w:t>
      </w:r>
    </w:p>
    <w:p w:rsidR="00A74292" w:rsidRPr="00881B1E" w:rsidRDefault="00A74292" w:rsidP="006113D0">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предупреждения и предотвращения микробного и химического загрязнения поверхностных вод;</w:t>
      </w:r>
    </w:p>
    <w:p w:rsidR="00A74292" w:rsidRPr="00881B1E" w:rsidRDefault="00A74292" w:rsidP="006113D0">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предотвращения загрязнения, засорения, заиления и истощения водных объектов;</w:t>
      </w:r>
    </w:p>
    <w:p w:rsidR="00A74292" w:rsidRPr="00881B1E" w:rsidRDefault="00A74292" w:rsidP="006113D0">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сохранения среды обитания объектов водного, животного и растительного мира.</w:t>
      </w:r>
    </w:p>
    <w:p w:rsidR="00A74292" w:rsidRPr="00881B1E" w:rsidRDefault="00A74292" w:rsidP="006113D0">
      <w:pPr>
        <w:pStyle w:val="ConsPlusNormal0"/>
        <w:widowControl/>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Для земельных участков и иных объектов недвижимости, расположенных в водоохранных зонах водных объектов, устанавливаются:</w:t>
      </w:r>
    </w:p>
    <w:p w:rsidR="00A74292" w:rsidRPr="00881B1E" w:rsidRDefault="00A74292" w:rsidP="006113D0">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виды запрещенного использования;</w:t>
      </w:r>
    </w:p>
    <w:p w:rsidR="00A74292" w:rsidRPr="00881B1E" w:rsidRDefault="00A74292" w:rsidP="006113D0">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6 настоящих Правил.</w:t>
      </w:r>
    </w:p>
    <w:p w:rsidR="00A74292" w:rsidRPr="00881B1E" w:rsidRDefault="00A74292" w:rsidP="006113D0">
      <w:pPr>
        <w:pStyle w:val="NormalWeb"/>
        <w:spacing w:before="0" w:after="0"/>
        <w:ind w:left="709" w:hanging="709"/>
        <w:jc w:val="left"/>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границах водоохранных зон запрещаются:</w:t>
      </w:r>
      <w:r w:rsidRPr="00881B1E">
        <w:rPr>
          <w:rFonts w:ascii="Times New Roman" w:hAnsi="Times New Roman" w:cs="Times New Roman"/>
          <w:snapToGrid w:val="0"/>
          <w:color w:val="auto"/>
          <w:sz w:val="24"/>
          <w:szCs w:val="24"/>
        </w:rPr>
        <w:br/>
        <w:t>1) использование сточных вод для удобрения почв;</w:t>
      </w:r>
      <w:r w:rsidRPr="00881B1E">
        <w:rPr>
          <w:rFonts w:ascii="Times New Roman" w:hAnsi="Times New Roman" w:cs="Times New Roman"/>
          <w:snapToGrid w:val="0"/>
          <w:color w:val="auto"/>
          <w:sz w:val="24"/>
          <w:szCs w:val="24"/>
        </w:rPr>
        <w:b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r w:rsidRPr="00881B1E">
        <w:rPr>
          <w:rFonts w:ascii="Times New Roman" w:hAnsi="Times New Roman" w:cs="Times New Roman"/>
          <w:snapToGrid w:val="0"/>
          <w:color w:val="auto"/>
          <w:sz w:val="24"/>
          <w:szCs w:val="24"/>
        </w:rPr>
        <w:br/>
        <w:t>3) осуществление авиационных мер по борьбе с вредителями и болезнями растений;</w:t>
      </w:r>
      <w:r w:rsidRPr="00881B1E">
        <w:rPr>
          <w:rFonts w:ascii="Times New Roman" w:hAnsi="Times New Roman" w:cs="Times New Roman"/>
          <w:snapToGrid w:val="0"/>
          <w:color w:val="auto"/>
          <w:sz w:val="24"/>
          <w:szCs w:val="24"/>
        </w:rPr>
        <w:b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A74292" w:rsidRPr="00881B1E" w:rsidRDefault="00A74292" w:rsidP="006113D0">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A74292" w:rsidRPr="00881B1E" w:rsidRDefault="00A74292" w:rsidP="006113D0">
      <w:pPr>
        <w:pStyle w:val="ConsPlusNonformat"/>
        <w:widowControl/>
        <w:ind w:firstLine="70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Ширина водоохранной зоны рек или ручьев устанавливается от их истока для рек или ручьев протяженностью:</w:t>
      </w:r>
    </w:p>
    <w:p w:rsidR="00A74292" w:rsidRPr="00881B1E" w:rsidRDefault="00A74292" w:rsidP="006113D0">
      <w:pPr>
        <w:pStyle w:val="ConsPlusNormal0"/>
        <w:widowControl/>
        <w:ind w:left="425" w:hanging="425"/>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до десяти километров – в размере пятидесяти метров;</w:t>
      </w:r>
    </w:p>
    <w:p w:rsidR="00A74292" w:rsidRPr="00881B1E" w:rsidRDefault="00A74292" w:rsidP="006113D0">
      <w:pPr>
        <w:pStyle w:val="ConsPlusNormal0"/>
        <w:widowControl/>
        <w:ind w:left="425" w:hanging="425"/>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от десяти до пятидесяти километров – в размере ста метров;</w:t>
      </w:r>
    </w:p>
    <w:p w:rsidR="00A74292" w:rsidRPr="00881B1E" w:rsidRDefault="00A74292" w:rsidP="006113D0">
      <w:pPr>
        <w:pStyle w:val="ConsPlusNormal0"/>
        <w:widowControl/>
        <w:ind w:left="425" w:hanging="425"/>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от пятидесяти километров и более – в размере двухсот метров.</w:t>
      </w:r>
    </w:p>
    <w:p w:rsidR="00A74292" w:rsidRPr="00881B1E" w:rsidRDefault="00A74292" w:rsidP="006113D0">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A74292" w:rsidRPr="00881B1E" w:rsidRDefault="00A74292" w:rsidP="006113D0">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A74292" w:rsidRPr="00881B1E" w:rsidRDefault="00A74292" w:rsidP="006113D0">
      <w:pPr>
        <w:pStyle w:val="ConsPlusNormal0"/>
        <w:ind w:firstLine="540"/>
        <w:jc w:val="both"/>
        <w:rPr>
          <w:rFonts w:ascii="Times New Roman" w:hAnsi="Times New Roman" w:cs="Times New Roman"/>
          <w:color w:val="auto"/>
          <w:sz w:val="24"/>
          <w:szCs w:val="24"/>
        </w:rPr>
      </w:pPr>
    </w:p>
    <w:p w:rsidR="00A74292" w:rsidRPr="00881B1E" w:rsidRDefault="00A74292" w:rsidP="00EA24D1">
      <w:pPr>
        <w:pStyle w:val="ConsPlusNormal0"/>
        <w:keepNext/>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Н-</w:t>
      </w:r>
      <w:r>
        <w:rPr>
          <w:rFonts w:ascii="Times New Roman" w:hAnsi="Times New Roman" w:cs="Times New Roman"/>
          <w:color w:val="auto"/>
          <w:sz w:val="24"/>
          <w:szCs w:val="24"/>
        </w:rPr>
        <w:t>10</w:t>
      </w:r>
      <w:r w:rsidRPr="00881B1E">
        <w:rPr>
          <w:rFonts w:ascii="Times New Roman" w:hAnsi="Times New Roman" w:cs="Times New Roman"/>
          <w:color w:val="auto"/>
          <w:sz w:val="24"/>
          <w:szCs w:val="24"/>
        </w:rPr>
        <w:t xml:space="preserve"> Рыбоохранная зона</w:t>
      </w:r>
    </w:p>
    <w:p w:rsidR="00A74292" w:rsidRPr="00881B1E" w:rsidRDefault="00A74292" w:rsidP="00DA3F43">
      <w:pPr>
        <w:pStyle w:val="ConsPlusNonformat"/>
        <w:widowControl/>
        <w:ind w:firstLine="70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A74292" w:rsidRPr="00881B1E" w:rsidRDefault="00A74292" w:rsidP="00DA3F43">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Федеральный закон от 20.12.2004 N 166-ФЗ О рыболовстве и сохранении водных биологических ресурсов;</w:t>
      </w:r>
    </w:p>
    <w:p w:rsidR="00A74292" w:rsidRPr="00881B1E" w:rsidRDefault="00A74292" w:rsidP="00DA3F43">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Постановление Правительства РФ от 06.10.2008 N 743 Об утверждении Правил установления рыбоохранных зон.</w:t>
      </w:r>
    </w:p>
    <w:p w:rsidR="00A74292" w:rsidRPr="00881B1E" w:rsidRDefault="00A74292" w:rsidP="00DA3F43">
      <w:pPr>
        <w:pStyle w:val="NormalWeb"/>
        <w:spacing w:before="0" w:after="0"/>
        <w:ind w:firstLine="540"/>
        <w:rPr>
          <w:rFonts w:ascii="Times New Roman" w:hAnsi="Times New Roman" w:cs="Times New Roman"/>
          <w:snapToGrid w:val="0"/>
          <w:color w:val="auto"/>
          <w:sz w:val="24"/>
          <w:szCs w:val="24"/>
        </w:rPr>
      </w:pPr>
    </w:p>
    <w:p w:rsidR="00A74292" w:rsidRPr="00881B1E" w:rsidRDefault="00A74292" w:rsidP="00DA3F4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snapToGrid w:val="0"/>
          <w:color w:val="auto"/>
          <w:sz w:val="24"/>
          <w:szCs w:val="24"/>
        </w:rPr>
        <w:t xml:space="preserve">11. </w:t>
      </w:r>
      <w:r w:rsidRPr="00881B1E">
        <w:rPr>
          <w:rFonts w:ascii="Times New Roman" w:hAnsi="Times New Roman" w:cs="Times New Roman"/>
          <w:color w:val="auto"/>
          <w:sz w:val="24"/>
          <w:szCs w:val="24"/>
        </w:rPr>
        <w:t>Н-11 Защитная зона объекта культурного наследия</w:t>
      </w:r>
    </w:p>
    <w:p w:rsidR="00A74292" w:rsidRPr="00881B1E" w:rsidRDefault="00A74292" w:rsidP="008933CA">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1) Ограничения использования земельных участков и объектов капитального строительства установлены Федеральным законом от 25 июня 2002 года № 73-ФЗ (редакция от 05.04.2016) «Об объектах культурного наследия (памятниках истории и культуры) народов Российской Федерации».</w:t>
      </w:r>
    </w:p>
    <w:p w:rsidR="00A74292" w:rsidRPr="00881B1E" w:rsidRDefault="00A74292" w:rsidP="008933CA">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соответствии с изменениями от 5 апреля 2016 года в Федеральный закон от 25 июня 2002 года № 73-ФЗ «Об объектах культурного наследия (памятниках истории и культуры) народов Российской Федерации», в случае отсутствия утвержденного проекта зон охраны объектов культурного наследия устанавливаются защитные зоны объектов культурного наследия.</w:t>
      </w:r>
    </w:p>
    <w:p w:rsidR="00A74292" w:rsidRPr="00881B1E" w:rsidRDefault="00A74292" w:rsidP="008933CA">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A74292" w:rsidRPr="00881B1E" w:rsidRDefault="00A74292" w:rsidP="008933CA">
      <w:pPr>
        <w:pStyle w:val="NormalWeb"/>
        <w:spacing w:before="0" w:after="0"/>
        <w:ind w:firstLine="540"/>
        <w:rPr>
          <w:rFonts w:ascii="Times New Roman" w:hAnsi="Times New Roman" w:cs="Times New Roman"/>
          <w:snapToGrid w:val="0"/>
          <w:color w:val="auto"/>
          <w:sz w:val="24"/>
          <w:szCs w:val="24"/>
        </w:rPr>
      </w:pPr>
      <w:bookmarkStart w:id="79" w:name="Par778"/>
      <w:bookmarkEnd w:id="79"/>
      <w:r w:rsidRPr="00881B1E">
        <w:rPr>
          <w:rFonts w:ascii="Times New Roman" w:hAnsi="Times New Roman" w:cs="Times New Roman"/>
          <w:snapToGrid w:val="0"/>
          <w:color w:val="auto"/>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w:t>
      </w:r>
    </w:p>
    <w:p w:rsidR="00A74292" w:rsidRPr="00881B1E" w:rsidRDefault="00A74292" w:rsidP="008933CA">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Границы защитной зоны объекта культурного наследия устанавливаются:</w:t>
      </w:r>
    </w:p>
    <w:p w:rsidR="00A74292" w:rsidRPr="00881B1E" w:rsidRDefault="00A74292" w:rsidP="008933CA">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A74292" w:rsidRPr="00881B1E" w:rsidRDefault="00A74292" w:rsidP="008933CA">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A74292" w:rsidRPr="00881B1E" w:rsidRDefault="00A74292" w:rsidP="008933CA">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A74292" w:rsidRPr="00881B1E" w:rsidRDefault="00A74292" w:rsidP="008933CA">
      <w:pPr>
        <w:pStyle w:val="NormalWeb"/>
        <w:spacing w:before="0" w:after="0"/>
        <w:ind w:firstLine="540"/>
        <w:rPr>
          <w:rFonts w:ascii="Times New Roman" w:hAnsi="Times New Roman" w:cs="Times New Roman"/>
          <w:snapToGrid w:val="0"/>
          <w:color w:val="auto"/>
          <w:sz w:val="24"/>
          <w:szCs w:val="24"/>
        </w:rPr>
      </w:pPr>
      <w:bookmarkStart w:id="80" w:name="Par791"/>
      <w:bookmarkEnd w:id="80"/>
      <w:r w:rsidRPr="00881B1E">
        <w:rPr>
          <w:rFonts w:ascii="Times New Roman" w:hAnsi="Times New Roman" w:cs="Times New Roman"/>
          <w:snapToGrid w:val="0"/>
          <w:color w:val="auto"/>
          <w:sz w:val="24"/>
          <w:szCs w:val="24"/>
        </w:rPr>
        <w:t>Региональный орган охраны объектов культурного наследия вправе принять решение, предусматривающее установление размера границ защитной зоны объекта культурного наследия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A74292" w:rsidRPr="00881B1E" w:rsidRDefault="00A74292" w:rsidP="008933CA">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Защитная зона объекта культурного наследия прекращает существование со дня утверждения в порядке, установленном </w:t>
      </w:r>
      <w:hyperlink w:anchor="Par751" w:tooltip="Статья 34. Зоны охраны объектов культурного наследия" w:history="1">
        <w:r w:rsidRPr="00881B1E">
          <w:rPr>
            <w:rFonts w:ascii="Times New Roman" w:hAnsi="Times New Roman" w:cs="Times New Roman"/>
            <w:snapToGrid w:val="0"/>
            <w:color w:val="auto"/>
            <w:sz w:val="24"/>
            <w:szCs w:val="24"/>
          </w:rPr>
          <w:t>статьей 34</w:t>
        </w:r>
      </w:hyperlink>
      <w:r w:rsidRPr="00881B1E">
        <w:rPr>
          <w:rFonts w:ascii="Times New Roman" w:hAnsi="Times New Roman" w:cs="Times New Roman"/>
          <w:snapToGrid w:val="0"/>
          <w:color w:val="auto"/>
          <w:sz w:val="24"/>
          <w:szCs w:val="24"/>
        </w:rPr>
        <w:t xml:space="preserve"> Федерального закона от 25 июня 2002 года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A74292" w:rsidRPr="00881B1E" w:rsidRDefault="00A74292" w:rsidP="008933CA">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2) В целях обеспечения сохранности объекта культурного наследия в его исторической среде в защитной зоне объектов культурного наследия режим хозяйственной деятельности и градостроительного регламента определен как особый режим землепользования и застройки и установлен с учетом следующих требований:</w:t>
      </w:r>
    </w:p>
    <w:p w:rsidR="00A74292" w:rsidRPr="00881B1E" w:rsidRDefault="00A74292" w:rsidP="008933CA">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а)</w:t>
      </w:r>
      <w:r w:rsidRPr="00881B1E">
        <w:rPr>
          <w:rFonts w:ascii="Times New Roman" w:hAnsi="Times New Roman" w:cs="Times New Roman"/>
          <w:snapToGrid w:val="0"/>
          <w:color w:val="auto"/>
          <w:sz w:val="24"/>
          <w:szCs w:val="24"/>
        </w:rPr>
        <w:tab/>
        <w:t>запрещение нового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A74292" w:rsidRPr="00881B1E" w:rsidRDefault="00A74292" w:rsidP="008933CA">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б)</w:t>
      </w:r>
      <w:r w:rsidRPr="00881B1E">
        <w:rPr>
          <w:rFonts w:ascii="Times New Roman" w:hAnsi="Times New Roman" w:cs="Times New Roman"/>
          <w:snapToGrid w:val="0"/>
          <w:color w:val="auto"/>
          <w:sz w:val="24"/>
          <w:szCs w:val="24"/>
        </w:rPr>
        <w:tab/>
        <w:t>ограничение капитального ремонта и реконструкции объектов капитального строительства и их частей (элементов),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A74292" w:rsidRPr="00881B1E" w:rsidRDefault="00A74292" w:rsidP="008933CA">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 в)</w:t>
      </w:r>
      <w:r w:rsidRPr="00881B1E">
        <w:rPr>
          <w:rFonts w:ascii="Times New Roman" w:hAnsi="Times New Roman" w:cs="Times New Roman"/>
          <w:snapToGrid w:val="0"/>
          <w:color w:val="auto"/>
          <w:sz w:val="24"/>
          <w:szCs w:val="24"/>
        </w:rPr>
        <w:tab/>
        <w:t>ограничение хозяйственной деятельности, необходимое для обеспечения сохранности объектов культурного наследия, в том числе запрет или ограничение на размещение рекламы, вывесок, любых конструкций и сооружений, нарушающих оригинальный облик здания и способных причинить физические утраты объекту культурного наследия или утрату им своего значения, а также регулирование проведения работ по озеленению;</w:t>
      </w:r>
    </w:p>
    <w:p w:rsidR="00A74292" w:rsidRPr="00881B1E" w:rsidRDefault="00A74292" w:rsidP="008933CA">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г)</w:t>
      </w:r>
      <w:r w:rsidRPr="00881B1E">
        <w:rPr>
          <w:rFonts w:ascii="Times New Roman" w:hAnsi="Times New Roman" w:cs="Times New Roman"/>
          <w:snapToGrid w:val="0"/>
          <w:color w:val="auto"/>
          <w:sz w:val="24"/>
          <w:szCs w:val="24"/>
        </w:rPr>
        <w:tab/>
        <w:t>обеспечение пожарной безопасности объектов культурного наследия и их защиты от динамических воздействий;</w:t>
      </w:r>
    </w:p>
    <w:p w:rsidR="00A74292" w:rsidRPr="00881B1E" w:rsidRDefault="00A74292" w:rsidP="008933CA">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w:t>
      </w:r>
      <w:r w:rsidRPr="00881B1E">
        <w:rPr>
          <w:rFonts w:ascii="Times New Roman" w:hAnsi="Times New Roman" w:cs="Times New Roman"/>
          <w:snapToGrid w:val="0"/>
          <w:color w:val="auto"/>
          <w:sz w:val="24"/>
          <w:szCs w:val="24"/>
        </w:rPr>
        <w:tab/>
        <w:t>сохранение гидрогеологических и экологических условий, необходимых для обеспечения сохранности объектов культурного наследия;</w:t>
      </w:r>
    </w:p>
    <w:p w:rsidR="00A74292" w:rsidRPr="00881B1E" w:rsidRDefault="00A74292" w:rsidP="008933CA">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е)</w:t>
      </w:r>
      <w:r w:rsidRPr="00881B1E">
        <w:rPr>
          <w:rFonts w:ascii="Times New Roman" w:hAnsi="Times New Roman" w:cs="Times New Roman"/>
          <w:snapToGrid w:val="0"/>
          <w:color w:val="auto"/>
          <w:sz w:val="24"/>
          <w:szCs w:val="24"/>
        </w:rPr>
        <w:tab/>
        <w:t>благоустройство территории защитной зоны объекта культурного наследия, направленное на сохранение, использование и популяризацию объектов культурного наследия, а также на сохранение и восстановление градостроительных (планировочных, типологических, масштабных) характеристик его историко-градостроительной и природной среды, в том числе всех исторически ценных градоформирующих объектов;</w:t>
      </w:r>
    </w:p>
    <w:p w:rsidR="00A74292" w:rsidRPr="00881B1E" w:rsidRDefault="00A74292" w:rsidP="008933CA">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ж)</w:t>
      </w:r>
      <w:r w:rsidRPr="00881B1E">
        <w:rPr>
          <w:rFonts w:ascii="Times New Roman" w:hAnsi="Times New Roman" w:cs="Times New Roman"/>
          <w:snapToGrid w:val="0"/>
          <w:color w:val="auto"/>
          <w:sz w:val="24"/>
          <w:szCs w:val="24"/>
        </w:rPr>
        <w:tab/>
        <w:t>обеспечение визуального восприятия объектов культурного наследия в их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A74292" w:rsidRPr="00881B1E" w:rsidRDefault="00A74292" w:rsidP="008933CA">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з)</w:t>
      </w:r>
      <w:bookmarkStart w:id="81" w:name="_GoBack"/>
      <w:bookmarkEnd w:id="81"/>
      <w:r w:rsidRPr="00881B1E">
        <w:rPr>
          <w:rFonts w:ascii="Times New Roman" w:hAnsi="Times New Roman" w:cs="Times New Roman"/>
          <w:snapToGrid w:val="0"/>
          <w:color w:val="auto"/>
          <w:sz w:val="24"/>
          <w:szCs w:val="24"/>
        </w:rPr>
        <w:tab/>
        <w:t>сохранение исторически сложившихся границ земельных участков, в том числе ограничение их изменения при проведении кадастровых работ, а также раздел (разделение) земельных участков и их объединение;</w:t>
      </w:r>
    </w:p>
    <w:p w:rsidR="00A74292" w:rsidRPr="00881B1E" w:rsidRDefault="00A74292" w:rsidP="008933CA">
      <w:pPr>
        <w:pStyle w:val="NormalWeb"/>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защитных зонах объектов культурного наследия все архитектурно-строительные и планировочные мероприятия, а также работы по благоустройству на территории охранных зон могут проводиться только с разрешения органов охраны объектов культурного наследия по специально разработанным проектам.</w:t>
      </w:r>
    </w:p>
    <w:p w:rsidR="00A74292" w:rsidRPr="00881B1E" w:rsidRDefault="00A74292" w:rsidP="008933CA">
      <w:pPr>
        <w:pStyle w:val="NormalWeb"/>
        <w:spacing w:before="0" w:after="0"/>
        <w:ind w:firstLine="540"/>
        <w:rPr>
          <w:rFonts w:ascii="Times New Roman" w:hAnsi="Times New Roman" w:cs="Times New Roman"/>
          <w:snapToGrid w:val="0"/>
          <w:color w:val="auto"/>
          <w:sz w:val="24"/>
          <w:szCs w:val="24"/>
        </w:rPr>
      </w:pPr>
    </w:p>
    <w:p w:rsidR="00A74292" w:rsidRPr="00881B1E" w:rsidRDefault="00A74292" w:rsidP="008933CA">
      <w:pPr>
        <w:pStyle w:val="NormalWeb"/>
        <w:spacing w:before="0" w:after="0"/>
        <w:ind w:firstLine="540"/>
        <w:rPr>
          <w:rFonts w:ascii="Times New Roman" w:hAnsi="Times New Roman" w:cs="Times New Roman"/>
          <w:snapToGrid w:val="0"/>
          <w:color w:val="auto"/>
          <w:sz w:val="24"/>
          <w:szCs w:val="24"/>
        </w:rPr>
      </w:pPr>
    </w:p>
    <w:p w:rsidR="00A74292" w:rsidRPr="00881B1E" w:rsidRDefault="00A74292" w:rsidP="006113D0">
      <w:pPr>
        <w:pStyle w:val="NormalWeb"/>
        <w:spacing w:before="0" w:after="0"/>
        <w:ind w:firstLine="540"/>
        <w:rPr>
          <w:rFonts w:ascii="Times New Roman" w:hAnsi="Times New Roman" w:cs="Times New Roman"/>
          <w:snapToGrid w:val="0"/>
          <w:color w:val="auto"/>
          <w:sz w:val="24"/>
          <w:szCs w:val="24"/>
        </w:rPr>
      </w:pPr>
    </w:p>
    <w:p w:rsidR="00A74292" w:rsidRPr="00881B1E" w:rsidRDefault="00A74292" w:rsidP="006113D0">
      <w:pPr>
        <w:pStyle w:val="NormalWeb"/>
        <w:spacing w:before="0" w:after="0"/>
        <w:ind w:firstLine="540"/>
        <w:rPr>
          <w:rFonts w:ascii="Times New Roman" w:hAnsi="Times New Roman" w:cs="Times New Roman"/>
          <w:snapToGrid w:val="0"/>
          <w:color w:val="auto"/>
          <w:sz w:val="24"/>
          <w:szCs w:val="24"/>
        </w:rPr>
      </w:pPr>
    </w:p>
    <w:p w:rsidR="00A74292" w:rsidRPr="00881B1E" w:rsidRDefault="00A74292" w:rsidP="006113D0">
      <w:pPr>
        <w:pStyle w:val="NormalWeb"/>
        <w:spacing w:before="0" w:after="0"/>
        <w:ind w:firstLine="540"/>
        <w:rPr>
          <w:rFonts w:ascii="Times New Roman" w:hAnsi="Times New Roman" w:cs="Times New Roman"/>
          <w:snapToGrid w:val="0"/>
          <w:color w:val="auto"/>
          <w:sz w:val="24"/>
          <w:szCs w:val="24"/>
        </w:rPr>
      </w:pPr>
    </w:p>
    <w:sectPr w:rsidR="00A74292" w:rsidRPr="00881B1E" w:rsidSect="002479A5">
      <w:footerReference w:type="default" r:id="rId8"/>
      <w:pgSz w:w="11906" w:h="16838"/>
      <w:pgMar w:top="1134" w:right="1418" w:bottom="1134" w:left="1418" w:header="0" w:footer="0" w:gutter="0"/>
      <w:cols w:space="720"/>
      <w:formProt w:val="0"/>
      <w:titlePg/>
      <w:docGrid w:linePitch="299"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292" w:rsidRDefault="00A74292">
      <w:pPr>
        <w:spacing w:after="0" w:line="240" w:lineRule="auto"/>
      </w:pPr>
      <w:r>
        <w:separator/>
      </w:r>
    </w:p>
  </w:endnote>
  <w:endnote w:type="continuationSeparator" w:id="0">
    <w:p w:rsidR="00A74292" w:rsidRDefault="00A742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DejaVu Sans">
    <w:altName w:val="Arial"/>
    <w:panose1 w:val="00000000000000000000"/>
    <w:charset w:val="CC"/>
    <w:family w:val="swiss"/>
    <w:notTrueType/>
    <w:pitch w:val="variable"/>
    <w:sig w:usb0="00000203" w:usb1="00000000" w:usb2="00000000" w:usb3="00000000" w:csb0="00000005" w:csb1="00000000"/>
  </w:font>
  <w:font w:name="Calibri Light">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Liberation Sans">
    <w:altName w:val="Arial"/>
    <w:panose1 w:val="00000000000000000000"/>
    <w:charset w:val="CC"/>
    <w:family w:val="roman"/>
    <w:notTrueType/>
    <w:pitch w:val="variable"/>
    <w:sig w:usb0="00000203" w:usb1="00000000" w:usb2="00000000" w:usb3="00000000" w:csb0="00000005" w:csb1="00000000"/>
  </w:font>
  <w:font w:name="FreeSans">
    <w:panose1 w:val="00000000000000000000"/>
    <w:charset w:val="CC"/>
    <w:family w:val="swiss"/>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292" w:rsidRDefault="00A74292">
    <w:pPr>
      <w:pStyle w:val="Footer"/>
      <w:jc w:val="center"/>
    </w:pPr>
    <w:fldSimple w:instr="PAGE   \* MERGEFORMAT">
      <w:r>
        <w:rPr>
          <w:noProof/>
        </w:rPr>
        <w:t>74</w:t>
      </w:r>
    </w:fldSimple>
  </w:p>
  <w:p w:rsidR="00A74292" w:rsidRDefault="00A742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292" w:rsidRDefault="00A74292">
      <w:pPr>
        <w:spacing w:after="0" w:line="240" w:lineRule="auto"/>
      </w:pPr>
      <w:r>
        <w:separator/>
      </w:r>
    </w:p>
  </w:footnote>
  <w:footnote w:type="continuationSeparator" w:id="0">
    <w:p w:rsidR="00A74292" w:rsidRDefault="00A742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541E4"/>
    <w:multiLevelType w:val="hybridMultilevel"/>
    <w:tmpl w:val="A7E0DA56"/>
    <w:lvl w:ilvl="0" w:tplc="ABF8D57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02440F6A"/>
    <w:multiLevelType w:val="hybridMultilevel"/>
    <w:tmpl w:val="19FEAD9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3E05680"/>
    <w:multiLevelType w:val="hybridMultilevel"/>
    <w:tmpl w:val="FA006B36"/>
    <w:lvl w:ilvl="0" w:tplc="5B3A5CA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05275602"/>
    <w:multiLevelType w:val="hybridMultilevel"/>
    <w:tmpl w:val="9B32476E"/>
    <w:lvl w:ilvl="0" w:tplc="04190001">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4">
    <w:nsid w:val="06D377A2"/>
    <w:multiLevelType w:val="hybridMultilevel"/>
    <w:tmpl w:val="4A504AFC"/>
    <w:lvl w:ilvl="0" w:tplc="C582CA1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0B4162F5"/>
    <w:multiLevelType w:val="hybridMultilevel"/>
    <w:tmpl w:val="6D62D2CC"/>
    <w:lvl w:ilvl="0" w:tplc="0419000F">
      <w:start w:val="1"/>
      <w:numFmt w:val="decimal"/>
      <w:lvlText w:val="%1."/>
      <w:lvlJc w:val="left"/>
      <w:pPr>
        <w:tabs>
          <w:tab w:val="num" w:pos="720"/>
        </w:tabs>
        <w:ind w:left="720" w:hanging="360"/>
      </w:pPr>
      <w:rPr>
        <w:rFonts w:cs="Times New Roman" w:hint="default"/>
      </w:rPr>
    </w:lvl>
    <w:lvl w:ilvl="1" w:tplc="5E4845F0">
      <w:start w:val="1"/>
      <w:numFmt w:val="decimal"/>
      <w:lvlText w:val="%2."/>
      <w:lvlJc w:val="left"/>
      <w:pPr>
        <w:tabs>
          <w:tab w:val="num" w:pos="2130"/>
        </w:tabs>
        <w:ind w:left="2130" w:hanging="105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C170206"/>
    <w:multiLevelType w:val="hybridMultilevel"/>
    <w:tmpl w:val="4C00F9E4"/>
    <w:lvl w:ilvl="0" w:tplc="A09028DA">
      <w:start w:val="1"/>
      <w:numFmt w:val="decimal"/>
      <w:lvlText w:val="%1."/>
      <w:lvlJc w:val="left"/>
      <w:pPr>
        <w:ind w:left="1301" w:hanging="360"/>
      </w:pPr>
      <w:rPr>
        <w:rFonts w:cs="Times New Roman" w:hint="default"/>
      </w:rPr>
    </w:lvl>
    <w:lvl w:ilvl="1" w:tplc="04190019" w:tentative="1">
      <w:start w:val="1"/>
      <w:numFmt w:val="lowerLetter"/>
      <w:lvlText w:val="%2."/>
      <w:lvlJc w:val="left"/>
      <w:pPr>
        <w:ind w:left="2021" w:hanging="360"/>
      </w:pPr>
      <w:rPr>
        <w:rFonts w:cs="Times New Roman"/>
      </w:rPr>
    </w:lvl>
    <w:lvl w:ilvl="2" w:tplc="0419001B" w:tentative="1">
      <w:start w:val="1"/>
      <w:numFmt w:val="lowerRoman"/>
      <w:lvlText w:val="%3."/>
      <w:lvlJc w:val="right"/>
      <w:pPr>
        <w:ind w:left="2741" w:hanging="180"/>
      </w:pPr>
      <w:rPr>
        <w:rFonts w:cs="Times New Roman"/>
      </w:rPr>
    </w:lvl>
    <w:lvl w:ilvl="3" w:tplc="0419000F" w:tentative="1">
      <w:start w:val="1"/>
      <w:numFmt w:val="decimal"/>
      <w:lvlText w:val="%4."/>
      <w:lvlJc w:val="left"/>
      <w:pPr>
        <w:ind w:left="3461" w:hanging="360"/>
      </w:pPr>
      <w:rPr>
        <w:rFonts w:cs="Times New Roman"/>
      </w:rPr>
    </w:lvl>
    <w:lvl w:ilvl="4" w:tplc="04190019" w:tentative="1">
      <w:start w:val="1"/>
      <w:numFmt w:val="lowerLetter"/>
      <w:lvlText w:val="%5."/>
      <w:lvlJc w:val="left"/>
      <w:pPr>
        <w:ind w:left="4181" w:hanging="360"/>
      </w:pPr>
      <w:rPr>
        <w:rFonts w:cs="Times New Roman"/>
      </w:rPr>
    </w:lvl>
    <w:lvl w:ilvl="5" w:tplc="0419001B" w:tentative="1">
      <w:start w:val="1"/>
      <w:numFmt w:val="lowerRoman"/>
      <w:lvlText w:val="%6."/>
      <w:lvlJc w:val="right"/>
      <w:pPr>
        <w:ind w:left="4901" w:hanging="180"/>
      </w:pPr>
      <w:rPr>
        <w:rFonts w:cs="Times New Roman"/>
      </w:rPr>
    </w:lvl>
    <w:lvl w:ilvl="6" w:tplc="0419000F" w:tentative="1">
      <w:start w:val="1"/>
      <w:numFmt w:val="decimal"/>
      <w:lvlText w:val="%7."/>
      <w:lvlJc w:val="left"/>
      <w:pPr>
        <w:ind w:left="5621" w:hanging="360"/>
      </w:pPr>
      <w:rPr>
        <w:rFonts w:cs="Times New Roman"/>
      </w:rPr>
    </w:lvl>
    <w:lvl w:ilvl="7" w:tplc="04190019" w:tentative="1">
      <w:start w:val="1"/>
      <w:numFmt w:val="lowerLetter"/>
      <w:lvlText w:val="%8."/>
      <w:lvlJc w:val="left"/>
      <w:pPr>
        <w:ind w:left="6341" w:hanging="360"/>
      </w:pPr>
      <w:rPr>
        <w:rFonts w:cs="Times New Roman"/>
      </w:rPr>
    </w:lvl>
    <w:lvl w:ilvl="8" w:tplc="0419001B" w:tentative="1">
      <w:start w:val="1"/>
      <w:numFmt w:val="lowerRoman"/>
      <w:lvlText w:val="%9."/>
      <w:lvlJc w:val="right"/>
      <w:pPr>
        <w:ind w:left="7061" w:hanging="180"/>
      </w:pPr>
      <w:rPr>
        <w:rFonts w:cs="Times New Roman"/>
      </w:rPr>
    </w:lvl>
  </w:abstractNum>
  <w:abstractNum w:abstractNumId="7">
    <w:nsid w:val="114C323F"/>
    <w:multiLevelType w:val="hybridMultilevel"/>
    <w:tmpl w:val="4A82F0A8"/>
    <w:lvl w:ilvl="0" w:tplc="872E5842">
      <w:start w:val="1"/>
      <w:numFmt w:val="bullet"/>
      <w:lvlText w:val="-"/>
      <w:lvlJc w:val="left"/>
      <w:pPr>
        <w:tabs>
          <w:tab w:val="num" w:pos="1564"/>
        </w:tabs>
        <w:ind w:left="1564" w:hanging="85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nsid w:val="1AC36DD6"/>
    <w:multiLevelType w:val="hybridMultilevel"/>
    <w:tmpl w:val="AAE219F4"/>
    <w:lvl w:ilvl="0" w:tplc="29F86644">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9">
    <w:nsid w:val="1DEE76CF"/>
    <w:multiLevelType w:val="hybridMultilevel"/>
    <w:tmpl w:val="509008C2"/>
    <w:lvl w:ilvl="0" w:tplc="68004F1C">
      <w:numFmt w:val="bullet"/>
      <w:lvlText w:val="-"/>
      <w:lvlJc w:val="left"/>
      <w:pPr>
        <w:tabs>
          <w:tab w:val="num" w:pos="1494"/>
        </w:tabs>
        <w:ind w:left="1494" w:hanging="360"/>
      </w:pPr>
      <w:rPr>
        <w:rFont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711685A"/>
    <w:multiLevelType w:val="hybridMultilevel"/>
    <w:tmpl w:val="2F32F26A"/>
    <w:lvl w:ilvl="0" w:tplc="ABF8D570">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9126027"/>
    <w:multiLevelType w:val="hybridMultilevel"/>
    <w:tmpl w:val="DF184038"/>
    <w:lvl w:ilvl="0" w:tplc="1B5E2384">
      <w:start w:val="1"/>
      <w:numFmt w:val="decimal"/>
      <w:lvlText w:val="%1)"/>
      <w:lvlJc w:val="left"/>
      <w:pPr>
        <w:ind w:left="2025" w:hanging="1305"/>
      </w:pPr>
      <w:rPr>
        <w:rFonts w:cs="Times New Roman" w:hint="default"/>
        <w:color w:val="auto"/>
        <w:u w:val="none"/>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2A1D5017"/>
    <w:multiLevelType w:val="hybridMultilevel"/>
    <w:tmpl w:val="B0541050"/>
    <w:lvl w:ilvl="0" w:tplc="04190001">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13">
    <w:nsid w:val="2B6E5797"/>
    <w:multiLevelType w:val="hybridMultilevel"/>
    <w:tmpl w:val="7A0A53F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ED97C71"/>
    <w:multiLevelType w:val="hybridMultilevel"/>
    <w:tmpl w:val="90E89AC0"/>
    <w:lvl w:ilvl="0" w:tplc="A3FCA00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35553F73"/>
    <w:multiLevelType w:val="hybridMultilevel"/>
    <w:tmpl w:val="AF4A4418"/>
    <w:lvl w:ilvl="0" w:tplc="2108A0B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6">
    <w:nsid w:val="3A0E5927"/>
    <w:multiLevelType w:val="singleLevel"/>
    <w:tmpl w:val="C8367920"/>
    <w:lvl w:ilvl="0">
      <w:start w:val="1"/>
      <w:numFmt w:val="bullet"/>
      <w:lvlText w:val="-"/>
      <w:lvlJc w:val="left"/>
      <w:pPr>
        <w:tabs>
          <w:tab w:val="num" w:pos="1599"/>
        </w:tabs>
        <w:ind w:left="1599" w:hanging="465"/>
      </w:pPr>
      <w:rPr>
        <w:rFonts w:ascii="Times New Roman" w:hAnsi="Times New Roman" w:hint="default"/>
      </w:rPr>
    </w:lvl>
  </w:abstractNum>
  <w:abstractNum w:abstractNumId="17">
    <w:nsid w:val="42BD1602"/>
    <w:multiLevelType w:val="hybridMultilevel"/>
    <w:tmpl w:val="DB2E279C"/>
    <w:lvl w:ilvl="0" w:tplc="FFFFFFFF">
      <w:start w:val="1"/>
      <w:numFmt w:val="decimal"/>
      <w:lvlText w:val="%1."/>
      <w:lvlJc w:val="left"/>
      <w:pPr>
        <w:tabs>
          <w:tab w:val="num" w:pos="360"/>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nsid w:val="47B4065C"/>
    <w:multiLevelType w:val="multilevel"/>
    <w:tmpl w:val="6720CF20"/>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1110"/>
        </w:tabs>
        <w:ind w:left="1110" w:hanging="39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9">
    <w:nsid w:val="48FB0C42"/>
    <w:multiLevelType w:val="hybridMultilevel"/>
    <w:tmpl w:val="CF0815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CF81904"/>
    <w:multiLevelType w:val="hybridMultilevel"/>
    <w:tmpl w:val="C43848CA"/>
    <w:lvl w:ilvl="0" w:tplc="ABF8D570">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DB139FB"/>
    <w:multiLevelType w:val="hybridMultilevel"/>
    <w:tmpl w:val="07268410"/>
    <w:lvl w:ilvl="0" w:tplc="7E40C38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74B150D"/>
    <w:multiLevelType w:val="hybridMultilevel"/>
    <w:tmpl w:val="67C2F07C"/>
    <w:lvl w:ilvl="0" w:tplc="4E127D1E">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8C11E22"/>
    <w:multiLevelType w:val="hybridMultilevel"/>
    <w:tmpl w:val="536A7EFE"/>
    <w:lvl w:ilvl="0" w:tplc="03F4EF6A">
      <w:start w:val="1"/>
      <w:numFmt w:val="decimal"/>
      <w:lvlText w:val="%1)"/>
      <w:lvlJc w:val="left"/>
      <w:pPr>
        <w:ind w:left="1920" w:hanging="120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5AC91A18"/>
    <w:multiLevelType w:val="hybridMultilevel"/>
    <w:tmpl w:val="877400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629A04D2"/>
    <w:multiLevelType w:val="hybridMultilevel"/>
    <w:tmpl w:val="24CC29E2"/>
    <w:lvl w:ilvl="0" w:tplc="7E40C384">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66A767D8"/>
    <w:multiLevelType w:val="hybridMultilevel"/>
    <w:tmpl w:val="77381694"/>
    <w:lvl w:ilvl="0" w:tplc="8C10A26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7">
    <w:nsid w:val="6A447528"/>
    <w:multiLevelType w:val="hybridMultilevel"/>
    <w:tmpl w:val="20BE9522"/>
    <w:lvl w:ilvl="0" w:tplc="4508A1DC">
      <w:start w:val="5"/>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8">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29">
    <w:nsid w:val="6CB06C5A"/>
    <w:multiLevelType w:val="hybridMultilevel"/>
    <w:tmpl w:val="0C4C34CA"/>
    <w:lvl w:ilvl="0" w:tplc="0346D2FE">
      <w:numFmt w:val="bullet"/>
      <w:lvlText w:val="-"/>
      <w:lvlJc w:val="left"/>
      <w:pPr>
        <w:tabs>
          <w:tab w:val="num" w:pos="1950"/>
        </w:tabs>
        <w:ind w:left="1950" w:hanging="105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72452213"/>
    <w:multiLevelType w:val="hybridMultilevel"/>
    <w:tmpl w:val="63DC8E78"/>
    <w:lvl w:ilvl="0" w:tplc="FFFFFFFF">
      <w:start w:val="8"/>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nsid w:val="75284927"/>
    <w:multiLevelType w:val="hybridMultilevel"/>
    <w:tmpl w:val="58366E18"/>
    <w:lvl w:ilvl="0" w:tplc="7E40C38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2">
    <w:nsid w:val="775E2667"/>
    <w:multiLevelType w:val="hybridMultilevel"/>
    <w:tmpl w:val="ED4AE1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7D62F75"/>
    <w:multiLevelType w:val="hybridMultilevel"/>
    <w:tmpl w:val="AB148CA6"/>
    <w:lvl w:ilvl="0" w:tplc="ABF8D570">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94104BC"/>
    <w:multiLevelType w:val="hybridMultilevel"/>
    <w:tmpl w:val="C332EFC6"/>
    <w:lvl w:ilvl="0" w:tplc="ABF8D570">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B3C055A"/>
    <w:multiLevelType w:val="hybridMultilevel"/>
    <w:tmpl w:val="244E46AC"/>
    <w:lvl w:ilvl="0" w:tplc="D90ADEA0">
      <w:start w:val="1"/>
      <w:numFmt w:val="decimal"/>
      <w:lvlText w:val="%1)"/>
      <w:lvlJc w:val="left"/>
      <w:pPr>
        <w:tabs>
          <w:tab w:val="num" w:pos="402"/>
        </w:tabs>
        <w:ind w:left="402" w:hanging="360"/>
      </w:pPr>
      <w:rPr>
        <w:rFonts w:cs="Times New Roman" w:hint="default"/>
      </w:rPr>
    </w:lvl>
    <w:lvl w:ilvl="1" w:tplc="04190019" w:tentative="1">
      <w:start w:val="1"/>
      <w:numFmt w:val="lowerLetter"/>
      <w:lvlText w:val="%2."/>
      <w:lvlJc w:val="left"/>
      <w:pPr>
        <w:tabs>
          <w:tab w:val="num" w:pos="1122"/>
        </w:tabs>
        <w:ind w:left="1122" w:hanging="360"/>
      </w:pPr>
      <w:rPr>
        <w:rFonts w:cs="Times New Roman"/>
      </w:rPr>
    </w:lvl>
    <w:lvl w:ilvl="2" w:tplc="0419001B" w:tentative="1">
      <w:start w:val="1"/>
      <w:numFmt w:val="lowerRoman"/>
      <w:lvlText w:val="%3."/>
      <w:lvlJc w:val="right"/>
      <w:pPr>
        <w:tabs>
          <w:tab w:val="num" w:pos="1842"/>
        </w:tabs>
        <w:ind w:left="1842" w:hanging="180"/>
      </w:pPr>
      <w:rPr>
        <w:rFonts w:cs="Times New Roman"/>
      </w:rPr>
    </w:lvl>
    <w:lvl w:ilvl="3" w:tplc="0419000F" w:tentative="1">
      <w:start w:val="1"/>
      <w:numFmt w:val="decimal"/>
      <w:lvlText w:val="%4."/>
      <w:lvlJc w:val="left"/>
      <w:pPr>
        <w:tabs>
          <w:tab w:val="num" w:pos="2562"/>
        </w:tabs>
        <w:ind w:left="2562" w:hanging="360"/>
      </w:pPr>
      <w:rPr>
        <w:rFonts w:cs="Times New Roman"/>
      </w:rPr>
    </w:lvl>
    <w:lvl w:ilvl="4" w:tplc="04190019" w:tentative="1">
      <w:start w:val="1"/>
      <w:numFmt w:val="lowerLetter"/>
      <w:lvlText w:val="%5."/>
      <w:lvlJc w:val="left"/>
      <w:pPr>
        <w:tabs>
          <w:tab w:val="num" w:pos="3282"/>
        </w:tabs>
        <w:ind w:left="3282" w:hanging="360"/>
      </w:pPr>
      <w:rPr>
        <w:rFonts w:cs="Times New Roman"/>
      </w:rPr>
    </w:lvl>
    <w:lvl w:ilvl="5" w:tplc="0419001B" w:tentative="1">
      <w:start w:val="1"/>
      <w:numFmt w:val="lowerRoman"/>
      <w:lvlText w:val="%6."/>
      <w:lvlJc w:val="right"/>
      <w:pPr>
        <w:tabs>
          <w:tab w:val="num" w:pos="4002"/>
        </w:tabs>
        <w:ind w:left="4002" w:hanging="180"/>
      </w:pPr>
      <w:rPr>
        <w:rFonts w:cs="Times New Roman"/>
      </w:rPr>
    </w:lvl>
    <w:lvl w:ilvl="6" w:tplc="0419000F" w:tentative="1">
      <w:start w:val="1"/>
      <w:numFmt w:val="decimal"/>
      <w:lvlText w:val="%7."/>
      <w:lvlJc w:val="left"/>
      <w:pPr>
        <w:tabs>
          <w:tab w:val="num" w:pos="4722"/>
        </w:tabs>
        <w:ind w:left="4722" w:hanging="360"/>
      </w:pPr>
      <w:rPr>
        <w:rFonts w:cs="Times New Roman"/>
      </w:rPr>
    </w:lvl>
    <w:lvl w:ilvl="7" w:tplc="04190019" w:tentative="1">
      <w:start w:val="1"/>
      <w:numFmt w:val="lowerLetter"/>
      <w:lvlText w:val="%8."/>
      <w:lvlJc w:val="left"/>
      <w:pPr>
        <w:tabs>
          <w:tab w:val="num" w:pos="5442"/>
        </w:tabs>
        <w:ind w:left="5442" w:hanging="360"/>
      </w:pPr>
      <w:rPr>
        <w:rFonts w:cs="Times New Roman"/>
      </w:rPr>
    </w:lvl>
    <w:lvl w:ilvl="8" w:tplc="0419001B" w:tentative="1">
      <w:start w:val="1"/>
      <w:numFmt w:val="lowerRoman"/>
      <w:lvlText w:val="%9."/>
      <w:lvlJc w:val="right"/>
      <w:pPr>
        <w:tabs>
          <w:tab w:val="num" w:pos="6162"/>
        </w:tabs>
        <w:ind w:left="6162" w:hanging="180"/>
      </w:pPr>
      <w:rPr>
        <w:rFonts w:cs="Times New Roman"/>
      </w:rPr>
    </w:lvl>
  </w:abstractNum>
  <w:abstractNum w:abstractNumId="36">
    <w:nsid w:val="7E68215B"/>
    <w:multiLevelType w:val="hybridMultilevel"/>
    <w:tmpl w:val="8D42A27C"/>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7">
    <w:nsid w:val="7FFE7661"/>
    <w:multiLevelType w:val="singleLevel"/>
    <w:tmpl w:val="81D69360"/>
    <w:lvl w:ilvl="0">
      <w:start w:val="1"/>
      <w:numFmt w:val="decimal"/>
      <w:lvlText w:val="%1."/>
      <w:legacy w:legacy="1" w:legacySpace="0" w:legacyIndent="182"/>
      <w:lvlJc w:val="left"/>
      <w:rPr>
        <w:rFonts w:ascii="Arial" w:hAnsi="Arial" w:cs="Arial" w:hint="default"/>
      </w:rPr>
    </w:lvl>
  </w:abstractNum>
  <w:num w:numId="1">
    <w:abstractNumId w:val="4"/>
  </w:num>
  <w:num w:numId="2">
    <w:abstractNumId w:val="26"/>
  </w:num>
  <w:num w:numId="3">
    <w:abstractNumId w:val="31"/>
  </w:num>
  <w:num w:numId="4">
    <w:abstractNumId w:val="15"/>
  </w:num>
  <w:num w:numId="5">
    <w:abstractNumId w:val="8"/>
  </w:num>
  <w:num w:numId="6">
    <w:abstractNumId w:val="0"/>
  </w:num>
  <w:num w:numId="7">
    <w:abstractNumId w:val="28"/>
  </w:num>
  <w:num w:numId="8">
    <w:abstractNumId w:val="20"/>
  </w:num>
  <w:num w:numId="9">
    <w:abstractNumId w:val="10"/>
  </w:num>
  <w:num w:numId="10">
    <w:abstractNumId w:val="33"/>
  </w:num>
  <w:num w:numId="11">
    <w:abstractNumId w:val="34"/>
  </w:num>
  <w:num w:numId="12">
    <w:abstractNumId w:val="25"/>
  </w:num>
  <w:num w:numId="13">
    <w:abstractNumId w:val="21"/>
  </w:num>
  <w:num w:numId="14">
    <w:abstractNumId w:val="2"/>
  </w:num>
  <w:num w:numId="15">
    <w:abstractNumId w:val="18"/>
  </w:num>
  <w:num w:numId="16">
    <w:abstractNumId w:val="36"/>
  </w:num>
  <w:num w:numId="17">
    <w:abstractNumId w:val="32"/>
  </w:num>
  <w:num w:numId="18">
    <w:abstractNumId w:val="22"/>
  </w:num>
  <w:num w:numId="19">
    <w:abstractNumId w:val="17"/>
  </w:num>
  <w:num w:numId="20">
    <w:abstractNumId w:val="30"/>
  </w:num>
  <w:num w:numId="21">
    <w:abstractNumId w:val="7"/>
  </w:num>
  <w:num w:numId="22">
    <w:abstractNumId w:val="35"/>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5"/>
  </w:num>
  <w:num w:numId="26">
    <w:abstractNumId w:val="29"/>
  </w:num>
  <w:num w:numId="27">
    <w:abstractNumId w:val="27"/>
  </w:num>
  <w:num w:numId="28">
    <w:abstractNumId w:val="3"/>
  </w:num>
  <w:num w:numId="29">
    <w:abstractNumId w:val="12"/>
  </w:num>
  <w:num w:numId="30">
    <w:abstractNumId w:val="19"/>
  </w:num>
  <w:num w:numId="31">
    <w:abstractNumId w:val="11"/>
  </w:num>
  <w:num w:numId="32">
    <w:abstractNumId w:val="1"/>
  </w:num>
  <w:num w:numId="33">
    <w:abstractNumId w:val="23"/>
  </w:num>
  <w:num w:numId="34">
    <w:abstractNumId w:val="16"/>
  </w:num>
  <w:num w:numId="35">
    <w:abstractNumId w:val="37"/>
  </w:num>
  <w:num w:numId="36">
    <w:abstractNumId w:val="24"/>
  </w:num>
  <w:num w:numId="37">
    <w:abstractNumId w:val="9"/>
  </w:num>
  <w:num w:numId="38">
    <w:abstractNumId w:val="14"/>
  </w:num>
  <w:num w:numId="3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656A"/>
    <w:rsid w:val="00005BAF"/>
    <w:rsid w:val="00006E51"/>
    <w:rsid w:val="000071FE"/>
    <w:rsid w:val="00010707"/>
    <w:rsid w:val="00010F89"/>
    <w:rsid w:val="00012FD5"/>
    <w:rsid w:val="000137FD"/>
    <w:rsid w:val="000152C8"/>
    <w:rsid w:val="00017354"/>
    <w:rsid w:val="00031B6B"/>
    <w:rsid w:val="00036F5A"/>
    <w:rsid w:val="00037B93"/>
    <w:rsid w:val="00043C23"/>
    <w:rsid w:val="00043C4C"/>
    <w:rsid w:val="000555E6"/>
    <w:rsid w:val="000636A8"/>
    <w:rsid w:val="0006552C"/>
    <w:rsid w:val="00075019"/>
    <w:rsid w:val="0007545B"/>
    <w:rsid w:val="00084211"/>
    <w:rsid w:val="00084C80"/>
    <w:rsid w:val="000879A3"/>
    <w:rsid w:val="0009282A"/>
    <w:rsid w:val="00092BBB"/>
    <w:rsid w:val="00093D9C"/>
    <w:rsid w:val="00096404"/>
    <w:rsid w:val="000A114F"/>
    <w:rsid w:val="000A5F7A"/>
    <w:rsid w:val="000A6C22"/>
    <w:rsid w:val="000A7E6D"/>
    <w:rsid w:val="000B0B0A"/>
    <w:rsid w:val="000B5114"/>
    <w:rsid w:val="000B5A1A"/>
    <w:rsid w:val="000B6235"/>
    <w:rsid w:val="000C5AB9"/>
    <w:rsid w:val="000D2E68"/>
    <w:rsid w:val="000D77AE"/>
    <w:rsid w:val="000D796F"/>
    <w:rsid w:val="000E14B5"/>
    <w:rsid w:val="000E1E9D"/>
    <w:rsid w:val="000E3B3F"/>
    <w:rsid w:val="000F082C"/>
    <w:rsid w:val="000F0DE2"/>
    <w:rsid w:val="000F427D"/>
    <w:rsid w:val="000F6093"/>
    <w:rsid w:val="000F74E8"/>
    <w:rsid w:val="00107264"/>
    <w:rsid w:val="00107A6C"/>
    <w:rsid w:val="00110AA7"/>
    <w:rsid w:val="00117A63"/>
    <w:rsid w:val="00122162"/>
    <w:rsid w:val="00123877"/>
    <w:rsid w:val="0012397A"/>
    <w:rsid w:val="001309D2"/>
    <w:rsid w:val="00132648"/>
    <w:rsid w:val="00133AD1"/>
    <w:rsid w:val="00135B8E"/>
    <w:rsid w:val="00137EC6"/>
    <w:rsid w:val="0014260A"/>
    <w:rsid w:val="00153DF7"/>
    <w:rsid w:val="00154033"/>
    <w:rsid w:val="00162074"/>
    <w:rsid w:val="001679C1"/>
    <w:rsid w:val="00167A26"/>
    <w:rsid w:val="00171B6C"/>
    <w:rsid w:val="00174ECF"/>
    <w:rsid w:val="00182160"/>
    <w:rsid w:val="001824A4"/>
    <w:rsid w:val="0018298C"/>
    <w:rsid w:val="00186F44"/>
    <w:rsid w:val="00187E84"/>
    <w:rsid w:val="00190C53"/>
    <w:rsid w:val="001919F6"/>
    <w:rsid w:val="001928B2"/>
    <w:rsid w:val="00194643"/>
    <w:rsid w:val="00195DD4"/>
    <w:rsid w:val="0019758F"/>
    <w:rsid w:val="001A220C"/>
    <w:rsid w:val="001A4F09"/>
    <w:rsid w:val="001B31E9"/>
    <w:rsid w:val="001B677C"/>
    <w:rsid w:val="001B6A1B"/>
    <w:rsid w:val="001C446D"/>
    <w:rsid w:val="001D21EF"/>
    <w:rsid w:val="001D4C4C"/>
    <w:rsid w:val="001D5CD9"/>
    <w:rsid w:val="001E1618"/>
    <w:rsid w:val="001E4F3A"/>
    <w:rsid w:val="001E676C"/>
    <w:rsid w:val="001E686D"/>
    <w:rsid w:val="001E6937"/>
    <w:rsid w:val="00200678"/>
    <w:rsid w:val="002029EE"/>
    <w:rsid w:val="00202AB3"/>
    <w:rsid w:val="00215126"/>
    <w:rsid w:val="0023186B"/>
    <w:rsid w:val="0023287E"/>
    <w:rsid w:val="002348B7"/>
    <w:rsid w:val="00234FFE"/>
    <w:rsid w:val="0024618F"/>
    <w:rsid w:val="0024749F"/>
    <w:rsid w:val="002479A5"/>
    <w:rsid w:val="00250D0B"/>
    <w:rsid w:val="00254A4B"/>
    <w:rsid w:val="00255BC4"/>
    <w:rsid w:val="00256A32"/>
    <w:rsid w:val="0026098D"/>
    <w:rsid w:val="002647B1"/>
    <w:rsid w:val="0026523F"/>
    <w:rsid w:val="0026612E"/>
    <w:rsid w:val="002672F8"/>
    <w:rsid w:val="00267BC0"/>
    <w:rsid w:val="00273C76"/>
    <w:rsid w:val="00280622"/>
    <w:rsid w:val="002845ED"/>
    <w:rsid w:val="00294D45"/>
    <w:rsid w:val="00295198"/>
    <w:rsid w:val="002A44C4"/>
    <w:rsid w:val="002A729F"/>
    <w:rsid w:val="002B0990"/>
    <w:rsid w:val="002B13C5"/>
    <w:rsid w:val="002B1500"/>
    <w:rsid w:val="002B5131"/>
    <w:rsid w:val="002B5B00"/>
    <w:rsid w:val="002B76AA"/>
    <w:rsid w:val="002C16B2"/>
    <w:rsid w:val="002C1843"/>
    <w:rsid w:val="002C272F"/>
    <w:rsid w:val="002D3061"/>
    <w:rsid w:val="002D30FB"/>
    <w:rsid w:val="002D3676"/>
    <w:rsid w:val="002D644C"/>
    <w:rsid w:val="002E0F4C"/>
    <w:rsid w:val="002E2707"/>
    <w:rsid w:val="002E75ED"/>
    <w:rsid w:val="002F11DA"/>
    <w:rsid w:val="002F244D"/>
    <w:rsid w:val="002F73B0"/>
    <w:rsid w:val="002F75FA"/>
    <w:rsid w:val="00300E90"/>
    <w:rsid w:val="00301C73"/>
    <w:rsid w:val="0030264E"/>
    <w:rsid w:val="00311715"/>
    <w:rsid w:val="00311D25"/>
    <w:rsid w:val="00312339"/>
    <w:rsid w:val="003124C1"/>
    <w:rsid w:val="00314C6B"/>
    <w:rsid w:val="00317B92"/>
    <w:rsid w:val="00322CD5"/>
    <w:rsid w:val="003230BE"/>
    <w:rsid w:val="003321D1"/>
    <w:rsid w:val="00332D1E"/>
    <w:rsid w:val="00333941"/>
    <w:rsid w:val="00333EF3"/>
    <w:rsid w:val="003376EC"/>
    <w:rsid w:val="00340C64"/>
    <w:rsid w:val="00352BFF"/>
    <w:rsid w:val="003541B2"/>
    <w:rsid w:val="0035498E"/>
    <w:rsid w:val="00356E87"/>
    <w:rsid w:val="00360FD4"/>
    <w:rsid w:val="003678DE"/>
    <w:rsid w:val="00374398"/>
    <w:rsid w:val="003745C1"/>
    <w:rsid w:val="003747B5"/>
    <w:rsid w:val="00376BBC"/>
    <w:rsid w:val="0038215D"/>
    <w:rsid w:val="00387307"/>
    <w:rsid w:val="00390B8A"/>
    <w:rsid w:val="0039608A"/>
    <w:rsid w:val="003A11CC"/>
    <w:rsid w:val="003A21FD"/>
    <w:rsid w:val="003B4CD7"/>
    <w:rsid w:val="003B7EEC"/>
    <w:rsid w:val="003D2CF8"/>
    <w:rsid w:val="003D2DFA"/>
    <w:rsid w:val="003D4B50"/>
    <w:rsid w:val="003D559B"/>
    <w:rsid w:val="003E6199"/>
    <w:rsid w:val="003F0B1B"/>
    <w:rsid w:val="003F36B2"/>
    <w:rsid w:val="003F5192"/>
    <w:rsid w:val="003F7160"/>
    <w:rsid w:val="003F772F"/>
    <w:rsid w:val="00400779"/>
    <w:rsid w:val="004021DF"/>
    <w:rsid w:val="0040667D"/>
    <w:rsid w:val="00407C7A"/>
    <w:rsid w:val="0041288C"/>
    <w:rsid w:val="004130A4"/>
    <w:rsid w:val="00413E8B"/>
    <w:rsid w:val="00420297"/>
    <w:rsid w:val="00422CE1"/>
    <w:rsid w:val="004253B6"/>
    <w:rsid w:val="004256A4"/>
    <w:rsid w:val="00425753"/>
    <w:rsid w:val="00432CAD"/>
    <w:rsid w:val="00433062"/>
    <w:rsid w:val="004424EE"/>
    <w:rsid w:val="004438E0"/>
    <w:rsid w:val="00445177"/>
    <w:rsid w:val="00445A39"/>
    <w:rsid w:val="004460DE"/>
    <w:rsid w:val="00470DC2"/>
    <w:rsid w:val="004724BC"/>
    <w:rsid w:val="00473C41"/>
    <w:rsid w:val="004764E4"/>
    <w:rsid w:val="00483D4D"/>
    <w:rsid w:val="004844BD"/>
    <w:rsid w:val="004862D8"/>
    <w:rsid w:val="00487F3D"/>
    <w:rsid w:val="004936E7"/>
    <w:rsid w:val="004A13BA"/>
    <w:rsid w:val="004A1668"/>
    <w:rsid w:val="004A31CA"/>
    <w:rsid w:val="004A5F10"/>
    <w:rsid w:val="004B25A6"/>
    <w:rsid w:val="004B3543"/>
    <w:rsid w:val="004C51E5"/>
    <w:rsid w:val="004E2CE4"/>
    <w:rsid w:val="004E65E2"/>
    <w:rsid w:val="004F10F6"/>
    <w:rsid w:val="004F206F"/>
    <w:rsid w:val="004F4D3F"/>
    <w:rsid w:val="004F57FA"/>
    <w:rsid w:val="0050026D"/>
    <w:rsid w:val="00504ADD"/>
    <w:rsid w:val="0050501D"/>
    <w:rsid w:val="005052BB"/>
    <w:rsid w:val="00510370"/>
    <w:rsid w:val="00512B74"/>
    <w:rsid w:val="005132A2"/>
    <w:rsid w:val="00520B03"/>
    <w:rsid w:val="00524B47"/>
    <w:rsid w:val="00524E28"/>
    <w:rsid w:val="00526280"/>
    <w:rsid w:val="00527207"/>
    <w:rsid w:val="00531A58"/>
    <w:rsid w:val="005341EB"/>
    <w:rsid w:val="005346D3"/>
    <w:rsid w:val="0053508C"/>
    <w:rsid w:val="00535667"/>
    <w:rsid w:val="005446C2"/>
    <w:rsid w:val="005535D5"/>
    <w:rsid w:val="00560CFA"/>
    <w:rsid w:val="005647AA"/>
    <w:rsid w:val="00565DA7"/>
    <w:rsid w:val="005665B8"/>
    <w:rsid w:val="00567E93"/>
    <w:rsid w:val="005706BB"/>
    <w:rsid w:val="005718AA"/>
    <w:rsid w:val="00574903"/>
    <w:rsid w:val="00574B28"/>
    <w:rsid w:val="0057797E"/>
    <w:rsid w:val="00585160"/>
    <w:rsid w:val="00590373"/>
    <w:rsid w:val="005913F2"/>
    <w:rsid w:val="00595956"/>
    <w:rsid w:val="005A0967"/>
    <w:rsid w:val="005A41E3"/>
    <w:rsid w:val="005B06AD"/>
    <w:rsid w:val="005B271C"/>
    <w:rsid w:val="005B3C01"/>
    <w:rsid w:val="005B6A89"/>
    <w:rsid w:val="005C7ABE"/>
    <w:rsid w:val="005D2652"/>
    <w:rsid w:val="005D36FF"/>
    <w:rsid w:val="005D3F94"/>
    <w:rsid w:val="005D5942"/>
    <w:rsid w:val="005E2EE2"/>
    <w:rsid w:val="005E3EEA"/>
    <w:rsid w:val="005E4B2C"/>
    <w:rsid w:val="005F4E90"/>
    <w:rsid w:val="00600B8D"/>
    <w:rsid w:val="00600CFC"/>
    <w:rsid w:val="00600F1D"/>
    <w:rsid w:val="00605F4A"/>
    <w:rsid w:val="0060777E"/>
    <w:rsid w:val="006113D0"/>
    <w:rsid w:val="00612706"/>
    <w:rsid w:val="006140C2"/>
    <w:rsid w:val="00616ED4"/>
    <w:rsid w:val="00634BC9"/>
    <w:rsid w:val="0063709D"/>
    <w:rsid w:val="00637F47"/>
    <w:rsid w:val="006502CC"/>
    <w:rsid w:val="006522CD"/>
    <w:rsid w:val="00654FC4"/>
    <w:rsid w:val="00655BAF"/>
    <w:rsid w:val="00660B9E"/>
    <w:rsid w:val="006615E4"/>
    <w:rsid w:val="00662F67"/>
    <w:rsid w:val="00664AFE"/>
    <w:rsid w:val="00671A82"/>
    <w:rsid w:val="006771CE"/>
    <w:rsid w:val="00683C8A"/>
    <w:rsid w:val="00684BE7"/>
    <w:rsid w:val="0068675C"/>
    <w:rsid w:val="0069107B"/>
    <w:rsid w:val="0069357E"/>
    <w:rsid w:val="00694461"/>
    <w:rsid w:val="006A184F"/>
    <w:rsid w:val="006A5E4B"/>
    <w:rsid w:val="006B3687"/>
    <w:rsid w:val="006B3AFB"/>
    <w:rsid w:val="006B6063"/>
    <w:rsid w:val="006B6D0C"/>
    <w:rsid w:val="006B7A3C"/>
    <w:rsid w:val="006C157B"/>
    <w:rsid w:val="006D18D6"/>
    <w:rsid w:val="006D28E4"/>
    <w:rsid w:val="006D40B1"/>
    <w:rsid w:val="006D41A9"/>
    <w:rsid w:val="006D60B9"/>
    <w:rsid w:val="006D65B0"/>
    <w:rsid w:val="006D7B22"/>
    <w:rsid w:val="006E1AF7"/>
    <w:rsid w:val="006E33F1"/>
    <w:rsid w:val="006E3D36"/>
    <w:rsid w:val="006F0961"/>
    <w:rsid w:val="006F1146"/>
    <w:rsid w:val="006F2BBD"/>
    <w:rsid w:val="006F331E"/>
    <w:rsid w:val="007000C2"/>
    <w:rsid w:val="00702973"/>
    <w:rsid w:val="00702E35"/>
    <w:rsid w:val="00705317"/>
    <w:rsid w:val="007066B3"/>
    <w:rsid w:val="0071134F"/>
    <w:rsid w:val="0071651E"/>
    <w:rsid w:val="00726343"/>
    <w:rsid w:val="0072646A"/>
    <w:rsid w:val="00727D19"/>
    <w:rsid w:val="0073141E"/>
    <w:rsid w:val="00731758"/>
    <w:rsid w:val="00732F7D"/>
    <w:rsid w:val="00733068"/>
    <w:rsid w:val="00734D69"/>
    <w:rsid w:val="007425B7"/>
    <w:rsid w:val="007436DD"/>
    <w:rsid w:val="00745453"/>
    <w:rsid w:val="00751714"/>
    <w:rsid w:val="00754C3F"/>
    <w:rsid w:val="00757682"/>
    <w:rsid w:val="007635E8"/>
    <w:rsid w:val="0076597D"/>
    <w:rsid w:val="00772345"/>
    <w:rsid w:val="00777EF6"/>
    <w:rsid w:val="00782557"/>
    <w:rsid w:val="00796C6D"/>
    <w:rsid w:val="00797B04"/>
    <w:rsid w:val="007A09E3"/>
    <w:rsid w:val="007B1C37"/>
    <w:rsid w:val="007B3975"/>
    <w:rsid w:val="007B53AA"/>
    <w:rsid w:val="007C1E55"/>
    <w:rsid w:val="007C5E73"/>
    <w:rsid w:val="007C659A"/>
    <w:rsid w:val="007D227B"/>
    <w:rsid w:val="007D2B3C"/>
    <w:rsid w:val="007D4DAB"/>
    <w:rsid w:val="007E0263"/>
    <w:rsid w:val="007E2CC1"/>
    <w:rsid w:val="007F0F43"/>
    <w:rsid w:val="00803255"/>
    <w:rsid w:val="008034B4"/>
    <w:rsid w:val="008077DD"/>
    <w:rsid w:val="00811B8A"/>
    <w:rsid w:val="00813BAB"/>
    <w:rsid w:val="00817B8E"/>
    <w:rsid w:val="00820B81"/>
    <w:rsid w:val="008255D1"/>
    <w:rsid w:val="00831B6B"/>
    <w:rsid w:val="00831F39"/>
    <w:rsid w:val="00834373"/>
    <w:rsid w:val="00835207"/>
    <w:rsid w:val="00842B4F"/>
    <w:rsid w:val="00844851"/>
    <w:rsid w:val="00845072"/>
    <w:rsid w:val="00845ADE"/>
    <w:rsid w:val="008617D2"/>
    <w:rsid w:val="00864151"/>
    <w:rsid w:val="008646FC"/>
    <w:rsid w:val="00866854"/>
    <w:rsid w:val="00873C1F"/>
    <w:rsid w:val="0088028D"/>
    <w:rsid w:val="00881009"/>
    <w:rsid w:val="00881B1E"/>
    <w:rsid w:val="008933CA"/>
    <w:rsid w:val="00897538"/>
    <w:rsid w:val="008A25F3"/>
    <w:rsid w:val="008A2CF0"/>
    <w:rsid w:val="008A685D"/>
    <w:rsid w:val="008A73DB"/>
    <w:rsid w:val="008B09D6"/>
    <w:rsid w:val="008B6FCD"/>
    <w:rsid w:val="008C0BBE"/>
    <w:rsid w:val="008C1A2B"/>
    <w:rsid w:val="008C3171"/>
    <w:rsid w:val="008C3722"/>
    <w:rsid w:val="008C4C66"/>
    <w:rsid w:val="008C64CE"/>
    <w:rsid w:val="008D1ADC"/>
    <w:rsid w:val="008D6F21"/>
    <w:rsid w:val="008D719E"/>
    <w:rsid w:val="008E2627"/>
    <w:rsid w:val="008E7A8B"/>
    <w:rsid w:val="008E7AB9"/>
    <w:rsid w:val="0090005D"/>
    <w:rsid w:val="00900A53"/>
    <w:rsid w:val="00901F7B"/>
    <w:rsid w:val="009035B2"/>
    <w:rsid w:val="009101D8"/>
    <w:rsid w:val="00912ECE"/>
    <w:rsid w:val="00914157"/>
    <w:rsid w:val="009143EA"/>
    <w:rsid w:val="00916FA3"/>
    <w:rsid w:val="0092044E"/>
    <w:rsid w:val="0092050C"/>
    <w:rsid w:val="009251FE"/>
    <w:rsid w:val="00930B43"/>
    <w:rsid w:val="0094430C"/>
    <w:rsid w:val="00951D0E"/>
    <w:rsid w:val="0098794F"/>
    <w:rsid w:val="00991AF5"/>
    <w:rsid w:val="00995BFD"/>
    <w:rsid w:val="00996245"/>
    <w:rsid w:val="00997BBA"/>
    <w:rsid w:val="009A08FC"/>
    <w:rsid w:val="009A3E7E"/>
    <w:rsid w:val="009A6008"/>
    <w:rsid w:val="009B1B25"/>
    <w:rsid w:val="009B4FBD"/>
    <w:rsid w:val="009B605C"/>
    <w:rsid w:val="009C27EE"/>
    <w:rsid w:val="009C367F"/>
    <w:rsid w:val="009C7DFE"/>
    <w:rsid w:val="009D00C1"/>
    <w:rsid w:val="009D1294"/>
    <w:rsid w:val="009D1763"/>
    <w:rsid w:val="009D1DA3"/>
    <w:rsid w:val="009E19BA"/>
    <w:rsid w:val="009E697B"/>
    <w:rsid w:val="009F0D33"/>
    <w:rsid w:val="009F263B"/>
    <w:rsid w:val="009F4BB0"/>
    <w:rsid w:val="00A005B0"/>
    <w:rsid w:val="00A027E0"/>
    <w:rsid w:val="00A031AE"/>
    <w:rsid w:val="00A03A13"/>
    <w:rsid w:val="00A120FE"/>
    <w:rsid w:val="00A16C36"/>
    <w:rsid w:val="00A223B3"/>
    <w:rsid w:val="00A231D0"/>
    <w:rsid w:val="00A27A48"/>
    <w:rsid w:val="00A30FAD"/>
    <w:rsid w:val="00A3335F"/>
    <w:rsid w:val="00A33F33"/>
    <w:rsid w:val="00A354BF"/>
    <w:rsid w:val="00A36F8C"/>
    <w:rsid w:val="00A4675C"/>
    <w:rsid w:val="00A52E6E"/>
    <w:rsid w:val="00A53FBA"/>
    <w:rsid w:val="00A55D70"/>
    <w:rsid w:val="00A566DA"/>
    <w:rsid w:val="00A60ABB"/>
    <w:rsid w:val="00A72C40"/>
    <w:rsid w:val="00A73955"/>
    <w:rsid w:val="00A74292"/>
    <w:rsid w:val="00A746A8"/>
    <w:rsid w:val="00A91FC3"/>
    <w:rsid w:val="00A92373"/>
    <w:rsid w:val="00A95ADC"/>
    <w:rsid w:val="00A95E0F"/>
    <w:rsid w:val="00A971B5"/>
    <w:rsid w:val="00AA6987"/>
    <w:rsid w:val="00AA70B7"/>
    <w:rsid w:val="00AA7277"/>
    <w:rsid w:val="00AA7CCC"/>
    <w:rsid w:val="00AB0C85"/>
    <w:rsid w:val="00AC1BCC"/>
    <w:rsid w:val="00AC2801"/>
    <w:rsid w:val="00AC6B07"/>
    <w:rsid w:val="00AC7996"/>
    <w:rsid w:val="00AC7C02"/>
    <w:rsid w:val="00AD302D"/>
    <w:rsid w:val="00AD5A66"/>
    <w:rsid w:val="00AE2501"/>
    <w:rsid w:val="00AE3DFE"/>
    <w:rsid w:val="00AE6579"/>
    <w:rsid w:val="00AE784F"/>
    <w:rsid w:val="00AF10C8"/>
    <w:rsid w:val="00B01730"/>
    <w:rsid w:val="00B07E94"/>
    <w:rsid w:val="00B12449"/>
    <w:rsid w:val="00B13DB8"/>
    <w:rsid w:val="00B16B5D"/>
    <w:rsid w:val="00B20B43"/>
    <w:rsid w:val="00B22788"/>
    <w:rsid w:val="00B24BBB"/>
    <w:rsid w:val="00B24D7B"/>
    <w:rsid w:val="00B308E1"/>
    <w:rsid w:val="00B32BFF"/>
    <w:rsid w:val="00B35619"/>
    <w:rsid w:val="00B403CC"/>
    <w:rsid w:val="00B4049B"/>
    <w:rsid w:val="00B40C02"/>
    <w:rsid w:val="00B41F4C"/>
    <w:rsid w:val="00B5032E"/>
    <w:rsid w:val="00B527BC"/>
    <w:rsid w:val="00B60896"/>
    <w:rsid w:val="00B61C17"/>
    <w:rsid w:val="00B730B7"/>
    <w:rsid w:val="00B73ACE"/>
    <w:rsid w:val="00B7598C"/>
    <w:rsid w:val="00B81231"/>
    <w:rsid w:val="00B85702"/>
    <w:rsid w:val="00B9195B"/>
    <w:rsid w:val="00B92750"/>
    <w:rsid w:val="00B96616"/>
    <w:rsid w:val="00BA6DAB"/>
    <w:rsid w:val="00BB2F0E"/>
    <w:rsid w:val="00BB617C"/>
    <w:rsid w:val="00BC499E"/>
    <w:rsid w:val="00BD0F5E"/>
    <w:rsid w:val="00BD182F"/>
    <w:rsid w:val="00BD1BE6"/>
    <w:rsid w:val="00BD3462"/>
    <w:rsid w:val="00BD5624"/>
    <w:rsid w:val="00BD5976"/>
    <w:rsid w:val="00BD6D75"/>
    <w:rsid w:val="00BE3F91"/>
    <w:rsid w:val="00BE5880"/>
    <w:rsid w:val="00BE732F"/>
    <w:rsid w:val="00BE7F4E"/>
    <w:rsid w:val="00BF2EFC"/>
    <w:rsid w:val="00BF3CDC"/>
    <w:rsid w:val="00C01453"/>
    <w:rsid w:val="00C031E8"/>
    <w:rsid w:val="00C03C62"/>
    <w:rsid w:val="00C066BA"/>
    <w:rsid w:val="00C06C9C"/>
    <w:rsid w:val="00C1112A"/>
    <w:rsid w:val="00C202A4"/>
    <w:rsid w:val="00C2449D"/>
    <w:rsid w:val="00C256EF"/>
    <w:rsid w:val="00C26F12"/>
    <w:rsid w:val="00C32B67"/>
    <w:rsid w:val="00C33D28"/>
    <w:rsid w:val="00C409BC"/>
    <w:rsid w:val="00C46454"/>
    <w:rsid w:val="00C528AE"/>
    <w:rsid w:val="00C53DEE"/>
    <w:rsid w:val="00C5656A"/>
    <w:rsid w:val="00C60BAF"/>
    <w:rsid w:val="00C634DA"/>
    <w:rsid w:val="00C65B43"/>
    <w:rsid w:val="00C73940"/>
    <w:rsid w:val="00C81556"/>
    <w:rsid w:val="00C81DB9"/>
    <w:rsid w:val="00C85BCB"/>
    <w:rsid w:val="00C866D8"/>
    <w:rsid w:val="00C934CB"/>
    <w:rsid w:val="00C95096"/>
    <w:rsid w:val="00C955E3"/>
    <w:rsid w:val="00C956D9"/>
    <w:rsid w:val="00C96C2B"/>
    <w:rsid w:val="00CA12B2"/>
    <w:rsid w:val="00CB1981"/>
    <w:rsid w:val="00CB5606"/>
    <w:rsid w:val="00CC4883"/>
    <w:rsid w:val="00CC5F83"/>
    <w:rsid w:val="00CC7DB8"/>
    <w:rsid w:val="00CD447B"/>
    <w:rsid w:val="00CD5702"/>
    <w:rsid w:val="00CE137A"/>
    <w:rsid w:val="00CE1A4C"/>
    <w:rsid w:val="00CE64A1"/>
    <w:rsid w:val="00CF0310"/>
    <w:rsid w:val="00CF1E11"/>
    <w:rsid w:val="00CF30B9"/>
    <w:rsid w:val="00CF48C4"/>
    <w:rsid w:val="00D03C89"/>
    <w:rsid w:val="00D04019"/>
    <w:rsid w:val="00D04EB5"/>
    <w:rsid w:val="00D05F12"/>
    <w:rsid w:val="00D06898"/>
    <w:rsid w:val="00D15632"/>
    <w:rsid w:val="00D20E9A"/>
    <w:rsid w:val="00D26FC9"/>
    <w:rsid w:val="00D34B67"/>
    <w:rsid w:val="00D36353"/>
    <w:rsid w:val="00D4010E"/>
    <w:rsid w:val="00D42A56"/>
    <w:rsid w:val="00D4722F"/>
    <w:rsid w:val="00D5173F"/>
    <w:rsid w:val="00D51CED"/>
    <w:rsid w:val="00D52FD7"/>
    <w:rsid w:val="00D6065F"/>
    <w:rsid w:val="00D6253F"/>
    <w:rsid w:val="00D6275E"/>
    <w:rsid w:val="00D629E0"/>
    <w:rsid w:val="00D6307C"/>
    <w:rsid w:val="00D63C29"/>
    <w:rsid w:val="00D65BB4"/>
    <w:rsid w:val="00D70E5B"/>
    <w:rsid w:val="00D7782B"/>
    <w:rsid w:val="00D83B6D"/>
    <w:rsid w:val="00D83BE7"/>
    <w:rsid w:val="00D8508C"/>
    <w:rsid w:val="00D91069"/>
    <w:rsid w:val="00D919F3"/>
    <w:rsid w:val="00D954CE"/>
    <w:rsid w:val="00DA3F43"/>
    <w:rsid w:val="00DC1EBA"/>
    <w:rsid w:val="00DC6A57"/>
    <w:rsid w:val="00DD091E"/>
    <w:rsid w:val="00DD1B04"/>
    <w:rsid w:val="00DD26E1"/>
    <w:rsid w:val="00DD3B33"/>
    <w:rsid w:val="00DD3D89"/>
    <w:rsid w:val="00DE47F9"/>
    <w:rsid w:val="00DE4CDF"/>
    <w:rsid w:val="00DE51E9"/>
    <w:rsid w:val="00DE5A73"/>
    <w:rsid w:val="00DE6607"/>
    <w:rsid w:val="00DF6EBD"/>
    <w:rsid w:val="00DF7A74"/>
    <w:rsid w:val="00E03742"/>
    <w:rsid w:val="00E14666"/>
    <w:rsid w:val="00E14B12"/>
    <w:rsid w:val="00E20C7E"/>
    <w:rsid w:val="00E212B6"/>
    <w:rsid w:val="00E23E3D"/>
    <w:rsid w:val="00E24C2F"/>
    <w:rsid w:val="00E275F6"/>
    <w:rsid w:val="00E3012C"/>
    <w:rsid w:val="00E307FE"/>
    <w:rsid w:val="00E320B3"/>
    <w:rsid w:val="00E34100"/>
    <w:rsid w:val="00E35C03"/>
    <w:rsid w:val="00E37B4E"/>
    <w:rsid w:val="00E42BE5"/>
    <w:rsid w:val="00E42D7A"/>
    <w:rsid w:val="00E43168"/>
    <w:rsid w:val="00E446B9"/>
    <w:rsid w:val="00E44834"/>
    <w:rsid w:val="00E53E8C"/>
    <w:rsid w:val="00E5494C"/>
    <w:rsid w:val="00E57CFB"/>
    <w:rsid w:val="00E623EE"/>
    <w:rsid w:val="00E7283F"/>
    <w:rsid w:val="00E74E1E"/>
    <w:rsid w:val="00E75930"/>
    <w:rsid w:val="00E76B77"/>
    <w:rsid w:val="00E83DA2"/>
    <w:rsid w:val="00E8699E"/>
    <w:rsid w:val="00E911C9"/>
    <w:rsid w:val="00E92032"/>
    <w:rsid w:val="00E94A10"/>
    <w:rsid w:val="00E95EF9"/>
    <w:rsid w:val="00EA0B40"/>
    <w:rsid w:val="00EA24D1"/>
    <w:rsid w:val="00EB47C2"/>
    <w:rsid w:val="00EC4089"/>
    <w:rsid w:val="00ED7152"/>
    <w:rsid w:val="00EE02FE"/>
    <w:rsid w:val="00EE1AB5"/>
    <w:rsid w:val="00EF4C6B"/>
    <w:rsid w:val="00EF582E"/>
    <w:rsid w:val="00EF612E"/>
    <w:rsid w:val="00EF6709"/>
    <w:rsid w:val="00EF7CAE"/>
    <w:rsid w:val="00F07C56"/>
    <w:rsid w:val="00F11D71"/>
    <w:rsid w:val="00F12DBC"/>
    <w:rsid w:val="00F1635D"/>
    <w:rsid w:val="00F16E74"/>
    <w:rsid w:val="00F23A0F"/>
    <w:rsid w:val="00F24736"/>
    <w:rsid w:val="00F2553D"/>
    <w:rsid w:val="00F26860"/>
    <w:rsid w:val="00F3127C"/>
    <w:rsid w:val="00F3424D"/>
    <w:rsid w:val="00F37C5C"/>
    <w:rsid w:val="00F50947"/>
    <w:rsid w:val="00F6023D"/>
    <w:rsid w:val="00F64DE0"/>
    <w:rsid w:val="00F66B24"/>
    <w:rsid w:val="00F71407"/>
    <w:rsid w:val="00F75145"/>
    <w:rsid w:val="00F75571"/>
    <w:rsid w:val="00F76092"/>
    <w:rsid w:val="00F774CF"/>
    <w:rsid w:val="00F83331"/>
    <w:rsid w:val="00F83824"/>
    <w:rsid w:val="00F8659C"/>
    <w:rsid w:val="00F86663"/>
    <w:rsid w:val="00F8728F"/>
    <w:rsid w:val="00F9140E"/>
    <w:rsid w:val="00F91BDB"/>
    <w:rsid w:val="00F94764"/>
    <w:rsid w:val="00F94D95"/>
    <w:rsid w:val="00F954EC"/>
    <w:rsid w:val="00F95664"/>
    <w:rsid w:val="00FA15BD"/>
    <w:rsid w:val="00FB0710"/>
    <w:rsid w:val="00FB63A0"/>
    <w:rsid w:val="00FC0EFF"/>
    <w:rsid w:val="00FC0F9A"/>
    <w:rsid w:val="00FC1C3D"/>
    <w:rsid w:val="00FC31E0"/>
    <w:rsid w:val="00FD3F17"/>
    <w:rsid w:val="00FD6D93"/>
    <w:rsid w:val="00FD6D9F"/>
    <w:rsid w:val="00FE2878"/>
    <w:rsid w:val="00FE364A"/>
    <w:rsid w:val="00FE5544"/>
    <w:rsid w:val="00FE767E"/>
    <w:rsid w:val="00FE7C5F"/>
    <w:rsid w:val="00FF0348"/>
    <w:rsid w:val="00FF05AF"/>
    <w:rsid w:val="00FF24D3"/>
    <w:rsid w:val="00FF2F0C"/>
    <w:rsid w:val="00FF3D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DejaVu Sans"/>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352BFF"/>
    <w:pPr>
      <w:spacing w:after="160" w:line="259" w:lineRule="auto"/>
    </w:pPr>
    <w:rPr>
      <w:color w:val="00000A"/>
      <w:lang w:eastAsia="en-US"/>
    </w:rPr>
  </w:style>
  <w:style w:type="paragraph" w:styleId="Heading1">
    <w:name w:val="heading 1"/>
    <w:basedOn w:val="Normal"/>
    <w:link w:val="Heading1Char"/>
    <w:uiPriority w:val="99"/>
    <w:qFormat/>
    <w:rsid w:val="00352BFF"/>
    <w:pPr>
      <w:keepNext/>
      <w:keepLines/>
      <w:spacing w:before="480" w:after="0"/>
      <w:outlineLvl w:val="0"/>
    </w:pPr>
    <w:rPr>
      <w:rFonts w:ascii="Calibri Light" w:hAnsi="Calibri Light"/>
      <w:b/>
      <w:bCs/>
      <w:color w:val="2E74B5"/>
      <w:sz w:val="28"/>
      <w:szCs w:val="28"/>
    </w:rPr>
  </w:style>
  <w:style w:type="paragraph" w:styleId="Heading2">
    <w:name w:val="heading 2"/>
    <w:basedOn w:val="Normal"/>
    <w:next w:val="Normal"/>
    <w:link w:val="Heading2Char"/>
    <w:uiPriority w:val="99"/>
    <w:qFormat/>
    <w:rsid w:val="00996245"/>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9"/>
    <w:qFormat/>
    <w:rsid w:val="00996245"/>
    <w:pPr>
      <w:keepNext/>
      <w:spacing w:after="0" w:line="264" w:lineRule="auto"/>
      <w:jc w:val="center"/>
      <w:outlineLvl w:val="2"/>
    </w:pPr>
    <w:rPr>
      <w:rFonts w:ascii="Times New Roman" w:eastAsia="Times New Roman" w:hAnsi="Times New Roman" w:cs="Times New Roman"/>
      <w:b/>
      <w:bCs/>
      <w:color w:val="auto"/>
      <w:sz w:val="24"/>
      <w:szCs w:val="24"/>
      <w:lang w:eastAsia="ru-RU"/>
    </w:rPr>
  </w:style>
  <w:style w:type="paragraph" w:styleId="Heading4">
    <w:name w:val="heading 4"/>
    <w:basedOn w:val="Normal"/>
    <w:next w:val="Normal"/>
    <w:link w:val="Heading4Char"/>
    <w:uiPriority w:val="99"/>
    <w:qFormat/>
    <w:rsid w:val="00996245"/>
    <w:pPr>
      <w:keepNext/>
      <w:spacing w:before="240" w:after="60"/>
      <w:outlineLvl w:val="3"/>
    </w:pPr>
    <w:rPr>
      <w:rFonts w:eastAsia="Times New Roman" w:cs="Times New Roman"/>
      <w:b/>
      <w:bCs/>
      <w:sz w:val="28"/>
      <w:szCs w:val="28"/>
    </w:rPr>
  </w:style>
  <w:style w:type="paragraph" w:styleId="Heading5">
    <w:name w:val="heading 5"/>
    <w:basedOn w:val="Normal"/>
    <w:next w:val="Normal"/>
    <w:link w:val="Heading5Char"/>
    <w:uiPriority w:val="99"/>
    <w:qFormat/>
    <w:rsid w:val="00996245"/>
    <w:pPr>
      <w:keepNext/>
      <w:spacing w:after="0" w:line="240" w:lineRule="auto"/>
      <w:jc w:val="both"/>
      <w:outlineLvl w:val="4"/>
    </w:pPr>
    <w:rPr>
      <w:rFonts w:ascii="Times New Roman" w:eastAsia="Times New Roman" w:hAnsi="Times New Roman" w:cs="Times New Roman"/>
      <w:b/>
      <w:bCs/>
      <w:color w:val="auto"/>
      <w:sz w:val="28"/>
      <w:szCs w:val="24"/>
      <w:lang w:eastAsia="ru-RU"/>
    </w:rPr>
  </w:style>
  <w:style w:type="paragraph" w:styleId="Heading6">
    <w:name w:val="heading 6"/>
    <w:basedOn w:val="Normal"/>
    <w:next w:val="Normal"/>
    <w:link w:val="Heading6Char"/>
    <w:uiPriority w:val="99"/>
    <w:qFormat/>
    <w:rsid w:val="00996245"/>
    <w:pPr>
      <w:keepNext/>
      <w:spacing w:after="0" w:line="288" w:lineRule="auto"/>
      <w:jc w:val="center"/>
      <w:outlineLvl w:val="5"/>
    </w:pPr>
    <w:rPr>
      <w:rFonts w:ascii="Times New Roman" w:eastAsia="Times New Roman" w:hAnsi="Times New Roman" w:cs="Times New Roman"/>
      <w:b/>
      <w:color w:val="auto"/>
      <w:sz w:val="28"/>
      <w:szCs w:val="28"/>
      <w:lang w:eastAsia="ru-RU"/>
    </w:rPr>
  </w:style>
  <w:style w:type="paragraph" w:styleId="Heading7">
    <w:name w:val="heading 7"/>
    <w:basedOn w:val="Normal"/>
    <w:next w:val="Normal"/>
    <w:link w:val="Heading7Char"/>
    <w:uiPriority w:val="99"/>
    <w:qFormat/>
    <w:rsid w:val="00996245"/>
    <w:pPr>
      <w:keepNext/>
      <w:spacing w:after="0" w:line="240" w:lineRule="auto"/>
      <w:jc w:val="right"/>
      <w:outlineLvl w:val="6"/>
    </w:pPr>
    <w:rPr>
      <w:rFonts w:ascii="Times New Roman" w:eastAsia="Times New Roman" w:hAnsi="Times New Roman" w:cs="Times New Roman"/>
      <w:color w:val="auto"/>
      <w:sz w:val="28"/>
      <w:szCs w:val="24"/>
      <w:lang w:eastAsia="ru-RU"/>
    </w:rPr>
  </w:style>
  <w:style w:type="paragraph" w:styleId="Heading8">
    <w:name w:val="heading 8"/>
    <w:basedOn w:val="Normal"/>
    <w:next w:val="Normal"/>
    <w:link w:val="Heading8Char"/>
    <w:uiPriority w:val="99"/>
    <w:qFormat/>
    <w:rsid w:val="00996245"/>
    <w:pPr>
      <w:keepNext/>
      <w:spacing w:after="0" w:line="240" w:lineRule="auto"/>
      <w:ind w:left="2124" w:firstLine="708"/>
      <w:jc w:val="both"/>
      <w:outlineLvl w:val="7"/>
    </w:pPr>
    <w:rPr>
      <w:rFonts w:ascii="Times New Roman" w:eastAsia="Times New Roman" w:hAnsi="Times New Roman" w:cs="Times New Roman"/>
      <w:color w:val="auto"/>
      <w:sz w:val="28"/>
      <w:szCs w:val="24"/>
      <w:lang w:eastAsia="ru-RU"/>
    </w:rPr>
  </w:style>
  <w:style w:type="paragraph" w:styleId="Heading9">
    <w:name w:val="heading 9"/>
    <w:basedOn w:val="Normal"/>
    <w:next w:val="Normal"/>
    <w:link w:val="Heading9Char"/>
    <w:uiPriority w:val="99"/>
    <w:qFormat/>
    <w:rsid w:val="00996245"/>
    <w:pPr>
      <w:keepNext/>
      <w:widowControl w:val="0"/>
      <w:spacing w:after="0" w:line="240" w:lineRule="auto"/>
      <w:outlineLvl w:val="8"/>
    </w:pPr>
    <w:rPr>
      <w:rFonts w:ascii="Times New Roman" w:eastAsia="Times New Roman" w:hAnsi="Times New Roman" w:cs="Times New Roman"/>
      <w:color w:val="auto"/>
      <w:sz w:val="28"/>
      <w:szCs w:val="24"/>
      <w:u w:val="single"/>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00000A"/>
      <w:kern w:val="32"/>
      <w:sz w:val="32"/>
      <w:szCs w:val="32"/>
      <w:lang w:eastAsia="en-US"/>
    </w:rPr>
  </w:style>
  <w:style w:type="character" w:customStyle="1" w:styleId="Heading2Char">
    <w:name w:val="Heading 2 Char"/>
    <w:basedOn w:val="DefaultParagraphFont"/>
    <w:link w:val="Heading2"/>
    <w:uiPriority w:val="99"/>
    <w:locked/>
    <w:rsid w:val="00996245"/>
    <w:rPr>
      <w:rFonts w:ascii="Cambria" w:hAnsi="Cambria" w:cs="Times New Roman"/>
      <w:b/>
      <w:bCs/>
      <w:i/>
      <w:iCs/>
      <w:color w:val="00000A"/>
      <w:sz w:val="28"/>
      <w:szCs w:val="28"/>
    </w:rPr>
  </w:style>
  <w:style w:type="character" w:customStyle="1" w:styleId="Heading3Char">
    <w:name w:val="Heading 3 Char"/>
    <w:basedOn w:val="DefaultParagraphFont"/>
    <w:link w:val="Heading3"/>
    <w:uiPriority w:val="99"/>
    <w:locked/>
    <w:rsid w:val="00996245"/>
    <w:rPr>
      <w:rFonts w:ascii="Times New Roman" w:hAnsi="Times New Roman" w:cs="Times New Roman"/>
      <w:b/>
      <w:bCs/>
      <w:sz w:val="24"/>
      <w:szCs w:val="24"/>
      <w:lang w:eastAsia="ru-RU"/>
    </w:rPr>
  </w:style>
  <w:style w:type="character" w:customStyle="1" w:styleId="Heading4Char">
    <w:name w:val="Heading 4 Char"/>
    <w:basedOn w:val="DefaultParagraphFont"/>
    <w:link w:val="Heading4"/>
    <w:uiPriority w:val="99"/>
    <w:locked/>
    <w:rsid w:val="00996245"/>
    <w:rPr>
      <w:rFonts w:eastAsia="Times New Roman" w:cs="Times New Roman"/>
      <w:b/>
      <w:bCs/>
      <w:color w:val="00000A"/>
      <w:sz w:val="28"/>
      <w:szCs w:val="28"/>
    </w:rPr>
  </w:style>
  <w:style w:type="character" w:customStyle="1" w:styleId="Heading5Char">
    <w:name w:val="Heading 5 Char"/>
    <w:basedOn w:val="DefaultParagraphFont"/>
    <w:link w:val="Heading5"/>
    <w:uiPriority w:val="99"/>
    <w:locked/>
    <w:rsid w:val="00996245"/>
    <w:rPr>
      <w:rFonts w:ascii="Times New Roman" w:hAnsi="Times New Roman" w:cs="Times New Roman"/>
      <w:b/>
      <w:bCs/>
      <w:sz w:val="24"/>
      <w:szCs w:val="24"/>
      <w:lang w:eastAsia="ru-RU"/>
    </w:rPr>
  </w:style>
  <w:style w:type="character" w:customStyle="1" w:styleId="Heading6Char">
    <w:name w:val="Heading 6 Char"/>
    <w:basedOn w:val="DefaultParagraphFont"/>
    <w:link w:val="Heading6"/>
    <w:uiPriority w:val="99"/>
    <w:locked/>
    <w:rsid w:val="00996245"/>
    <w:rPr>
      <w:rFonts w:ascii="Times New Roman" w:hAnsi="Times New Roman" w:cs="Times New Roman"/>
      <w:b/>
      <w:sz w:val="28"/>
      <w:szCs w:val="28"/>
      <w:lang w:eastAsia="ru-RU"/>
    </w:rPr>
  </w:style>
  <w:style w:type="character" w:customStyle="1" w:styleId="Heading7Char">
    <w:name w:val="Heading 7 Char"/>
    <w:basedOn w:val="DefaultParagraphFont"/>
    <w:link w:val="Heading7"/>
    <w:uiPriority w:val="99"/>
    <w:locked/>
    <w:rsid w:val="00996245"/>
    <w:rPr>
      <w:rFonts w:ascii="Times New Roman" w:hAnsi="Times New Roman" w:cs="Times New Roman"/>
      <w:sz w:val="24"/>
      <w:szCs w:val="24"/>
      <w:lang w:eastAsia="ru-RU"/>
    </w:rPr>
  </w:style>
  <w:style w:type="character" w:customStyle="1" w:styleId="Heading8Char">
    <w:name w:val="Heading 8 Char"/>
    <w:basedOn w:val="DefaultParagraphFont"/>
    <w:link w:val="Heading8"/>
    <w:uiPriority w:val="99"/>
    <w:locked/>
    <w:rsid w:val="00996245"/>
    <w:rPr>
      <w:rFonts w:ascii="Times New Roman" w:hAnsi="Times New Roman" w:cs="Times New Roman"/>
      <w:sz w:val="24"/>
      <w:szCs w:val="24"/>
      <w:lang w:eastAsia="ru-RU"/>
    </w:rPr>
  </w:style>
  <w:style w:type="character" w:customStyle="1" w:styleId="Heading9Char">
    <w:name w:val="Heading 9 Char"/>
    <w:basedOn w:val="DefaultParagraphFont"/>
    <w:link w:val="Heading9"/>
    <w:uiPriority w:val="99"/>
    <w:locked/>
    <w:rsid w:val="00996245"/>
    <w:rPr>
      <w:rFonts w:ascii="Times New Roman" w:hAnsi="Times New Roman" w:cs="Times New Roman"/>
      <w:sz w:val="24"/>
      <w:szCs w:val="24"/>
      <w:u w:val="single"/>
      <w:lang w:eastAsia="ru-RU"/>
    </w:rPr>
  </w:style>
  <w:style w:type="character" w:customStyle="1" w:styleId="a">
    <w:name w:val="Верхний колонтитул Знак"/>
    <w:basedOn w:val="DefaultParagraphFont"/>
    <w:uiPriority w:val="99"/>
    <w:rsid w:val="00352BFF"/>
    <w:rPr>
      <w:rFonts w:cs="Times New Roman"/>
    </w:rPr>
  </w:style>
  <w:style w:type="character" w:customStyle="1" w:styleId="a0">
    <w:name w:val="Нижний колонтитул Знак"/>
    <w:basedOn w:val="DefaultParagraphFont"/>
    <w:uiPriority w:val="99"/>
    <w:rsid w:val="00352BFF"/>
    <w:rPr>
      <w:rFonts w:cs="Times New Roman"/>
    </w:rPr>
  </w:style>
  <w:style w:type="character" w:customStyle="1" w:styleId="a1">
    <w:name w:val="Текст выноски Знак"/>
    <w:basedOn w:val="DefaultParagraphFont"/>
    <w:uiPriority w:val="99"/>
    <w:rsid w:val="00352BFF"/>
    <w:rPr>
      <w:rFonts w:ascii="Tahoma" w:hAnsi="Tahoma" w:cs="Tahoma"/>
      <w:sz w:val="16"/>
      <w:szCs w:val="16"/>
    </w:rPr>
  </w:style>
  <w:style w:type="character" w:customStyle="1" w:styleId="1">
    <w:name w:val="Заголовок 1 Знак"/>
    <w:basedOn w:val="DefaultParagraphFont"/>
    <w:uiPriority w:val="99"/>
    <w:rsid w:val="00352BFF"/>
    <w:rPr>
      <w:rFonts w:ascii="Calibri Light" w:hAnsi="Calibri Light" w:cs="DejaVu Sans"/>
      <w:b/>
      <w:bCs/>
      <w:color w:val="2E74B5"/>
      <w:sz w:val="28"/>
      <w:szCs w:val="28"/>
    </w:rPr>
  </w:style>
  <w:style w:type="character" w:customStyle="1" w:styleId="ConsPlusNormal">
    <w:name w:val="ConsPlusNormal Знак"/>
    <w:basedOn w:val="DefaultParagraphFont"/>
    <w:uiPriority w:val="99"/>
    <w:rsid w:val="00352BFF"/>
    <w:rPr>
      <w:rFonts w:ascii="Calibri" w:hAnsi="Calibri" w:cs="Calibri"/>
      <w:sz w:val="20"/>
      <w:szCs w:val="20"/>
      <w:lang w:eastAsia="ru-RU"/>
    </w:rPr>
  </w:style>
  <w:style w:type="character" w:customStyle="1" w:styleId="10">
    <w:name w:val="Заголовок А1 Знак"/>
    <w:basedOn w:val="ConsPlusNormal"/>
    <w:uiPriority w:val="99"/>
    <w:rsid w:val="00352BFF"/>
    <w:rPr>
      <w:rFonts w:ascii="Times New Roman" w:hAnsi="Times New Roman" w:cs="Times New Roman"/>
    </w:rPr>
  </w:style>
  <w:style w:type="character" w:customStyle="1" w:styleId="2">
    <w:name w:val="Заголовок А2 Знак"/>
    <w:basedOn w:val="ConsPlusNormal"/>
    <w:uiPriority w:val="99"/>
    <w:rsid w:val="00352BFF"/>
    <w:rPr>
      <w:rFonts w:ascii="Times New Roman" w:hAnsi="Times New Roman" w:cs="Times New Roman"/>
    </w:rPr>
  </w:style>
  <w:style w:type="character" w:customStyle="1" w:styleId="-">
    <w:name w:val="Интернет-ссылка"/>
    <w:basedOn w:val="DefaultParagraphFont"/>
    <w:uiPriority w:val="99"/>
    <w:rsid w:val="00352BFF"/>
    <w:rPr>
      <w:rFonts w:cs="Times New Roman"/>
      <w:color w:val="0563C1"/>
      <w:u w:val="single"/>
    </w:rPr>
  </w:style>
  <w:style w:type="character" w:customStyle="1" w:styleId="3">
    <w:name w:val="Заголовок А3 Знак"/>
    <w:basedOn w:val="ConsPlusNormal"/>
    <w:uiPriority w:val="99"/>
    <w:rsid w:val="00352BFF"/>
    <w:rPr>
      <w:rFonts w:ascii="Times New Roman" w:hAnsi="Times New Roman" w:cs="Times New Roman"/>
    </w:rPr>
  </w:style>
  <w:style w:type="character" w:customStyle="1" w:styleId="a2">
    <w:name w:val="Ссылка указателя"/>
    <w:uiPriority w:val="99"/>
    <w:rsid w:val="00352BFF"/>
  </w:style>
  <w:style w:type="paragraph" w:customStyle="1" w:styleId="11">
    <w:name w:val="Заголовок1"/>
    <w:basedOn w:val="Normal"/>
    <w:next w:val="BodyText"/>
    <w:uiPriority w:val="99"/>
    <w:rsid w:val="00352BFF"/>
    <w:pPr>
      <w:keepNext/>
      <w:spacing w:before="240" w:after="120"/>
    </w:pPr>
    <w:rPr>
      <w:rFonts w:ascii="Liberation Sans" w:hAnsi="Liberation Sans" w:cs="FreeSans"/>
      <w:sz w:val="28"/>
      <w:szCs w:val="28"/>
    </w:rPr>
  </w:style>
  <w:style w:type="paragraph" w:styleId="BodyText">
    <w:name w:val="Body Text"/>
    <w:basedOn w:val="Normal"/>
    <w:link w:val="BodyTextChar"/>
    <w:uiPriority w:val="99"/>
    <w:rsid w:val="00352BFF"/>
    <w:pPr>
      <w:spacing w:after="140" w:line="288" w:lineRule="auto"/>
    </w:pPr>
    <w:rPr>
      <w:rFonts w:cs="Times New Roman"/>
      <w:szCs w:val="20"/>
      <w:lang w:eastAsia="ru-RU"/>
    </w:rPr>
  </w:style>
  <w:style w:type="character" w:customStyle="1" w:styleId="BodyTextChar">
    <w:name w:val="Body Text Char"/>
    <w:basedOn w:val="DefaultParagraphFont"/>
    <w:link w:val="BodyText"/>
    <w:uiPriority w:val="99"/>
    <w:locked/>
    <w:rsid w:val="00996245"/>
    <w:rPr>
      <w:rFonts w:cs="Times New Roman"/>
      <w:color w:val="00000A"/>
      <w:sz w:val="22"/>
    </w:rPr>
  </w:style>
  <w:style w:type="paragraph" w:styleId="List">
    <w:name w:val="List"/>
    <w:basedOn w:val="BodyText"/>
    <w:uiPriority w:val="99"/>
    <w:rsid w:val="00352BFF"/>
    <w:rPr>
      <w:rFonts w:cs="FreeSans"/>
    </w:rPr>
  </w:style>
  <w:style w:type="paragraph" w:styleId="Title">
    <w:name w:val="Title"/>
    <w:basedOn w:val="Normal"/>
    <w:link w:val="TitleChar"/>
    <w:uiPriority w:val="99"/>
    <w:qFormat/>
    <w:rsid w:val="00352BFF"/>
    <w:pPr>
      <w:suppressLineNumbers/>
      <w:spacing w:before="120" w:after="120"/>
    </w:pPr>
    <w:rPr>
      <w:rFonts w:cs="FreeSans"/>
      <w:i/>
      <w:iCs/>
      <w:sz w:val="24"/>
      <w:szCs w:val="24"/>
    </w:rPr>
  </w:style>
  <w:style w:type="character" w:customStyle="1" w:styleId="TitleChar">
    <w:name w:val="Title Char"/>
    <w:basedOn w:val="DefaultParagraphFont"/>
    <w:link w:val="Title"/>
    <w:uiPriority w:val="99"/>
    <w:locked/>
    <w:rPr>
      <w:rFonts w:ascii="Cambria" w:hAnsi="Cambria" w:cs="Times New Roman"/>
      <w:b/>
      <w:bCs/>
      <w:color w:val="00000A"/>
      <w:kern w:val="28"/>
      <w:sz w:val="32"/>
      <w:szCs w:val="32"/>
      <w:lang w:eastAsia="en-US"/>
    </w:rPr>
  </w:style>
  <w:style w:type="paragraph" w:styleId="Index1">
    <w:name w:val="index 1"/>
    <w:basedOn w:val="Normal"/>
    <w:next w:val="Normal"/>
    <w:autoRedefine/>
    <w:uiPriority w:val="99"/>
    <w:semiHidden/>
    <w:rsid w:val="009B1B25"/>
    <w:pPr>
      <w:ind w:left="220" w:hanging="220"/>
    </w:pPr>
  </w:style>
  <w:style w:type="paragraph" w:styleId="IndexHeading">
    <w:name w:val="index heading"/>
    <w:basedOn w:val="Normal"/>
    <w:uiPriority w:val="99"/>
    <w:rsid w:val="00352BFF"/>
    <w:pPr>
      <w:suppressLineNumbers/>
    </w:pPr>
    <w:rPr>
      <w:rFonts w:cs="FreeSans"/>
    </w:rPr>
  </w:style>
  <w:style w:type="paragraph" w:customStyle="1" w:styleId="ConsPlusNormal0">
    <w:name w:val="ConsPlusNormal"/>
    <w:link w:val="ConsPlusNormal1"/>
    <w:uiPriority w:val="99"/>
    <w:rsid w:val="00352BFF"/>
    <w:pPr>
      <w:widowControl w:val="0"/>
    </w:pPr>
    <w:rPr>
      <w:rFonts w:eastAsia="Times New Roman" w:cs="Calibri"/>
      <w:color w:val="00000A"/>
      <w:szCs w:val="20"/>
    </w:rPr>
  </w:style>
  <w:style w:type="paragraph" w:customStyle="1" w:styleId="ConsPlusNonformat">
    <w:name w:val="ConsPlusNonformat"/>
    <w:uiPriority w:val="99"/>
    <w:rsid w:val="00352BFF"/>
    <w:pPr>
      <w:widowControl w:val="0"/>
    </w:pPr>
    <w:rPr>
      <w:rFonts w:ascii="Courier New" w:eastAsia="Times New Roman" w:hAnsi="Courier New" w:cs="Courier New"/>
      <w:color w:val="00000A"/>
      <w:sz w:val="20"/>
      <w:szCs w:val="20"/>
    </w:rPr>
  </w:style>
  <w:style w:type="paragraph" w:customStyle="1" w:styleId="ConsPlusTitle">
    <w:name w:val="ConsPlusTitle"/>
    <w:uiPriority w:val="99"/>
    <w:rsid w:val="00352BFF"/>
    <w:pPr>
      <w:widowControl w:val="0"/>
    </w:pPr>
    <w:rPr>
      <w:rFonts w:eastAsia="Times New Roman" w:cs="Calibri"/>
      <w:b/>
      <w:color w:val="00000A"/>
      <w:szCs w:val="20"/>
    </w:rPr>
  </w:style>
  <w:style w:type="paragraph" w:customStyle="1" w:styleId="ConsPlusCell">
    <w:name w:val="ConsPlusCell"/>
    <w:uiPriority w:val="99"/>
    <w:rsid w:val="00352BFF"/>
    <w:pPr>
      <w:widowControl w:val="0"/>
    </w:pPr>
    <w:rPr>
      <w:rFonts w:ascii="Courier New" w:eastAsia="Times New Roman" w:hAnsi="Courier New" w:cs="Courier New"/>
      <w:color w:val="00000A"/>
      <w:sz w:val="20"/>
      <w:szCs w:val="20"/>
    </w:rPr>
  </w:style>
  <w:style w:type="paragraph" w:customStyle="1" w:styleId="ConsPlusDocList">
    <w:name w:val="ConsPlusDocList"/>
    <w:uiPriority w:val="99"/>
    <w:rsid w:val="00352BFF"/>
    <w:pPr>
      <w:widowControl w:val="0"/>
    </w:pPr>
    <w:rPr>
      <w:rFonts w:ascii="Courier New" w:eastAsia="Times New Roman" w:hAnsi="Courier New" w:cs="Courier New"/>
      <w:color w:val="00000A"/>
      <w:sz w:val="20"/>
      <w:szCs w:val="20"/>
    </w:rPr>
  </w:style>
  <w:style w:type="paragraph" w:customStyle="1" w:styleId="ConsPlusTitlePage">
    <w:name w:val="ConsPlusTitlePage"/>
    <w:uiPriority w:val="99"/>
    <w:rsid w:val="00352BFF"/>
    <w:pPr>
      <w:widowControl w:val="0"/>
    </w:pPr>
    <w:rPr>
      <w:rFonts w:ascii="Tahoma" w:eastAsia="Times New Roman" w:hAnsi="Tahoma" w:cs="Tahoma"/>
      <w:color w:val="00000A"/>
      <w:sz w:val="20"/>
      <w:szCs w:val="20"/>
    </w:rPr>
  </w:style>
  <w:style w:type="paragraph" w:customStyle="1" w:styleId="ConsPlusJurTerm">
    <w:name w:val="ConsPlusJurTerm"/>
    <w:uiPriority w:val="99"/>
    <w:rsid w:val="00352BFF"/>
    <w:pPr>
      <w:widowControl w:val="0"/>
    </w:pPr>
    <w:rPr>
      <w:rFonts w:ascii="Tahoma" w:eastAsia="Times New Roman" w:hAnsi="Tahoma" w:cs="Tahoma"/>
      <w:color w:val="00000A"/>
      <w:sz w:val="26"/>
      <w:szCs w:val="20"/>
    </w:rPr>
  </w:style>
  <w:style w:type="paragraph" w:styleId="Header">
    <w:name w:val="header"/>
    <w:basedOn w:val="Normal"/>
    <w:link w:val="HeaderChar"/>
    <w:uiPriority w:val="99"/>
    <w:rsid w:val="00352BFF"/>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Pr>
      <w:rFonts w:cs="Times New Roman"/>
      <w:color w:val="00000A"/>
      <w:lang w:eastAsia="en-US"/>
    </w:rPr>
  </w:style>
  <w:style w:type="paragraph" w:styleId="Footer">
    <w:name w:val="footer"/>
    <w:basedOn w:val="Normal"/>
    <w:link w:val="FooterChar"/>
    <w:uiPriority w:val="99"/>
    <w:rsid w:val="00352BFF"/>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Pr>
      <w:rFonts w:cs="Times New Roman"/>
      <w:color w:val="00000A"/>
      <w:lang w:eastAsia="en-US"/>
    </w:rPr>
  </w:style>
  <w:style w:type="paragraph" w:styleId="BalloonText">
    <w:name w:val="Balloon Text"/>
    <w:basedOn w:val="Normal"/>
    <w:link w:val="BalloonTextChar"/>
    <w:uiPriority w:val="99"/>
    <w:rsid w:val="00352B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color w:val="00000A"/>
      <w:sz w:val="2"/>
      <w:lang w:eastAsia="en-US"/>
    </w:rPr>
  </w:style>
  <w:style w:type="paragraph" w:customStyle="1" w:styleId="12">
    <w:name w:val="Заголовок А1"/>
    <w:basedOn w:val="ConsPlusNormal0"/>
    <w:link w:val="110"/>
    <w:uiPriority w:val="99"/>
    <w:rsid w:val="00352BFF"/>
    <w:pPr>
      <w:jc w:val="center"/>
    </w:pPr>
    <w:rPr>
      <w:rFonts w:ascii="Times New Roman" w:hAnsi="Times New Roman" w:cs="Times New Roman"/>
    </w:rPr>
  </w:style>
  <w:style w:type="paragraph" w:styleId="TOCHeading">
    <w:name w:val="TOC Heading"/>
    <w:basedOn w:val="Heading1"/>
    <w:uiPriority w:val="99"/>
    <w:qFormat/>
    <w:rsid w:val="00352BFF"/>
    <w:pPr>
      <w:spacing w:line="276" w:lineRule="auto"/>
    </w:pPr>
    <w:rPr>
      <w:lang w:eastAsia="ru-RU"/>
    </w:rPr>
  </w:style>
  <w:style w:type="paragraph" w:styleId="TOC2">
    <w:name w:val="toc 2"/>
    <w:basedOn w:val="Normal"/>
    <w:autoRedefine/>
    <w:uiPriority w:val="99"/>
    <w:rsid w:val="00352BFF"/>
    <w:pPr>
      <w:spacing w:after="100" w:line="276" w:lineRule="auto"/>
      <w:ind w:left="220"/>
    </w:pPr>
    <w:rPr>
      <w:rFonts w:ascii="Times New Roman" w:hAnsi="Times New Roman"/>
      <w:lang w:eastAsia="ru-RU"/>
    </w:rPr>
  </w:style>
  <w:style w:type="paragraph" w:styleId="TOC1">
    <w:name w:val="toc 1"/>
    <w:basedOn w:val="Normal"/>
    <w:autoRedefine/>
    <w:uiPriority w:val="99"/>
    <w:rsid w:val="00352BFF"/>
    <w:pPr>
      <w:spacing w:after="100" w:line="276" w:lineRule="auto"/>
    </w:pPr>
    <w:rPr>
      <w:rFonts w:ascii="Times New Roman" w:hAnsi="Times New Roman"/>
      <w:sz w:val="24"/>
      <w:lang w:eastAsia="ru-RU"/>
    </w:rPr>
  </w:style>
  <w:style w:type="paragraph" w:styleId="TOC3">
    <w:name w:val="toc 3"/>
    <w:basedOn w:val="Normal"/>
    <w:autoRedefine/>
    <w:uiPriority w:val="99"/>
    <w:rsid w:val="00352BFF"/>
    <w:pPr>
      <w:spacing w:after="100" w:line="276" w:lineRule="auto"/>
      <w:ind w:left="440"/>
    </w:pPr>
    <w:rPr>
      <w:rFonts w:ascii="Times New Roman" w:hAnsi="Times New Roman"/>
      <w:lang w:eastAsia="ru-RU"/>
    </w:rPr>
  </w:style>
  <w:style w:type="paragraph" w:customStyle="1" w:styleId="20">
    <w:name w:val="Заголовок А2"/>
    <w:basedOn w:val="ConsPlusNormal0"/>
    <w:link w:val="21"/>
    <w:uiPriority w:val="99"/>
    <w:rsid w:val="00352BFF"/>
    <w:pPr>
      <w:jc w:val="center"/>
    </w:pPr>
    <w:rPr>
      <w:rFonts w:ascii="Times New Roman" w:hAnsi="Times New Roman" w:cs="Times New Roman"/>
    </w:rPr>
  </w:style>
  <w:style w:type="paragraph" w:customStyle="1" w:styleId="30">
    <w:name w:val="Заголовок А3"/>
    <w:basedOn w:val="ConsPlusNormal0"/>
    <w:link w:val="31"/>
    <w:uiPriority w:val="99"/>
    <w:rsid w:val="00352BFF"/>
    <w:pPr>
      <w:jc w:val="center"/>
    </w:pPr>
    <w:rPr>
      <w:rFonts w:ascii="Times New Roman" w:hAnsi="Times New Roman" w:cs="Times New Roman"/>
    </w:rPr>
  </w:style>
  <w:style w:type="paragraph" w:customStyle="1" w:styleId="a3">
    <w:name w:val="Содержимое таблицы"/>
    <w:basedOn w:val="Normal"/>
    <w:uiPriority w:val="99"/>
    <w:rsid w:val="00352BFF"/>
  </w:style>
  <w:style w:type="paragraph" w:styleId="TOC5">
    <w:name w:val="toc 5"/>
    <w:basedOn w:val="Normal"/>
    <w:next w:val="Normal"/>
    <w:autoRedefine/>
    <w:uiPriority w:val="99"/>
    <w:semiHidden/>
    <w:rsid w:val="00F24736"/>
    <w:pPr>
      <w:spacing w:after="100"/>
      <w:ind w:left="880"/>
    </w:pPr>
  </w:style>
  <w:style w:type="character" w:styleId="Hyperlink">
    <w:name w:val="Hyperlink"/>
    <w:basedOn w:val="DefaultParagraphFont"/>
    <w:uiPriority w:val="99"/>
    <w:rsid w:val="00512B74"/>
    <w:rPr>
      <w:rFonts w:cs="Times New Roman"/>
      <w:color w:val="0000FF"/>
      <w:u w:val="single"/>
    </w:rPr>
  </w:style>
  <w:style w:type="paragraph" w:customStyle="1" w:styleId="Z1">
    <w:name w:val="Z1"/>
    <w:basedOn w:val="12"/>
    <w:link w:val="Z10"/>
    <w:uiPriority w:val="99"/>
    <w:rsid w:val="00512B74"/>
    <w:pPr>
      <w:outlineLvl w:val="0"/>
    </w:pPr>
  </w:style>
  <w:style w:type="paragraph" w:customStyle="1" w:styleId="Z2">
    <w:name w:val="Z2"/>
    <w:basedOn w:val="20"/>
    <w:link w:val="Z20"/>
    <w:uiPriority w:val="99"/>
    <w:rsid w:val="00512B74"/>
    <w:pPr>
      <w:outlineLvl w:val="1"/>
    </w:pPr>
  </w:style>
  <w:style w:type="character" w:customStyle="1" w:styleId="ConsPlusNormal1">
    <w:name w:val="ConsPlusNormal Знак1"/>
    <w:basedOn w:val="DefaultParagraphFont"/>
    <w:link w:val="ConsPlusNormal0"/>
    <w:uiPriority w:val="99"/>
    <w:locked/>
    <w:rsid w:val="00512B74"/>
    <w:rPr>
      <w:rFonts w:eastAsia="Times New Roman" w:cs="Calibri"/>
      <w:color w:val="00000A"/>
      <w:sz w:val="22"/>
      <w:lang w:val="ru-RU" w:eastAsia="ru-RU" w:bidi="ar-SA"/>
    </w:rPr>
  </w:style>
  <w:style w:type="character" w:customStyle="1" w:styleId="110">
    <w:name w:val="Заголовок А1 Знак1"/>
    <w:basedOn w:val="ConsPlusNormal1"/>
    <w:link w:val="12"/>
    <w:uiPriority w:val="99"/>
    <w:locked/>
    <w:rsid w:val="00512B74"/>
    <w:rPr>
      <w:rFonts w:ascii="Times New Roman" w:hAnsi="Times New Roman" w:cs="Times New Roman"/>
      <w:sz w:val="20"/>
      <w:szCs w:val="20"/>
    </w:rPr>
  </w:style>
  <w:style w:type="character" w:customStyle="1" w:styleId="Z10">
    <w:name w:val="Z1 Знак"/>
    <w:basedOn w:val="110"/>
    <w:link w:val="Z1"/>
    <w:uiPriority w:val="99"/>
    <w:locked/>
    <w:rsid w:val="00512B74"/>
  </w:style>
  <w:style w:type="paragraph" w:customStyle="1" w:styleId="Z3">
    <w:name w:val="Z3"/>
    <w:basedOn w:val="30"/>
    <w:link w:val="Z30"/>
    <w:uiPriority w:val="99"/>
    <w:rsid w:val="00512B74"/>
    <w:pPr>
      <w:outlineLvl w:val="2"/>
    </w:pPr>
  </w:style>
  <w:style w:type="character" w:customStyle="1" w:styleId="21">
    <w:name w:val="Заголовок А2 Знак1"/>
    <w:basedOn w:val="ConsPlusNormal1"/>
    <w:link w:val="20"/>
    <w:uiPriority w:val="99"/>
    <w:locked/>
    <w:rsid w:val="00512B74"/>
    <w:rPr>
      <w:rFonts w:ascii="Times New Roman" w:hAnsi="Times New Roman" w:cs="Times New Roman"/>
      <w:sz w:val="20"/>
      <w:szCs w:val="20"/>
    </w:rPr>
  </w:style>
  <w:style w:type="character" w:customStyle="1" w:styleId="Z20">
    <w:name w:val="Z2 Знак"/>
    <w:basedOn w:val="21"/>
    <w:link w:val="Z2"/>
    <w:uiPriority w:val="99"/>
    <w:locked/>
    <w:rsid w:val="00512B74"/>
  </w:style>
  <w:style w:type="paragraph" w:styleId="ListParagraph">
    <w:name w:val="List Paragraph"/>
    <w:basedOn w:val="Normal"/>
    <w:uiPriority w:val="99"/>
    <w:qFormat/>
    <w:rsid w:val="00A746A8"/>
    <w:pPr>
      <w:ind w:left="720"/>
      <w:contextualSpacing/>
    </w:pPr>
  </w:style>
  <w:style w:type="character" w:customStyle="1" w:styleId="31">
    <w:name w:val="Заголовок А3 Знак1"/>
    <w:basedOn w:val="ConsPlusNormal1"/>
    <w:link w:val="30"/>
    <w:uiPriority w:val="99"/>
    <w:locked/>
    <w:rsid w:val="00512B74"/>
    <w:rPr>
      <w:rFonts w:ascii="Times New Roman" w:hAnsi="Times New Roman" w:cs="Times New Roman"/>
      <w:sz w:val="20"/>
      <w:szCs w:val="20"/>
    </w:rPr>
  </w:style>
  <w:style w:type="character" w:customStyle="1" w:styleId="Z30">
    <w:name w:val="Z3 Знак"/>
    <w:basedOn w:val="31"/>
    <w:link w:val="Z3"/>
    <w:uiPriority w:val="99"/>
    <w:locked/>
    <w:rsid w:val="00512B74"/>
  </w:style>
  <w:style w:type="paragraph" w:styleId="NormalWeb">
    <w:name w:val="Normal (Web)"/>
    <w:aliases w:val="Обычный (Web)"/>
    <w:basedOn w:val="Normal"/>
    <w:uiPriority w:val="99"/>
    <w:rsid w:val="00694461"/>
    <w:pPr>
      <w:spacing w:before="41" w:after="41" w:line="240" w:lineRule="auto"/>
      <w:ind w:left="41" w:right="41" w:firstLine="720"/>
      <w:jc w:val="both"/>
    </w:pPr>
    <w:rPr>
      <w:rFonts w:ascii="Tahoma" w:eastAsia="Times New Roman" w:hAnsi="Tahoma" w:cs="Tahoma"/>
      <w:color w:val="000000"/>
      <w:sz w:val="16"/>
      <w:szCs w:val="16"/>
      <w:lang w:eastAsia="ru-RU"/>
    </w:rPr>
  </w:style>
  <w:style w:type="character" w:customStyle="1" w:styleId="a4">
    <w:name w:val="Текст_Обычный"/>
    <w:uiPriority w:val="99"/>
    <w:rsid w:val="002479A5"/>
  </w:style>
  <w:style w:type="paragraph" w:customStyle="1" w:styleId="a5">
    <w:name w:val="Титул_адрес_организации"/>
    <w:uiPriority w:val="99"/>
    <w:rsid w:val="002479A5"/>
    <w:pPr>
      <w:spacing w:before="60"/>
      <w:jc w:val="right"/>
    </w:pPr>
    <w:rPr>
      <w:rFonts w:ascii="Times New Roman" w:eastAsia="Times New Roman" w:hAnsi="Times New Roman" w:cs="Times New Roman"/>
      <w:sz w:val="18"/>
      <w:szCs w:val="18"/>
    </w:rPr>
  </w:style>
  <w:style w:type="paragraph" w:customStyle="1" w:styleId="a6">
    <w:name w:val="Титул_название_организации"/>
    <w:uiPriority w:val="99"/>
    <w:rsid w:val="002479A5"/>
    <w:pPr>
      <w:spacing w:before="60"/>
      <w:jc w:val="right"/>
    </w:pPr>
    <w:rPr>
      <w:rFonts w:ascii="Times New Roman" w:eastAsia="Times New Roman" w:hAnsi="Times New Roman" w:cs="Times New Roman"/>
      <w:b/>
      <w:bCs/>
      <w:sz w:val="40"/>
      <w:szCs w:val="40"/>
    </w:rPr>
  </w:style>
  <w:style w:type="paragraph" w:customStyle="1" w:styleId="111">
    <w:name w:val="Табличный_боковик_правый_11"/>
    <w:link w:val="112"/>
    <w:uiPriority w:val="99"/>
    <w:rsid w:val="002479A5"/>
    <w:pPr>
      <w:jc w:val="right"/>
    </w:pPr>
    <w:rPr>
      <w:rFonts w:ascii="Times New Roman" w:hAnsi="Times New Roman" w:cs="Times New Roman"/>
    </w:rPr>
  </w:style>
  <w:style w:type="character" w:customStyle="1" w:styleId="112">
    <w:name w:val="Табличный_боковик_правый_11 Знак"/>
    <w:link w:val="111"/>
    <w:uiPriority w:val="99"/>
    <w:locked/>
    <w:rsid w:val="002479A5"/>
    <w:rPr>
      <w:rFonts w:ascii="Times New Roman" w:hAnsi="Times New Roman"/>
      <w:sz w:val="22"/>
      <w:lang w:eastAsia="ru-RU"/>
    </w:rPr>
  </w:style>
  <w:style w:type="paragraph" w:customStyle="1" w:styleId="113">
    <w:name w:val="Табличный_боковик_11"/>
    <w:link w:val="114"/>
    <w:uiPriority w:val="99"/>
    <w:rsid w:val="002479A5"/>
    <w:rPr>
      <w:rFonts w:ascii="Times New Roman" w:hAnsi="Times New Roman" w:cs="Times New Roman"/>
    </w:rPr>
  </w:style>
  <w:style w:type="character" w:customStyle="1" w:styleId="114">
    <w:name w:val="Табличный_боковик_11 Знак"/>
    <w:link w:val="113"/>
    <w:uiPriority w:val="99"/>
    <w:locked/>
    <w:rsid w:val="002479A5"/>
    <w:rPr>
      <w:rFonts w:ascii="Times New Roman" w:hAnsi="Times New Roman"/>
      <w:sz w:val="22"/>
      <w:lang w:eastAsia="ru-RU"/>
    </w:rPr>
  </w:style>
  <w:style w:type="paragraph" w:customStyle="1" w:styleId="18">
    <w:name w:val="Титул_заголовок_18_центр"/>
    <w:uiPriority w:val="99"/>
    <w:rsid w:val="002479A5"/>
    <w:pPr>
      <w:jc w:val="center"/>
    </w:pPr>
    <w:rPr>
      <w:rFonts w:ascii="Times New Roman" w:eastAsia="Times New Roman" w:hAnsi="Times New Roman" w:cs="Times New Roman"/>
      <w:sz w:val="36"/>
      <w:szCs w:val="36"/>
    </w:rPr>
  </w:style>
  <w:style w:type="paragraph" w:styleId="BodyTextIndent2">
    <w:name w:val="Body Text Indent 2"/>
    <w:aliases w:val="Знак Знак Знак Знак Знак,Знак Знак Знак Знак Знак Знак,Знак Знак Знак Знак Знак Знак Знак Знак,Знак Знак Знак Знак Знак Знак11,Знак Знак Знак Знак Знак Знак Знак1,Знак Знак Знак Знак Знак1 Знак Знак"/>
    <w:basedOn w:val="Normal"/>
    <w:link w:val="BodyTextIndent2Char"/>
    <w:uiPriority w:val="99"/>
    <w:rsid w:val="00C956D9"/>
    <w:pPr>
      <w:spacing w:after="120" w:line="480" w:lineRule="auto"/>
      <w:ind w:left="283"/>
    </w:pPr>
    <w:rPr>
      <w:rFonts w:ascii="Times New Roman" w:eastAsia="Times New Roman" w:hAnsi="Times New Roman" w:cs="Times New Roman"/>
      <w:color w:val="auto"/>
      <w:sz w:val="24"/>
      <w:szCs w:val="24"/>
      <w:lang w:eastAsia="ru-RU"/>
    </w:rPr>
  </w:style>
  <w:style w:type="character" w:customStyle="1" w:styleId="BodyTextIndent2Char">
    <w:name w:val="Body Text Indent 2 Char"/>
    <w:aliases w:val="Знак Знак Знак Знак Знак Char,Знак Знак Знак Знак Знак Знак Char,Знак Знак Знак Знак Знак Знак Знак Знак Char,Знак Знак Знак Знак Знак Знак11 Char,Знак Знак Знак Знак Знак Знак Знак1 Char,Знак Знак Знак Знак Знак1 Знак Знак Char"/>
    <w:basedOn w:val="DefaultParagraphFont"/>
    <w:link w:val="BodyTextIndent2"/>
    <w:uiPriority w:val="99"/>
    <w:locked/>
    <w:rsid w:val="00C956D9"/>
    <w:rPr>
      <w:rFonts w:ascii="Times New Roman" w:hAnsi="Times New Roman" w:cs="Times New Roman"/>
      <w:sz w:val="24"/>
      <w:szCs w:val="24"/>
      <w:lang w:eastAsia="ru-RU"/>
    </w:rPr>
  </w:style>
  <w:style w:type="character" w:customStyle="1" w:styleId="7">
    <w:name w:val="Основной текст (7)"/>
    <w:basedOn w:val="DefaultParagraphFont"/>
    <w:uiPriority w:val="99"/>
    <w:rsid w:val="00C96C2B"/>
    <w:rPr>
      <w:rFonts w:ascii="Times New Roman" w:hAnsi="Times New Roman" w:cs="Times New Roman"/>
      <w:color w:val="000000"/>
      <w:spacing w:val="0"/>
      <w:w w:val="100"/>
      <w:sz w:val="19"/>
      <w:szCs w:val="19"/>
      <w:u w:val="none"/>
      <w:lang w:val="ru-RU" w:eastAsia="ru-RU"/>
    </w:rPr>
  </w:style>
  <w:style w:type="table" w:styleId="TableGrid">
    <w:name w:val="Table Grid"/>
    <w:basedOn w:val="TableNormal"/>
    <w:uiPriority w:val="99"/>
    <w:rsid w:val="00AA7CCC"/>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Абзац"/>
    <w:link w:val="a8"/>
    <w:uiPriority w:val="99"/>
    <w:rsid w:val="0092044E"/>
    <w:pPr>
      <w:spacing w:before="120" w:after="60"/>
      <w:ind w:firstLine="567"/>
      <w:jc w:val="both"/>
    </w:pPr>
    <w:rPr>
      <w:rFonts w:ascii="Times New Roman" w:eastAsia="Times New Roman" w:hAnsi="Times New Roman" w:cs="Times New Roman"/>
      <w:sz w:val="24"/>
      <w:szCs w:val="24"/>
    </w:rPr>
  </w:style>
  <w:style w:type="character" w:customStyle="1" w:styleId="a8">
    <w:name w:val="Абзац Знак"/>
    <w:basedOn w:val="DefaultParagraphFont"/>
    <w:link w:val="a7"/>
    <w:uiPriority w:val="99"/>
    <w:locked/>
    <w:rsid w:val="0092044E"/>
    <w:rPr>
      <w:rFonts w:ascii="Times New Roman" w:hAnsi="Times New Roman" w:cs="Times New Roman"/>
      <w:sz w:val="24"/>
      <w:szCs w:val="24"/>
      <w:lang w:val="ru-RU" w:eastAsia="ru-RU" w:bidi="ar-SA"/>
    </w:rPr>
  </w:style>
  <w:style w:type="table" w:customStyle="1" w:styleId="13">
    <w:name w:val="Сетка таблицы1"/>
    <w:uiPriority w:val="99"/>
    <w:rsid w:val="00996245"/>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996245"/>
    <w:pPr>
      <w:autoSpaceDE w:val="0"/>
      <w:autoSpaceDN w:val="0"/>
      <w:spacing w:after="0" w:line="240" w:lineRule="auto"/>
      <w:ind w:firstLine="720"/>
      <w:jc w:val="both"/>
    </w:pPr>
    <w:rPr>
      <w:rFonts w:ascii="Arial" w:eastAsia="Times New Roman" w:hAnsi="Arial" w:cs="Arial"/>
      <w:color w:val="auto"/>
      <w:sz w:val="20"/>
      <w:szCs w:val="20"/>
      <w:lang w:eastAsia="ru-RU"/>
    </w:rPr>
  </w:style>
  <w:style w:type="character" w:customStyle="1" w:styleId="BodyTextIndentChar">
    <w:name w:val="Body Text Indent Char"/>
    <w:basedOn w:val="DefaultParagraphFont"/>
    <w:link w:val="BodyTextIndent"/>
    <w:uiPriority w:val="99"/>
    <w:locked/>
    <w:rsid w:val="00996245"/>
    <w:rPr>
      <w:rFonts w:ascii="Arial" w:hAnsi="Arial" w:cs="Arial"/>
      <w:sz w:val="20"/>
      <w:szCs w:val="20"/>
      <w:lang w:eastAsia="ru-RU"/>
    </w:rPr>
  </w:style>
  <w:style w:type="character" w:customStyle="1" w:styleId="a9">
    <w:name w:val="Основной шрифт"/>
    <w:uiPriority w:val="99"/>
    <w:rsid w:val="00996245"/>
  </w:style>
  <w:style w:type="paragraph" w:styleId="PlainText">
    <w:name w:val="Plain Text"/>
    <w:basedOn w:val="Normal"/>
    <w:link w:val="PlainTextChar"/>
    <w:uiPriority w:val="99"/>
    <w:rsid w:val="00996245"/>
    <w:pPr>
      <w:spacing w:after="0" w:line="240" w:lineRule="auto"/>
    </w:pPr>
    <w:rPr>
      <w:rFonts w:ascii="Courier New" w:eastAsia="Times New Roman" w:hAnsi="Courier New" w:cs="Times New Roman"/>
      <w:color w:val="auto"/>
      <w:sz w:val="20"/>
      <w:szCs w:val="20"/>
      <w:lang w:eastAsia="ru-RU"/>
    </w:rPr>
  </w:style>
  <w:style w:type="character" w:customStyle="1" w:styleId="PlainTextChar">
    <w:name w:val="Plain Text Char"/>
    <w:basedOn w:val="DefaultParagraphFont"/>
    <w:link w:val="PlainText"/>
    <w:uiPriority w:val="99"/>
    <w:locked/>
    <w:rsid w:val="00996245"/>
    <w:rPr>
      <w:rFonts w:ascii="Courier New" w:hAnsi="Courier New" w:cs="Times New Roman"/>
      <w:sz w:val="20"/>
      <w:szCs w:val="20"/>
      <w:lang w:eastAsia="ru-RU"/>
    </w:rPr>
  </w:style>
  <w:style w:type="character" w:styleId="PageNumber">
    <w:name w:val="page number"/>
    <w:basedOn w:val="DefaultParagraphFont"/>
    <w:uiPriority w:val="99"/>
    <w:rsid w:val="00996245"/>
    <w:rPr>
      <w:rFonts w:cs="Times New Roman"/>
    </w:rPr>
  </w:style>
  <w:style w:type="paragraph" w:styleId="BodyText2">
    <w:name w:val="Body Text 2"/>
    <w:basedOn w:val="Normal"/>
    <w:link w:val="BodyText2Char"/>
    <w:uiPriority w:val="99"/>
    <w:rsid w:val="00996245"/>
    <w:pPr>
      <w:spacing w:after="0" w:line="240" w:lineRule="auto"/>
      <w:jc w:val="both"/>
    </w:pPr>
    <w:rPr>
      <w:rFonts w:ascii="Times New Roman" w:eastAsia="Times New Roman" w:hAnsi="Times New Roman" w:cs="Times New Roman"/>
      <w:color w:val="auto"/>
      <w:sz w:val="28"/>
      <w:szCs w:val="24"/>
      <w:lang w:eastAsia="ru-RU"/>
    </w:rPr>
  </w:style>
  <w:style w:type="character" w:customStyle="1" w:styleId="BodyText2Char">
    <w:name w:val="Body Text 2 Char"/>
    <w:basedOn w:val="DefaultParagraphFont"/>
    <w:link w:val="BodyText2"/>
    <w:uiPriority w:val="99"/>
    <w:locked/>
    <w:rsid w:val="00996245"/>
    <w:rPr>
      <w:rFonts w:ascii="Times New Roman" w:hAnsi="Times New Roman" w:cs="Times New Roman"/>
      <w:sz w:val="24"/>
      <w:szCs w:val="24"/>
      <w:lang w:eastAsia="ru-RU"/>
    </w:rPr>
  </w:style>
  <w:style w:type="paragraph" w:styleId="BodyTextIndent3">
    <w:name w:val="Body Text Indent 3"/>
    <w:basedOn w:val="Normal"/>
    <w:link w:val="BodyTextIndent3Char"/>
    <w:uiPriority w:val="99"/>
    <w:rsid w:val="00996245"/>
    <w:pPr>
      <w:autoSpaceDE w:val="0"/>
      <w:autoSpaceDN w:val="0"/>
      <w:spacing w:after="0" w:line="240" w:lineRule="auto"/>
      <w:ind w:firstLine="709"/>
    </w:pPr>
    <w:rPr>
      <w:rFonts w:ascii="Times New Roman" w:eastAsia="Times New Roman" w:hAnsi="Times New Roman" w:cs="Times New Roman"/>
      <w:color w:val="auto"/>
      <w:sz w:val="24"/>
      <w:szCs w:val="20"/>
      <w:lang w:eastAsia="ru-RU"/>
    </w:rPr>
  </w:style>
  <w:style w:type="character" w:customStyle="1" w:styleId="BodyTextIndent3Char">
    <w:name w:val="Body Text Indent 3 Char"/>
    <w:basedOn w:val="DefaultParagraphFont"/>
    <w:link w:val="BodyTextIndent3"/>
    <w:uiPriority w:val="99"/>
    <w:locked/>
    <w:rsid w:val="00996245"/>
    <w:rPr>
      <w:rFonts w:ascii="Times New Roman" w:hAnsi="Times New Roman" w:cs="Times New Roman"/>
      <w:sz w:val="20"/>
      <w:szCs w:val="20"/>
      <w:lang w:eastAsia="ru-RU"/>
    </w:rPr>
  </w:style>
  <w:style w:type="paragraph" w:customStyle="1" w:styleId="ConsNormal">
    <w:name w:val="ConsNormal"/>
    <w:uiPriority w:val="99"/>
    <w:rsid w:val="00996245"/>
    <w:pPr>
      <w:widowControl w:val="0"/>
      <w:ind w:firstLine="720"/>
    </w:pPr>
    <w:rPr>
      <w:rFonts w:ascii="Arial" w:eastAsia="Times New Roman" w:hAnsi="Arial" w:cs="Times New Roman"/>
      <w:sz w:val="20"/>
      <w:szCs w:val="20"/>
    </w:rPr>
  </w:style>
  <w:style w:type="paragraph" w:customStyle="1" w:styleId="aa">
    <w:name w:val="Текст в таблице"/>
    <w:basedOn w:val="Normal"/>
    <w:uiPriority w:val="99"/>
    <w:rsid w:val="00996245"/>
    <w:pPr>
      <w:spacing w:after="0" w:line="240" w:lineRule="auto"/>
      <w:jc w:val="both"/>
    </w:pPr>
    <w:rPr>
      <w:rFonts w:ascii="Times New Roman" w:eastAsia="Times New Roman" w:hAnsi="Times New Roman" w:cs="Times New Roman"/>
      <w:color w:val="auto"/>
      <w:sz w:val="24"/>
      <w:szCs w:val="20"/>
      <w:lang w:val="en-US" w:eastAsia="ru-RU"/>
    </w:rPr>
  </w:style>
  <w:style w:type="paragraph" w:customStyle="1" w:styleId="Heading">
    <w:name w:val="Heading"/>
    <w:uiPriority w:val="99"/>
    <w:rsid w:val="00996245"/>
    <w:pPr>
      <w:widowControl w:val="0"/>
      <w:autoSpaceDE w:val="0"/>
      <w:autoSpaceDN w:val="0"/>
      <w:adjustRightInd w:val="0"/>
    </w:pPr>
    <w:rPr>
      <w:rFonts w:ascii="Arial" w:eastAsia="Times New Roman" w:hAnsi="Arial" w:cs="Arial"/>
      <w:b/>
      <w:bCs/>
    </w:rPr>
  </w:style>
  <w:style w:type="paragraph" w:customStyle="1" w:styleId="Preformat">
    <w:name w:val="Preformat"/>
    <w:uiPriority w:val="99"/>
    <w:rsid w:val="00996245"/>
    <w:rPr>
      <w:rFonts w:ascii="Courier New" w:eastAsia="Times New Roman" w:hAnsi="Courier New" w:cs="Times New Roman"/>
      <w:sz w:val="20"/>
      <w:szCs w:val="20"/>
    </w:rPr>
  </w:style>
  <w:style w:type="paragraph" w:customStyle="1" w:styleId="210">
    <w:name w:val="Основной текст с отступом 21"/>
    <w:basedOn w:val="Normal"/>
    <w:uiPriority w:val="99"/>
    <w:rsid w:val="00996245"/>
    <w:pPr>
      <w:spacing w:after="0" w:line="240" w:lineRule="auto"/>
      <w:ind w:firstLine="720"/>
      <w:jc w:val="both"/>
    </w:pPr>
    <w:rPr>
      <w:rFonts w:ascii="Times New Roman" w:eastAsia="Times New Roman" w:hAnsi="Times New Roman" w:cs="Times New Roman"/>
      <w:color w:val="auto"/>
      <w:sz w:val="28"/>
      <w:szCs w:val="20"/>
      <w:lang w:eastAsia="ru-RU"/>
    </w:rPr>
  </w:style>
  <w:style w:type="paragraph" w:styleId="BodyText3">
    <w:name w:val="Body Text 3"/>
    <w:basedOn w:val="Normal"/>
    <w:link w:val="BodyText3Char"/>
    <w:uiPriority w:val="99"/>
    <w:rsid w:val="00996245"/>
    <w:pPr>
      <w:spacing w:after="0" w:line="288" w:lineRule="auto"/>
      <w:jc w:val="center"/>
    </w:pPr>
    <w:rPr>
      <w:rFonts w:ascii="Times New Roman" w:eastAsia="Times New Roman" w:hAnsi="Times New Roman" w:cs="Times New Roman"/>
      <w:b/>
      <w:bCs/>
      <w:color w:val="auto"/>
      <w:sz w:val="28"/>
      <w:szCs w:val="24"/>
      <w:lang w:eastAsia="ru-RU"/>
    </w:rPr>
  </w:style>
  <w:style w:type="character" w:customStyle="1" w:styleId="BodyText3Char">
    <w:name w:val="Body Text 3 Char"/>
    <w:basedOn w:val="DefaultParagraphFont"/>
    <w:link w:val="BodyText3"/>
    <w:uiPriority w:val="99"/>
    <w:locked/>
    <w:rsid w:val="00996245"/>
    <w:rPr>
      <w:rFonts w:ascii="Times New Roman" w:hAnsi="Times New Roman" w:cs="Times New Roman"/>
      <w:b/>
      <w:bCs/>
      <w:sz w:val="24"/>
      <w:szCs w:val="24"/>
      <w:lang w:eastAsia="ru-RU"/>
    </w:rPr>
  </w:style>
  <w:style w:type="paragraph" w:customStyle="1" w:styleId="Iauiue">
    <w:name w:val="Iau?iue"/>
    <w:uiPriority w:val="99"/>
    <w:rsid w:val="00996245"/>
    <w:pPr>
      <w:widowControl w:val="0"/>
    </w:pPr>
    <w:rPr>
      <w:rFonts w:ascii="Times New Roman" w:eastAsia="Times New Roman" w:hAnsi="Times New Roman" w:cs="Times New Roman"/>
      <w:sz w:val="20"/>
      <w:szCs w:val="20"/>
      <w:lang w:val="en-US"/>
    </w:rPr>
  </w:style>
  <w:style w:type="character" w:customStyle="1" w:styleId="ab">
    <w:name w:val="Знак Знак"/>
    <w:uiPriority w:val="99"/>
    <w:rsid w:val="00996245"/>
    <w:rPr>
      <w:rFonts w:ascii="Arial" w:hAnsi="Arial"/>
      <w:b/>
      <w:sz w:val="24"/>
      <w:lang w:val="ru-RU" w:eastAsia="ru-RU"/>
    </w:rPr>
  </w:style>
  <w:style w:type="paragraph" w:customStyle="1" w:styleId="ac">
    <w:name w:val="Îáû÷íûé"/>
    <w:uiPriority w:val="99"/>
    <w:rsid w:val="00996245"/>
    <w:rPr>
      <w:rFonts w:ascii="Times New Roman" w:eastAsia="Times New Roman" w:hAnsi="Times New Roman" w:cs="Times New Roman"/>
      <w:sz w:val="20"/>
      <w:szCs w:val="20"/>
      <w:lang w:val="en-US"/>
    </w:rPr>
  </w:style>
  <w:style w:type="paragraph" w:customStyle="1" w:styleId="ConsNonformat">
    <w:name w:val="ConsNonformat"/>
    <w:uiPriority w:val="99"/>
    <w:rsid w:val="00996245"/>
    <w:pPr>
      <w:widowControl w:val="0"/>
      <w:autoSpaceDE w:val="0"/>
      <w:autoSpaceDN w:val="0"/>
      <w:adjustRightInd w:val="0"/>
      <w:ind w:right="19772"/>
    </w:pPr>
    <w:rPr>
      <w:rFonts w:ascii="Courier New" w:eastAsia="Times New Roman" w:hAnsi="Courier New" w:cs="Courier New"/>
      <w:sz w:val="20"/>
      <w:szCs w:val="20"/>
    </w:rPr>
  </w:style>
  <w:style w:type="paragraph" w:customStyle="1" w:styleId="ConsTitle">
    <w:name w:val="ConsTitle"/>
    <w:uiPriority w:val="99"/>
    <w:rsid w:val="00996245"/>
    <w:pPr>
      <w:widowControl w:val="0"/>
      <w:autoSpaceDE w:val="0"/>
      <w:autoSpaceDN w:val="0"/>
      <w:adjustRightInd w:val="0"/>
      <w:ind w:right="19772"/>
    </w:pPr>
    <w:rPr>
      <w:rFonts w:ascii="Arial" w:eastAsia="Times New Roman" w:hAnsi="Arial" w:cs="Arial"/>
      <w:b/>
      <w:bCs/>
      <w:sz w:val="16"/>
      <w:szCs w:val="16"/>
    </w:rPr>
  </w:style>
</w:styles>
</file>

<file path=word/webSettings.xml><?xml version="1.0" encoding="utf-8"?>
<w:webSettings xmlns:r="http://schemas.openxmlformats.org/officeDocument/2006/relationships" xmlns:w="http://schemas.openxmlformats.org/wordprocessingml/2006/main">
  <w:divs>
    <w:div w:id="117379962">
      <w:marLeft w:val="0"/>
      <w:marRight w:val="0"/>
      <w:marTop w:val="0"/>
      <w:marBottom w:val="0"/>
      <w:divBdr>
        <w:top w:val="none" w:sz="0" w:space="0" w:color="auto"/>
        <w:left w:val="none" w:sz="0" w:space="0" w:color="auto"/>
        <w:bottom w:val="none" w:sz="0" w:space="0" w:color="auto"/>
        <w:right w:val="none" w:sz="0" w:space="0" w:color="auto"/>
      </w:divBdr>
    </w:div>
    <w:div w:id="117379963">
      <w:marLeft w:val="0"/>
      <w:marRight w:val="0"/>
      <w:marTop w:val="0"/>
      <w:marBottom w:val="0"/>
      <w:divBdr>
        <w:top w:val="none" w:sz="0" w:space="0" w:color="auto"/>
        <w:left w:val="none" w:sz="0" w:space="0" w:color="auto"/>
        <w:bottom w:val="none" w:sz="0" w:space="0" w:color="auto"/>
        <w:right w:val="none" w:sz="0" w:space="0" w:color="auto"/>
      </w:divBdr>
    </w:div>
    <w:div w:id="117379964">
      <w:marLeft w:val="0"/>
      <w:marRight w:val="0"/>
      <w:marTop w:val="0"/>
      <w:marBottom w:val="0"/>
      <w:divBdr>
        <w:top w:val="none" w:sz="0" w:space="0" w:color="auto"/>
        <w:left w:val="none" w:sz="0" w:space="0" w:color="auto"/>
        <w:bottom w:val="none" w:sz="0" w:space="0" w:color="auto"/>
        <w:right w:val="none" w:sz="0" w:space="0" w:color="auto"/>
      </w:divBdr>
    </w:div>
    <w:div w:id="117379965">
      <w:marLeft w:val="0"/>
      <w:marRight w:val="0"/>
      <w:marTop w:val="0"/>
      <w:marBottom w:val="0"/>
      <w:divBdr>
        <w:top w:val="none" w:sz="0" w:space="0" w:color="auto"/>
        <w:left w:val="none" w:sz="0" w:space="0" w:color="auto"/>
        <w:bottom w:val="none" w:sz="0" w:space="0" w:color="auto"/>
        <w:right w:val="none" w:sz="0" w:space="0" w:color="auto"/>
      </w:divBdr>
    </w:div>
    <w:div w:id="117379966">
      <w:marLeft w:val="0"/>
      <w:marRight w:val="0"/>
      <w:marTop w:val="0"/>
      <w:marBottom w:val="0"/>
      <w:divBdr>
        <w:top w:val="none" w:sz="0" w:space="0" w:color="auto"/>
        <w:left w:val="none" w:sz="0" w:space="0" w:color="auto"/>
        <w:bottom w:val="none" w:sz="0" w:space="0" w:color="auto"/>
        <w:right w:val="none" w:sz="0" w:space="0" w:color="auto"/>
      </w:divBdr>
    </w:div>
    <w:div w:id="117379967">
      <w:marLeft w:val="0"/>
      <w:marRight w:val="0"/>
      <w:marTop w:val="0"/>
      <w:marBottom w:val="0"/>
      <w:divBdr>
        <w:top w:val="none" w:sz="0" w:space="0" w:color="auto"/>
        <w:left w:val="none" w:sz="0" w:space="0" w:color="auto"/>
        <w:bottom w:val="none" w:sz="0" w:space="0" w:color="auto"/>
        <w:right w:val="none" w:sz="0" w:space="0" w:color="auto"/>
      </w:divBdr>
    </w:div>
    <w:div w:id="117379968">
      <w:marLeft w:val="0"/>
      <w:marRight w:val="0"/>
      <w:marTop w:val="0"/>
      <w:marBottom w:val="0"/>
      <w:divBdr>
        <w:top w:val="none" w:sz="0" w:space="0" w:color="auto"/>
        <w:left w:val="none" w:sz="0" w:space="0" w:color="auto"/>
        <w:bottom w:val="none" w:sz="0" w:space="0" w:color="auto"/>
        <w:right w:val="none" w:sz="0" w:space="0" w:color="auto"/>
      </w:divBdr>
    </w:div>
    <w:div w:id="117379969">
      <w:marLeft w:val="0"/>
      <w:marRight w:val="0"/>
      <w:marTop w:val="0"/>
      <w:marBottom w:val="0"/>
      <w:divBdr>
        <w:top w:val="none" w:sz="0" w:space="0" w:color="auto"/>
        <w:left w:val="none" w:sz="0" w:space="0" w:color="auto"/>
        <w:bottom w:val="none" w:sz="0" w:space="0" w:color="auto"/>
        <w:right w:val="none" w:sz="0" w:space="0" w:color="auto"/>
      </w:divBdr>
    </w:div>
    <w:div w:id="117379970">
      <w:marLeft w:val="0"/>
      <w:marRight w:val="0"/>
      <w:marTop w:val="0"/>
      <w:marBottom w:val="0"/>
      <w:divBdr>
        <w:top w:val="none" w:sz="0" w:space="0" w:color="auto"/>
        <w:left w:val="none" w:sz="0" w:space="0" w:color="auto"/>
        <w:bottom w:val="none" w:sz="0" w:space="0" w:color="auto"/>
        <w:right w:val="none" w:sz="0" w:space="0" w:color="auto"/>
      </w:divBdr>
    </w:div>
    <w:div w:id="117379971">
      <w:marLeft w:val="0"/>
      <w:marRight w:val="0"/>
      <w:marTop w:val="0"/>
      <w:marBottom w:val="0"/>
      <w:divBdr>
        <w:top w:val="none" w:sz="0" w:space="0" w:color="auto"/>
        <w:left w:val="none" w:sz="0" w:space="0" w:color="auto"/>
        <w:bottom w:val="none" w:sz="0" w:space="0" w:color="auto"/>
        <w:right w:val="none" w:sz="0" w:space="0" w:color="auto"/>
      </w:divBdr>
    </w:div>
    <w:div w:id="117379972">
      <w:marLeft w:val="0"/>
      <w:marRight w:val="0"/>
      <w:marTop w:val="0"/>
      <w:marBottom w:val="0"/>
      <w:divBdr>
        <w:top w:val="none" w:sz="0" w:space="0" w:color="auto"/>
        <w:left w:val="none" w:sz="0" w:space="0" w:color="auto"/>
        <w:bottom w:val="none" w:sz="0" w:space="0" w:color="auto"/>
        <w:right w:val="none" w:sz="0" w:space="0" w:color="auto"/>
      </w:divBdr>
    </w:div>
    <w:div w:id="117379973">
      <w:marLeft w:val="0"/>
      <w:marRight w:val="0"/>
      <w:marTop w:val="0"/>
      <w:marBottom w:val="0"/>
      <w:divBdr>
        <w:top w:val="none" w:sz="0" w:space="0" w:color="auto"/>
        <w:left w:val="none" w:sz="0" w:space="0" w:color="auto"/>
        <w:bottom w:val="none" w:sz="0" w:space="0" w:color="auto"/>
        <w:right w:val="none" w:sz="0" w:space="0" w:color="auto"/>
      </w:divBdr>
    </w:div>
    <w:div w:id="117379974">
      <w:marLeft w:val="0"/>
      <w:marRight w:val="0"/>
      <w:marTop w:val="0"/>
      <w:marBottom w:val="0"/>
      <w:divBdr>
        <w:top w:val="none" w:sz="0" w:space="0" w:color="auto"/>
        <w:left w:val="none" w:sz="0" w:space="0" w:color="auto"/>
        <w:bottom w:val="none" w:sz="0" w:space="0" w:color="auto"/>
        <w:right w:val="none" w:sz="0" w:space="0" w:color="auto"/>
      </w:divBdr>
    </w:div>
    <w:div w:id="1173799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74</Pages>
  <Words>27212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way way</dc:creator>
  <cp:keywords/>
  <dc:description/>
  <cp:lastModifiedBy>Туров С.В.</cp:lastModifiedBy>
  <cp:revision>2</cp:revision>
  <cp:lastPrinted>2017-12-13T19:19:00Z</cp:lastPrinted>
  <dcterms:created xsi:type="dcterms:W3CDTF">2018-05-18T13:25:00Z</dcterms:created>
  <dcterms:modified xsi:type="dcterms:W3CDTF">2018-05-18T13:25:00Z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