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85" w:rsidRPr="00C73CE9" w:rsidRDefault="007C1D85" w:rsidP="007C1D85">
      <w:pPr>
        <w:ind w:firstLine="540"/>
        <w:jc w:val="center"/>
        <w:rPr>
          <w:i/>
          <w:color w:val="0000FF"/>
        </w:rPr>
      </w:pPr>
      <w:r w:rsidRPr="007C1D85">
        <w:rPr>
          <w:b/>
          <w:sz w:val="28"/>
          <w:szCs w:val="28"/>
        </w:rPr>
        <w:t>Основные итоги социально-экономического развития городского округа Архангельской области "Город Коряжма" в 2024 году</w:t>
      </w:r>
      <w:bookmarkStart w:id="0" w:name="_GoBack"/>
      <w:bookmarkEnd w:id="0"/>
      <w:proofErr w:type="gramStart"/>
      <w:r w:rsidRPr="00C73CE9">
        <w:rPr>
          <w:b/>
          <w:sz w:val="28"/>
          <w:szCs w:val="28"/>
          <w:vertAlign w:val="superscript"/>
        </w:rPr>
        <w:t>1</w:t>
      </w:r>
      <w:proofErr w:type="gramEnd"/>
      <w:r w:rsidRPr="00C73CE9">
        <w:rPr>
          <w:b/>
          <w:sz w:val="28"/>
          <w:szCs w:val="28"/>
          <w:vertAlign w:val="superscript"/>
        </w:rPr>
        <w:t>)</w:t>
      </w:r>
    </w:p>
    <w:p w:rsidR="007C1D85" w:rsidRPr="00C73CE9" w:rsidRDefault="007C1D85" w:rsidP="007C1D85">
      <w:pPr>
        <w:ind w:firstLine="540"/>
        <w:jc w:val="center"/>
        <w:rPr>
          <w:i/>
          <w:color w:val="0000FF"/>
        </w:rPr>
      </w:pPr>
    </w:p>
    <w:tbl>
      <w:tblPr>
        <w:tblW w:w="957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900"/>
      </w:tblGrid>
      <w:tr w:rsidR="007C1D85" w:rsidRPr="00C73CE9" w:rsidTr="004E79AD">
        <w:trPr>
          <w:cantSplit/>
          <w:trHeight w:val="554"/>
          <w:tblHeader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1D85" w:rsidRPr="00C73CE9" w:rsidRDefault="007C1D85" w:rsidP="004E79AD">
            <w:pPr>
              <w:ind w:right="57" w:hanging="85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73CE9">
                <w:rPr>
                  <w:sz w:val="24"/>
                  <w:szCs w:val="24"/>
                </w:rPr>
                <w:t>2024 г</w:t>
              </w:r>
            </w:smartTag>
            <w:r w:rsidRPr="00C73CE9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1D85" w:rsidRPr="00C73CE9" w:rsidRDefault="007C1D85" w:rsidP="004E79AD">
            <w:pPr>
              <w:jc w:val="center"/>
              <w:rPr>
                <w:spacing w:val="-4"/>
                <w:sz w:val="24"/>
                <w:szCs w:val="24"/>
              </w:rPr>
            </w:pPr>
            <w:r w:rsidRPr="00C73CE9">
              <w:rPr>
                <w:spacing w:val="-4"/>
                <w:sz w:val="24"/>
                <w:szCs w:val="24"/>
              </w:rPr>
              <w:t>в % к</w:t>
            </w:r>
          </w:p>
          <w:p w:rsidR="007C1D85" w:rsidRPr="00C73CE9" w:rsidRDefault="007C1D85" w:rsidP="004E79A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73CE9">
                <w:rPr>
                  <w:spacing w:val="-4"/>
                  <w:sz w:val="24"/>
                  <w:szCs w:val="24"/>
                </w:rPr>
                <w:t>2023 г</w:t>
              </w:r>
            </w:smartTag>
            <w:r w:rsidRPr="00C73CE9">
              <w:rPr>
                <w:spacing w:val="-4"/>
                <w:sz w:val="24"/>
                <w:szCs w:val="24"/>
              </w:rPr>
              <w:t>.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proofErr w:type="spellStart"/>
            <w:r w:rsidRPr="00C73CE9">
              <w:rPr>
                <w:sz w:val="24"/>
                <w:szCs w:val="24"/>
              </w:rPr>
              <w:t>млн</w:t>
            </w:r>
            <w:proofErr w:type="gramStart"/>
            <w:r w:rsidRPr="00C73CE9">
              <w:rPr>
                <w:sz w:val="24"/>
                <w:szCs w:val="24"/>
              </w:rPr>
              <w:t>.р</w:t>
            </w:r>
            <w:proofErr w:type="gramEnd"/>
            <w:r w:rsidRPr="00C73CE9">
              <w:rPr>
                <w:sz w:val="24"/>
                <w:szCs w:val="24"/>
              </w:rPr>
              <w:t>уб</w:t>
            </w:r>
            <w:proofErr w:type="spellEnd"/>
            <w:r w:rsidRPr="00C73CE9">
              <w:rPr>
                <w:sz w:val="24"/>
                <w:szCs w:val="24"/>
              </w:rPr>
              <w:t>.: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94 288,8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112,5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1 500,3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108,0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87 073,0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114,2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170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1 085,1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109,1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152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209,3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98,1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55,7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93,7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50,4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124,9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транспортировка и хранение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2 304,9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104,9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67,4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93,1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152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в области информации 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59,5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67,6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503,0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90,2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203,6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108,6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административная и </w:t>
            </w:r>
            <w:proofErr w:type="spellStart"/>
            <w:r w:rsidRPr="00C73CE9">
              <w:rPr>
                <w:sz w:val="24"/>
                <w:szCs w:val="24"/>
              </w:rPr>
              <w:t>сопутств</w:t>
            </w:r>
            <w:proofErr w:type="gramStart"/>
            <w:r w:rsidRPr="00C73CE9">
              <w:rPr>
                <w:sz w:val="24"/>
                <w:szCs w:val="24"/>
              </w:rPr>
              <w:t>.д</w:t>
            </w:r>
            <w:proofErr w:type="gramEnd"/>
            <w:r w:rsidRPr="00C73CE9">
              <w:rPr>
                <w:sz w:val="24"/>
                <w:szCs w:val="24"/>
              </w:rPr>
              <w:t>ополнительные</w:t>
            </w:r>
            <w:proofErr w:type="spellEnd"/>
            <w:r w:rsidRPr="00C73C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797,5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102,7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83,7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86,9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132,4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17,0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деятельность в области культуры, спорта, организаций досуга и развлечений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108,2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Ввод в действие жилых домов за счет всех источников финансирования, м</w:t>
            </w:r>
            <w:proofErr w:type="gramStart"/>
            <w:r w:rsidRPr="00C73CE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73CE9">
              <w:rPr>
                <w:sz w:val="24"/>
                <w:szCs w:val="24"/>
              </w:rPr>
              <w:t xml:space="preserve"> общей площади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3 408,0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в 1,8р.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Инвестиции в основной капитал (по крупным организациям), млн. руб.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C73CE9">
              <w:rPr>
                <w:bCs/>
                <w:sz w:val="24"/>
                <w:szCs w:val="24"/>
              </w:rPr>
              <w:t>2 658,6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123,2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5 330,9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109,6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93,3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Сальдированный финансовый результат организаций, млн.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  <w:highlight w:val="yellow"/>
                <w:vertAlign w:val="superscript"/>
              </w:rPr>
            </w:pPr>
            <w:r w:rsidRPr="00C73CE9">
              <w:rPr>
                <w:bCs/>
                <w:sz w:val="24"/>
                <w:szCs w:val="24"/>
              </w:rPr>
              <w:t>3 174,3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C73CE9">
              <w:rPr>
                <w:bCs/>
                <w:sz w:val="24"/>
                <w:szCs w:val="24"/>
              </w:rPr>
              <w:t>103,3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0"/>
                <w:tab w:val="left" w:pos="152"/>
              </w:tabs>
              <w:ind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Численность населения на конец отчетного периода,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.ч</w:t>
            </w:r>
            <w:proofErr w:type="gramEnd"/>
            <w:r w:rsidRPr="00C73CE9">
              <w:rPr>
                <w:sz w:val="24"/>
                <w:szCs w:val="24"/>
              </w:rPr>
              <w:t>ел</w:t>
            </w:r>
            <w:proofErr w:type="spellEnd"/>
            <w:r w:rsidRPr="00C73CE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33,4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99,3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170" w:right="57" w:hanging="170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Среднесписочная численность работников, чел.</w:t>
            </w:r>
            <w:r w:rsidRPr="00C73CE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10 822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97,7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Pr="00C73CE9">
              <w:rPr>
                <w:rFonts w:ascii="Arial" w:hAnsi="Arial"/>
                <w:spacing w:val="-4"/>
                <w:sz w:val="24"/>
                <w:szCs w:val="24"/>
              </w:rPr>
              <w:t xml:space="preserve">, </w:t>
            </w:r>
            <w:r w:rsidRPr="00C73CE9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73 632,0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114,8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Фонд заработной платы, </w:t>
            </w:r>
            <w:proofErr w:type="spellStart"/>
            <w:r w:rsidRPr="00C73CE9">
              <w:rPr>
                <w:sz w:val="24"/>
                <w:szCs w:val="24"/>
              </w:rPr>
              <w:t>млн</w:t>
            </w:r>
            <w:proofErr w:type="gramStart"/>
            <w:r w:rsidRPr="00C73CE9">
              <w:rPr>
                <w:sz w:val="24"/>
                <w:szCs w:val="24"/>
              </w:rPr>
              <w:t>.р</w:t>
            </w:r>
            <w:proofErr w:type="gramEnd"/>
            <w:r w:rsidRPr="00C73CE9">
              <w:rPr>
                <w:sz w:val="24"/>
                <w:szCs w:val="24"/>
              </w:rPr>
              <w:t>уб</w:t>
            </w:r>
            <w:proofErr w:type="spellEnd"/>
            <w:r w:rsidRPr="00C73CE9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9 562,5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112,1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Численность безработных, состоящих на учете в службе занятости,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73CE9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101,5</w:t>
            </w:r>
          </w:p>
        </w:tc>
      </w:tr>
      <w:tr w:rsidR="007C1D85" w:rsidRPr="00C73CE9" w:rsidTr="004E79AD">
        <w:trPr>
          <w:cantSplit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tabs>
                <w:tab w:val="left" w:pos="85"/>
                <w:tab w:val="left" w:pos="170"/>
                <w:tab w:val="left" w:pos="25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100,0</w:t>
            </w:r>
          </w:p>
        </w:tc>
      </w:tr>
    </w:tbl>
    <w:p w:rsidR="007C1D85" w:rsidRPr="00C73CE9" w:rsidRDefault="007C1D85" w:rsidP="007C1D85">
      <w:pPr>
        <w:jc w:val="both"/>
      </w:pPr>
      <w:r w:rsidRPr="00C73CE9">
        <w:t>1)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предпринимательства;</w:t>
      </w:r>
    </w:p>
    <w:p w:rsidR="007C1D85" w:rsidRDefault="007C1D85" w:rsidP="007C1D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C1D85" w:rsidRPr="00C73CE9" w:rsidRDefault="007C1D85" w:rsidP="007C1D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По данным территориального раздела Статистического регистра Росстата </w:t>
      </w:r>
      <w:proofErr w:type="gramStart"/>
      <w:r w:rsidRPr="00C73CE9">
        <w:rPr>
          <w:sz w:val="28"/>
          <w:szCs w:val="28"/>
        </w:rPr>
        <w:t>на конец</w:t>
      </w:r>
      <w:proofErr w:type="gramEnd"/>
      <w:r w:rsidRPr="00C73CE9">
        <w:rPr>
          <w:sz w:val="28"/>
          <w:szCs w:val="28"/>
        </w:rPr>
        <w:t xml:space="preserve"> 2024 года количество предприятий и организаций на территории города составило 559 единиц, что ниже уровня 2023 года на 0,7% (563 единицы).</w:t>
      </w:r>
    </w:p>
    <w:p w:rsidR="007C1D85" w:rsidRPr="00836AC5" w:rsidRDefault="007C1D85" w:rsidP="007C1D8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836AC5">
        <w:rPr>
          <w:b/>
          <w:sz w:val="28"/>
          <w:szCs w:val="28"/>
        </w:rPr>
        <w:t>Промышленное производство.</w:t>
      </w:r>
    </w:p>
    <w:p w:rsidR="007C1D85" w:rsidRPr="00C73CE9" w:rsidRDefault="007C1D85" w:rsidP="007C1D85">
      <w:pPr>
        <w:ind w:firstLine="539"/>
        <w:jc w:val="both"/>
        <w:rPr>
          <w:sz w:val="28"/>
          <w:szCs w:val="28"/>
        </w:rPr>
      </w:pPr>
      <w:r w:rsidRPr="00C73CE9">
        <w:rPr>
          <w:sz w:val="28"/>
          <w:szCs w:val="28"/>
        </w:rPr>
        <w:lastRenderedPageBreak/>
        <w:t>Доля объема промышленной продукции в общем объеме отгруженных товаров собственного производства, выполненных работ и услуг собственными силами  по городу в 2024 году составила 93,7%, в том числе:</w:t>
      </w:r>
    </w:p>
    <w:p w:rsidR="007C1D85" w:rsidRPr="00C73CE9" w:rsidRDefault="007C1D85" w:rsidP="007C1D85">
      <w:pPr>
        <w:ind w:firstLine="53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- в сфере «Обрабатывающие производства» 92,3%;</w:t>
      </w:r>
    </w:p>
    <w:p w:rsidR="007C1D85" w:rsidRPr="00C73CE9" w:rsidRDefault="007C1D85" w:rsidP="007C1D85">
      <w:pPr>
        <w:ind w:firstLine="53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- в сфере «Обеспечение электрической энергией, газом и паром; кондиционирование воздуха» - 1,2%</w:t>
      </w:r>
    </w:p>
    <w:p w:rsidR="007C1D85" w:rsidRPr="00C73CE9" w:rsidRDefault="007C1D85" w:rsidP="007C1D85">
      <w:pPr>
        <w:ind w:firstLine="53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- в сфере «Водоснабжение; водоотведение, организация сбора и утилизация отходов; деятельность по ликвидации загрязнений и распределения электроэнергии, газа и воды» - 0,2%.</w:t>
      </w:r>
    </w:p>
    <w:p w:rsidR="007C1D85" w:rsidRPr="00C73CE9" w:rsidRDefault="007C1D85" w:rsidP="007C1D85">
      <w:pPr>
        <w:keepNext/>
        <w:ind w:firstLine="539"/>
        <w:jc w:val="both"/>
        <w:outlineLvl w:val="0"/>
        <w:rPr>
          <w:sz w:val="28"/>
          <w:lang w:val="x-none" w:eastAsia="x-none"/>
        </w:rPr>
      </w:pPr>
      <w:r w:rsidRPr="00C73CE9">
        <w:rPr>
          <w:rFonts w:ascii="Arial Narrow" w:hAnsi="Arial Narrow"/>
          <w:b/>
          <w:sz w:val="28"/>
          <w:szCs w:val="28"/>
          <w:lang w:val="x-none" w:eastAsia="x-none"/>
        </w:rPr>
        <w:t xml:space="preserve">  </w:t>
      </w:r>
      <w:r w:rsidRPr="00C73CE9">
        <w:rPr>
          <w:sz w:val="28"/>
          <w:lang w:val="x-none" w:eastAsia="x-none"/>
        </w:rPr>
        <w:t>Индекс промышленного производства по «чистым» видам экономической деятельности в сфере обрабатывающих производств за 202</w:t>
      </w:r>
      <w:r w:rsidRPr="00C73CE9">
        <w:rPr>
          <w:sz w:val="28"/>
          <w:lang w:eastAsia="x-none"/>
        </w:rPr>
        <w:t>4</w:t>
      </w:r>
      <w:r w:rsidRPr="00C73CE9">
        <w:rPr>
          <w:sz w:val="28"/>
          <w:lang w:val="x-none" w:eastAsia="x-none"/>
        </w:rPr>
        <w:t xml:space="preserve"> </w:t>
      </w:r>
      <w:r w:rsidRPr="00C73CE9">
        <w:rPr>
          <w:sz w:val="28"/>
          <w:lang w:eastAsia="x-none"/>
        </w:rPr>
        <w:t>составил:</w:t>
      </w:r>
    </w:p>
    <w:p w:rsidR="007C1D85" w:rsidRPr="00C73CE9" w:rsidRDefault="007C1D85" w:rsidP="007C1D85">
      <w:pPr>
        <w:jc w:val="both"/>
        <w:rPr>
          <w:bCs/>
          <w:sz w:val="28"/>
          <w:szCs w:val="28"/>
        </w:rPr>
      </w:pPr>
      <w:r w:rsidRPr="00C73CE9">
        <w:rPr>
          <w:bCs/>
          <w:sz w:val="28"/>
          <w:szCs w:val="28"/>
        </w:rPr>
        <w:t>«Производство пищевых продуктов» - в 1,7 р.;</w:t>
      </w:r>
    </w:p>
    <w:p w:rsidR="007C1D85" w:rsidRPr="00C73CE9" w:rsidRDefault="007C1D85" w:rsidP="007C1D85">
      <w:pPr>
        <w:jc w:val="both"/>
        <w:rPr>
          <w:bCs/>
          <w:sz w:val="28"/>
          <w:szCs w:val="28"/>
        </w:rPr>
      </w:pPr>
      <w:r w:rsidRPr="00C73CE9">
        <w:rPr>
          <w:bCs/>
          <w:sz w:val="28"/>
          <w:szCs w:val="28"/>
        </w:rPr>
        <w:t>«Производство одежды» - 92,3%;</w:t>
      </w:r>
    </w:p>
    <w:p w:rsidR="007C1D85" w:rsidRPr="00C73CE9" w:rsidRDefault="007C1D85" w:rsidP="007C1D85">
      <w:pPr>
        <w:jc w:val="both"/>
        <w:rPr>
          <w:sz w:val="28"/>
          <w:szCs w:val="28"/>
        </w:rPr>
      </w:pPr>
      <w:r w:rsidRPr="00C73CE9">
        <w:rPr>
          <w:sz w:val="28"/>
          <w:szCs w:val="28"/>
        </w:rPr>
        <w:t>«Обработка древесины и производство изделий из дерева и пробки, кроме мебели, производство изделий из соломы и материалов для плетения» - 98,4%;</w:t>
      </w:r>
    </w:p>
    <w:p w:rsidR="007C1D85" w:rsidRPr="00C73CE9" w:rsidRDefault="007C1D85" w:rsidP="007C1D85">
      <w:pPr>
        <w:jc w:val="both"/>
        <w:rPr>
          <w:bCs/>
          <w:sz w:val="28"/>
          <w:szCs w:val="28"/>
        </w:rPr>
      </w:pPr>
      <w:r w:rsidRPr="00C73CE9">
        <w:rPr>
          <w:sz w:val="28"/>
          <w:szCs w:val="28"/>
        </w:rPr>
        <w:t>«</w:t>
      </w:r>
      <w:r w:rsidRPr="00C73CE9">
        <w:rPr>
          <w:bCs/>
          <w:sz w:val="28"/>
          <w:szCs w:val="28"/>
        </w:rPr>
        <w:t>Производство бумаги и бумажных изделий» - 115,4%;</w:t>
      </w:r>
    </w:p>
    <w:p w:rsidR="007C1D85" w:rsidRPr="00C73CE9" w:rsidRDefault="007C1D85" w:rsidP="007C1D85">
      <w:pPr>
        <w:jc w:val="both"/>
        <w:rPr>
          <w:bCs/>
          <w:sz w:val="28"/>
          <w:szCs w:val="28"/>
        </w:rPr>
      </w:pPr>
      <w:r w:rsidRPr="00C73CE9">
        <w:rPr>
          <w:bCs/>
          <w:sz w:val="28"/>
          <w:szCs w:val="28"/>
        </w:rPr>
        <w:t>«Производство химических веществ и химических продуктов» - 104,2%;</w:t>
      </w:r>
    </w:p>
    <w:p w:rsidR="007C1D85" w:rsidRPr="00C73CE9" w:rsidRDefault="007C1D85" w:rsidP="007C1D85">
      <w:pPr>
        <w:jc w:val="both"/>
        <w:rPr>
          <w:bCs/>
          <w:sz w:val="28"/>
          <w:szCs w:val="28"/>
        </w:rPr>
      </w:pPr>
      <w:r w:rsidRPr="00C73CE9">
        <w:rPr>
          <w:bCs/>
          <w:sz w:val="28"/>
          <w:szCs w:val="28"/>
        </w:rPr>
        <w:t>«Производство готовых металлических изделий, кроме машин и оборудования» - 108,8%;</w:t>
      </w:r>
    </w:p>
    <w:p w:rsidR="007C1D85" w:rsidRPr="00C73CE9" w:rsidRDefault="007C1D85" w:rsidP="007C1D85">
      <w:pPr>
        <w:jc w:val="both"/>
        <w:rPr>
          <w:bCs/>
          <w:sz w:val="28"/>
          <w:szCs w:val="28"/>
        </w:rPr>
      </w:pPr>
      <w:r w:rsidRPr="00C73CE9">
        <w:rPr>
          <w:bCs/>
          <w:sz w:val="28"/>
          <w:szCs w:val="28"/>
        </w:rPr>
        <w:t>«Производство машин и оборудования, не включенных в другие группировки» - 113,8%.</w:t>
      </w:r>
    </w:p>
    <w:p w:rsidR="007C1D85" w:rsidRPr="00C73CE9" w:rsidRDefault="007C1D85" w:rsidP="007C1D85">
      <w:pPr>
        <w:ind w:firstLine="708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Производство основных видов промышленной продукции  в натуральном выражении:</w:t>
      </w:r>
    </w:p>
    <w:tbl>
      <w:tblPr>
        <w:tblW w:w="9497" w:type="dxa"/>
        <w:tblInd w:w="108" w:type="dxa"/>
        <w:tblLook w:val="0000" w:firstRow="0" w:lastRow="0" w:firstColumn="0" w:lastColumn="0" w:noHBand="0" w:noVBand="0"/>
      </w:tblPr>
      <w:tblGrid>
        <w:gridCol w:w="8080"/>
        <w:gridCol w:w="1417"/>
      </w:tblGrid>
      <w:tr w:rsidR="007C1D85" w:rsidRPr="00C73CE9" w:rsidTr="004E79AD">
        <w:trPr>
          <w:trHeight w:val="4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D85" w:rsidRPr="00C73CE9" w:rsidRDefault="007C1D85" w:rsidP="004E79AD">
            <w:pPr>
              <w:ind w:firstLineChars="100" w:firstLine="240"/>
              <w:rPr>
                <w:bCs/>
                <w:sz w:val="24"/>
                <w:szCs w:val="24"/>
              </w:rPr>
            </w:pPr>
            <w:r w:rsidRPr="00C73CE9">
              <w:rPr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D85" w:rsidRPr="00C73CE9" w:rsidRDefault="007C1D85" w:rsidP="004E79AD">
            <w:pPr>
              <w:jc w:val="center"/>
              <w:rPr>
                <w:color w:val="0000FF"/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в % к 2023г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Электроэнергия, </w:t>
            </w:r>
            <w:proofErr w:type="spellStart"/>
            <w:r w:rsidRPr="00C73CE9">
              <w:rPr>
                <w:sz w:val="24"/>
                <w:szCs w:val="24"/>
              </w:rPr>
              <w:t>млн</w:t>
            </w:r>
            <w:proofErr w:type="gramStart"/>
            <w:r w:rsidRPr="00C73CE9">
              <w:rPr>
                <w:sz w:val="24"/>
                <w:szCs w:val="24"/>
              </w:rPr>
              <w:t>.к</w:t>
            </w:r>
            <w:proofErr w:type="gramEnd"/>
            <w:r w:rsidRPr="00C73CE9">
              <w:rPr>
                <w:sz w:val="24"/>
                <w:szCs w:val="24"/>
              </w:rPr>
              <w:t>Вт.ч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100,5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Пар и горячая вода,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.Г</w:t>
            </w:r>
            <w:proofErr w:type="gramEnd"/>
            <w:r w:rsidRPr="00C73CE9">
              <w:rPr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101,8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мастики, 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69,3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Пиломатериалы хвойных пород,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.к</w:t>
            </w:r>
            <w:proofErr w:type="gramEnd"/>
            <w:r w:rsidRPr="00C73CE9">
              <w:rPr>
                <w:sz w:val="24"/>
                <w:szCs w:val="24"/>
              </w:rPr>
              <w:t>уб.м</w:t>
            </w:r>
            <w:proofErr w:type="spellEnd"/>
            <w:r w:rsidRPr="00C73CE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11,4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Лесоматериалы необработанные,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.п</w:t>
            </w:r>
            <w:proofErr w:type="gramEnd"/>
            <w:r w:rsidRPr="00C73CE9">
              <w:rPr>
                <w:sz w:val="24"/>
                <w:szCs w:val="24"/>
              </w:rPr>
              <w:t>лотн.куб.м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41,0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Окна и их коробки деревянные, тыс</w:t>
            </w:r>
            <w:proofErr w:type="gramStart"/>
            <w:r w:rsidRPr="00C73CE9">
              <w:rPr>
                <w:sz w:val="24"/>
                <w:szCs w:val="24"/>
              </w:rPr>
              <w:t>.м</w:t>
            </w:r>
            <w:proofErr w:type="gramEnd"/>
            <w:r w:rsidRPr="00C73C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60,0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Двери, их коробки и пороги деревянные, тыс</w:t>
            </w:r>
            <w:proofErr w:type="gramStart"/>
            <w:r w:rsidRPr="00C73CE9">
              <w:rPr>
                <w:sz w:val="24"/>
                <w:szCs w:val="24"/>
              </w:rPr>
              <w:t>.м</w:t>
            </w:r>
            <w:proofErr w:type="gramEnd"/>
            <w:r w:rsidRPr="00C73CE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87,5</w:t>
            </w:r>
          </w:p>
        </w:tc>
      </w:tr>
      <w:tr w:rsidR="007C1D85" w:rsidRPr="00C73CE9" w:rsidTr="004E79AD">
        <w:trPr>
          <w:trHeight w:val="27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Целлюлоза древесная и целлюлоза из прочих волокнистых материалов,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.т</w:t>
            </w:r>
            <w:proofErr w:type="gramEnd"/>
            <w:r w:rsidRPr="00C73CE9">
              <w:rPr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99,9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Бумага и картон,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101,3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ind w:firstLineChars="100" w:firstLine="240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в </w:t>
            </w:r>
            <w:proofErr w:type="spellStart"/>
            <w:r w:rsidRPr="00C73CE9">
              <w:rPr>
                <w:sz w:val="24"/>
                <w:szCs w:val="24"/>
              </w:rPr>
              <w:t>т.ч</w:t>
            </w:r>
            <w:proofErr w:type="spellEnd"/>
            <w:r w:rsidRPr="00C73CE9">
              <w:rPr>
                <w:sz w:val="24"/>
                <w:szCs w:val="24"/>
              </w:rPr>
              <w:t xml:space="preserve">.: бумага офсетная,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99,0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ind w:firstLineChars="100" w:firstLine="240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          картон тарный (</w:t>
            </w:r>
            <w:proofErr w:type="spellStart"/>
            <w:r w:rsidRPr="00C73CE9">
              <w:rPr>
                <w:sz w:val="24"/>
                <w:szCs w:val="24"/>
              </w:rPr>
              <w:t>крафт</w:t>
            </w:r>
            <w:proofErr w:type="spellEnd"/>
            <w:r w:rsidRPr="00C73CE9">
              <w:rPr>
                <w:sz w:val="24"/>
                <w:szCs w:val="24"/>
              </w:rPr>
              <w:t xml:space="preserve">-лайнер) небеленый, немелованный, </w:t>
            </w:r>
            <w:proofErr w:type="spellStart"/>
            <w:r w:rsidRPr="00C73CE9">
              <w:rPr>
                <w:sz w:val="24"/>
                <w:szCs w:val="24"/>
              </w:rPr>
              <w:t>тыс</w:t>
            </w:r>
            <w:proofErr w:type="gramStart"/>
            <w:r w:rsidRPr="00C73CE9">
              <w:rPr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101,8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Спецодежда, </w:t>
            </w:r>
            <w:proofErr w:type="spellStart"/>
            <w:r w:rsidRPr="00C73CE9">
              <w:rPr>
                <w:sz w:val="24"/>
                <w:szCs w:val="24"/>
              </w:rPr>
              <w:t>тыс.шт</w:t>
            </w:r>
            <w:proofErr w:type="spellEnd"/>
            <w:r w:rsidRPr="00C73CE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81,9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Хлеб и хлебобулочные изделия недлительного хранения, </w:t>
            </w:r>
            <w:proofErr w:type="gramStart"/>
            <w:r w:rsidRPr="00C73CE9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в 4,4р.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Полуфабрикаты мясные, </w:t>
            </w:r>
            <w:proofErr w:type="spellStart"/>
            <w:r w:rsidRPr="00C73CE9">
              <w:rPr>
                <w:sz w:val="24"/>
                <w:szCs w:val="24"/>
              </w:rPr>
              <w:t>мясосодержащие</w:t>
            </w:r>
            <w:proofErr w:type="spellEnd"/>
            <w:r w:rsidRPr="00C73CE9">
              <w:rPr>
                <w:sz w:val="24"/>
                <w:szCs w:val="24"/>
              </w:rPr>
              <w:t xml:space="preserve">, охлажденные, замороженные, </w:t>
            </w:r>
            <w:proofErr w:type="gramStart"/>
            <w:r w:rsidRPr="00C73CE9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114,5</w:t>
            </w:r>
          </w:p>
        </w:tc>
      </w:tr>
      <w:tr w:rsidR="007C1D85" w:rsidRPr="00C73CE9" w:rsidTr="004E79AD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sz w:val="24"/>
                <w:szCs w:val="24"/>
              </w:rPr>
            </w:pPr>
            <w:proofErr w:type="gramStart"/>
            <w:r w:rsidRPr="00C73CE9">
              <w:rPr>
                <w:sz w:val="24"/>
                <w:szCs w:val="24"/>
              </w:rPr>
              <w:t>Рыба</w:t>
            </w:r>
            <w:proofErr w:type="gramEnd"/>
            <w:r w:rsidRPr="00C73CE9">
              <w:rPr>
                <w:sz w:val="24"/>
                <w:szCs w:val="24"/>
              </w:rPr>
              <w:t xml:space="preserve"> переработанная и консервированная, ракообразные и моллюски,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118,9</w:t>
            </w:r>
          </w:p>
        </w:tc>
      </w:tr>
    </w:tbl>
    <w:p w:rsidR="007C1D85" w:rsidRPr="00836AC5" w:rsidRDefault="007C1D85" w:rsidP="007C1D85">
      <w:pPr>
        <w:ind w:firstLine="567"/>
        <w:jc w:val="both"/>
        <w:rPr>
          <w:sz w:val="28"/>
          <w:szCs w:val="28"/>
        </w:rPr>
      </w:pPr>
      <w:r w:rsidRPr="00836AC5">
        <w:rPr>
          <w:b/>
          <w:sz w:val="28"/>
          <w:szCs w:val="28"/>
        </w:rPr>
        <w:t>Строительство и инвестиции.</w:t>
      </w:r>
      <w:r w:rsidRPr="00836AC5">
        <w:rPr>
          <w:sz w:val="28"/>
          <w:szCs w:val="28"/>
        </w:rPr>
        <w:t xml:space="preserve"> </w:t>
      </w:r>
    </w:p>
    <w:p w:rsidR="007C1D85" w:rsidRPr="00C73CE9" w:rsidRDefault="007C1D85" w:rsidP="007C1D85">
      <w:pPr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lastRenderedPageBreak/>
        <w:t>Объем инвестиций в основной капитал крупных и средних организаций, направленных на развитие экономики и социальной сферы, за 2024 год составил 2 658,6 </w:t>
      </w:r>
      <w:proofErr w:type="spellStart"/>
      <w:r w:rsidRPr="00C73CE9">
        <w:rPr>
          <w:sz w:val="28"/>
          <w:szCs w:val="28"/>
        </w:rPr>
        <w:t>млн</w:t>
      </w:r>
      <w:proofErr w:type="gramStart"/>
      <w:r w:rsidRPr="00C73CE9">
        <w:rPr>
          <w:sz w:val="28"/>
          <w:szCs w:val="28"/>
        </w:rPr>
        <w:t>.р</w:t>
      </w:r>
      <w:proofErr w:type="gramEnd"/>
      <w:r w:rsidRPr="00C73CE9">
        <w:rPr>
          <w:sz w:val="28"/>
          <w:szCs w:val="28"/>
        </w:rPr>
        <w:t>уб</w:t>
      </w:r>
      <w:proofErr w:type="spellEnd"/>
      <w:r w:rsidRPr="00C73CE9">
        <w:rPr>
          <w:sz w:val="28"/>
          <w:szCs w:val="28"/>
        </w:rPr>
        <w:t>., что на 23,2% выше уровня 2023 года в фактически действовавших ценах.</w:t>
      </w:r>
    </w:p>
    <w:p w:rsidR="007C1D85" w:rsidRPr="00C73CE9" w:rsidRDefault="007C1D85" w:rsidP="007C1D85">
      <w:pPr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Объем работ, выполненных по виду экономической деятельности «Строительство» крупными и средними организациями, за 2024 год составил 55,7 </w:t>
      </w:r>
      <w:proofErr w:type="spellStart"/>
      <w:r w:rsidRPr="00C73CE9">
        <w:rPr>
          <w:sz w:val="28"/>
          <w:szCs w:val="28"/>
        </w:rPr>
        <w:t>млн</w:t>
      </w:r>
      <w:proofErr w:type="gramStart"/>
      <w:r w:rsidRPr="00C73CE9">
        <w:rPr>
          <w:sz w:val="28"/>
          <w:szCs w:val="28"/>
        </w:rPr>
        <w:t>.р</w:t>
      </w:r>
      <w:proofErr w:type="gramEnd"/>
      <w:r w:rsidRPr="00C73CE9">
        <w:rPr>
          <w:sz w:val="28"/>
          <w:szCs w:val="28"/>
        </w:rPr>
        <w:t>уб</w:t>
      </w:r>
      <w:proofErr w:type="spellEnd"/>
      <w:r w:rsidRPr="00C73CE9">
        <w:rPr>
          <w:sz w:val="28"/>
          <w:szCs w:val="28"/>
        </w:rPr>
        <w:t>., что ниже уровня 2023 года на 6,3% в действующих ценах.</w:t>
      </w:r>
    </w:p>
    <w:p w:rsidR="007C1D85" w:rsidRPr="00C73CE9" w:rsidRDefault="007C1D85" w:rsidP="007C1D85">
      <w:pPr>
        <w:spacing w:before="60"/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В 2024 году за счет всех источников финансирования введено </w:t>
      </w:r>
      <w:smartTag w:uri="urn:schemas-microsoft-com:office:smarttags" w:element="metricconverter">
        <w:smartTagPr>
          <w:attr w:name="ProductID" w:val="3 408 кв. метров"/>
        </w:smartTagPr>
        <w:r w:rsidRPr="00C73CE9">
          <w:rPr>
            <w:sz w:val="28"/>
            <w:szCs w:val="28"/>
          </w:rPr>
          <w:t>3 408 кв. метров</w:t>
        </w:r>
      </w:smartTag>
      <w:r w:rsidRPr="00C73CE9">
        <w:rPr>
          <w:sz w:val="28"/>
          <w:szCs w:val="28"/>
        </w:rPr>
        <w:t xml:space="preserve"> жилых помещений, что в 1,8 раза выше уровня 2023 года. Из общего ввода жилья индивидуальными застройщиками введено </w:t>
      </w:r>
      <w:smartTag w:uri="urn:schemas-microsoft-com:office:smarttags" w:element="metricconverter">
        <w:smartTagPr>
          <w:attr w:name="ProductID" w:val="1 076 кв. метров"/>
        </w:smartTagPr>
        <w:r w:rsidRPr="00C73CE9">
          <w:rPr>
            <w:sz w:val="28"/>
            <w:szCs w:val="28"/>
          </w:rPr>
          <w:t>1 076 кв. метров</w:t>
        </w:r>
      </w:smartTag>
      <w:r w:rsidRPr="00C73CE9">
        <w:rPr>
          <w:sz w:val="28"/>
          <w:szCs w:val="28"/>
        </w:rPr>
        <w:t xml:space="preserve"> (31,6% от общего ввода жилья), или 56,3 % от уровня 2023 года.</w:t>
      </w:r>
    </w:p>
    <w:p w:rsidR="007C1D85" w:rsidRPr="00836AC5" w:rsidRDefault="007C1D85" w:rsidP="007C1D85">
      <w:pPr>
        <w:ind w:firstLine="567"/>
        <w:jc w:val="both"/>
        <w:rPr>
          <w:b/>
          <w:sz w:val="28"/>
          <w:szCs w:val="28"/>
        </w:rPr>
      </w:pPr>
      <w:r w:rsidRPr="00836AC5">
        <w:rPr>
          <w:b/>
          <w:sz w:val="28"/>
          <w:szCs w:val="28"/>
        </w:rPr>
        <w:t xml:space="preserve">Потребительский рынок организаций. </w:t>
      </w:r>
    </w:p>
    <w:p w:rsidR="007C1D85" w:rsidRPr="00C73CE9" w:rsidRDefault="007C1D85" w:rsidP="007C1D85">
      <w:pPr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Оборот розничной торговли составил 5 330,9 млн. руб., что в сопоставимых ценах на 1,9% выше, чем за 2023 год. В макроструктуре оборота розничной торговли организаций преобладающую долю занимают пищевые продукты, включая напитки, и табачные изделия – 65,9%.</w:t>
      </w:r>
    </w:p>
    <w:p w:rsidR="007C1D85" w:rsidRPr="00C73CE9" w:rsidRDefault="007C1D85" w:rsidP="007C1D85">
      <w:pPr>
        <w:spacing w:before="60"/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Оборот оптовой торговли в 2024 году составил 2 437,2 </w:t>
      </w:r>
      <w:proofErr w:type="spellStart"/>
      <w:r w:rsidRPr="00C73CE9">
        <w:rPr>
          <w:sz w:val="28"/>
          <w:szCs w:val="28"/>
        </w:rPr>
        <w:t>млн</w:t>
      </w:r>
      <w:proofErr w:type="gramStart"/>
      <w:r w:rsidRPr="00C73CE9">
        <w:rPr>
          <w:sz w:val="28"/>
          <w:szCs w:val="28"/>
        </w:rPr>
        <w:t>.р</w:t>
      </w:r>
      <w:proofErr w:type="gramEnd"/>
      <w:r w:rsidRPr="00C73CE9">
        <w:rPr>
          <w:sz w:val="28"/>
          <w:szCs w:val="28"/>
        </w:rPr>
        <w:t>уб</w:t>
      </w:r>
      <w:proofErr w:type="spellEnd"/>
      <w:r w:rsidRPr="00C73CE9">
        <w:rPr>
          <w:sz w:val="28"/>
          <w:szCs w:val="28"/>
        </w:rPr>
        <w:t xml:space="preserve">., что в сопоставимых ценах на 13,2% ниже уровня 2023 года. </w:t>
      </w:r>
    </w:p>
    <w:p w:rsidR="007C1D85" w:rsidRPr="00C73CE9" w:rsidRDefault="007C1D85" w:rsidP="007C1D85">
      <w:pPr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Организациями общественного питания реализовано продукции на 65,3 </w:t>
      </w:r>
      <w:proofErr w:type="spellStart"/>
      <w:r w:rsidRPr="00C73CE9">
        <w:rPr>
          <w:sz w:val="28"/>
          <w:szCs w:val="28"/>
        </w:rPr>
        <w:t>млн</w:t>
      </w:r>
      <w:proofErr w:type="gramStart"/>
      <w:r w:rsidRPr="00C73CE9">
        <w:rPr>
          <w:sz w:val="28"/>
          <w:szCs w:val="28"/>
        </w:rPr>
        <w:t>.р</w:t>
      </w:r>
      <w:proofErr w:type="gramEnd"/>
      <w:r w:rsidRPr="00C73CE9">
        <w:rPr>
          <w:sz w:val="28"/>
          <w:szCs w:val="28"/>
        </w:rPr>
        <w:t>уб</w:t>
      </w:r>
      <w:proofErr w:type="spellEnd"/>
      <w:r w:rsidRPr="00C73CE9">
        <w:rPr>
          <w:sz w:val="28"/>
          <w:szCs w:val="28"/>
        </w:rPr>
        <w:t xml:space="preserve">., что на 16,2% меньше уровня 2023 года в сопоставимых ценах. </w:t>
      </w:r>
    </w:p>
    <w:p w:rsidR="007C1D85" w:rsidRPr="00C73CE9" w:rsidRDefault="007C1D85" w:rsidP="007C1D85">
      <w:pPr>
        <w:ind w:firstLine="567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За 2024 год, по оперативным данным, </w:t>
      </w:r>
      <w:r w:rsidRPr="00C73CE9">
        <w:rPr>
          <w:b/>
          <w:i/>
          <w:sz w:val="28"/>
          <w:szCs w:val="28"/>
        </w:rPr>
        <w:t>сальдированный финансовый результат организаций</w:t>
      </w:r>
      <w:r w:rsidRPr="00C73CE9">
        <w:rPr>
          <w:sz w:val="28"/>
          <w:szCs w:val="28"/>
        </w:rPr>
        <w:t xml:space="preserve"> (без субъектов малого предпринимательства, банков, страховых организаций и государственных (муниципальных) учреждений) составил 3 174,3 </w:t>
      </w:r>
      <w:proofErr w:type="spellStart"/>
      <w:r w:rsidRPr="00C73CE9">
        <w:rPr>
          <w:sz w:val="28"/>
          <w:szCs w:val="28"/>
        </w:rPr>
        <w:t>млн</w:t>
      </w:r>
      <w:proofErr w:type="gramStart"/>
      <w:r w:rsidRPr="00C73CE9">
        <w:rPr>
          <w:sz w:val="28"/>
          <w:szCs w:val="28"/>
        </w:rPr>
        <w:t>.р</w:t>
      </w:r>
      <w:proofErr w:type="gramEnd"/>
      <w:r w:rsidRPr="00C73CE9">
        <w:rPr>
          <w:sz w:val="28"/>
          <w:szCs w:val="28"/>
        </w:rPr>
        <w:t>уб</w:t>
      </w:r>
      <w:proofErr w:type="spellEnd"/>
      <w:r w:rsidRPr="00C73CE9">
        <w:rPr>
          <w:sz w:val="28"/>
          <w:szCs w:val="28"/>
        </w:rPr>
        <w:t xml:space="preserve">. прибыли. 85% организаций от общего количества получили прибыль в размере 3 192,6 </w:t>
      </w:r>
      <w:proofErr w:type="spellStart"/>
      <w:r w:rsidRPr="00C73CE9">
        <w:rPr>
          <w:sz w:val="28"/>
          <w:szCs w:val="28"/>
        </w:rPr>
        <w:t>млн.руб</w:t>
      </w:r>
      <w:proofErr w:type="spellEnd"/>
      <w:r w:rsidRPr="00C73CE9">
        <w:rPr>
          <w:sz w:val="28"/>
          <w:szCs w:val="28"/>
        </w:rPr>
        <w:t xml:space="preserve">., 15% организаций от общего количества – имели убыток на сумму 18,4 </w:t>
      </w:r>
      <w:proofErr w:type="spellStart"/>
      <w:r w:rsidRPr="00C73CE9">
        <w:rPr>
          <w:sz w:val="28"/>
          <w:szCs w:val="28"/>
        </w:rPr>
        <w:t>млн.руб</w:t>
      </w:r>
      <w:proofErr w:type="spellEnd"/>
      <w:r w:rsidRPr="00C73CE9">
        <w:rPr>
          <w:sz w:val="28"/>
          <w:szCs w:val="28"/>
        </w:rPr>
        <w:t>.</w:t>
      </w:r>
    </w:p>
    <w:p w:rsidR="007C1D85" w:rsidRPr="00C73CE9" w:rsidRDefault="007C1D85" w:rsidP="007C1D85">
      <w:pPr>
        <w:ind w:firstLine="567"/>
        <w:jc w:val="both"/>
        <w:rPr>
          <w:sz w:val="28"/>
          <w:szCs w:val="28"/>
        </w:rPr>
      </w:pPr>
      <w:r w:rsidRPr="00C73CE9">
        <w:rPr>
          <w:b/>
          <w:i/>
          <w:sz w:val="28"/>
          <w:szCs w:val="28"/>
        </w:rPr>
        <w:t>Среднемесячная заработная плата</w:t>
      </w:r>
      <w:r w:rsidRPr="00C73CE9">
        <w:rPr>
          <w:sz w:val="28"/>
          <w:szCs w:val="28"/>
        </w:rPr>
        <w:t xml:space="preserve"> работников крупных и средних организаций города за 2024 год составила </w:t>
      </w:r>
      <w:r w:rsidRPr="00C73CE9">
        <w:rPr>
          <w:bCs/>
          <w:sz w:val="28"/>
          <w:szCs w:val="28"/>
        </w:rPr>
        <w:t xml:space="preserve">73 632,0 </w:t>
      </w:r>
      <w:r w:rsidRPr="00C73CE9">
        <w:rPr>
          <w:sz w:val="28"/>
          <w:szCs w:val="28"/>
        </w:rPr>
        <w:t>рубля, что выше уровня 2023 года на 14,8%.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0"/>
        <w:gridCol w:w="992"/>
        <w:gridCol w:w="799"/>
        <w:gridCol w:w="993"/>
        <w:gridCol w:w="1133"/>
        <w:gridCol w:w="1044"/>
      </w:tblGrid>
      <w:tr w:rsidR="007C1D85" w:rsidRPr="00C73CE9" w:rsidTr="004E79AD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3CE9">
              <w:rPr>
                <w:b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73CE9">
              <w:rPr>
                <w:b/>
                <w:color w:val="000000"/>
                <w:sz w:val="24"/>
                <w:szCs w:val="24"/>
              </w:rPr>
              <w:t>Среднемесячная</w:t>
            </w:r>
            <w:r w:rsidRPr="00C73CE9">
              <w:rPr>
                <w:b/>
                <w:color w:val="000000"/>
                <w:sz w:val="24"/>
                <w:szCs w:val="24"/>
              </w:rPr>
              <w:br/>
              <w:t>зарплата</w:t>
            </w:r>
          </w:p>
        </w:tc>
      </w:tr>
      <w:tr w:rsidR="007C1D85" w:rsidRPr="00C73CE9" w:rsidTr="004E79AD">
        <w:trPr>
          <w:trHeight w:val="56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color w:val="000000"/>
              </w:rPr>
            </w:pPr>
            <w:r w:rsidRPr="00C73CE9">
              <w:rPr>
                <w:b/>
                <w:color w:val="000000"/>
              </w:rPr>
              <w:t>2024г,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ind w:left="-160" w:right="-108"/>
              <w:jc w:val="center"/>
              <w:rPr>
                <w:b/>
                <w:color w:val="000000"/>
              </w:rPr>
            </w:pPr>
            <w:r w:rsidRPr="00C73CE9">
              <w:rPr>
                <w:b/>
                <w:color w:val="000000"/>
              </w:rPr>
              <w:t>уд.</w:t>
            </w:r>
          </w:p>
          <w:p w:rsidR="007C1D85" w:rsidRPr="00C73CE9" w:rsidRDefault="007C1D85" w:rsidP="004E79AD">
            <w:pPr>
              <w:ind w:left="-160" w:right="-108"/>
              <w:jc w:val="center"/>
              <w:rPr>
                <w:b/>
                <w:color w:val="000000"/>
              </w:rPr>
            </w:pPr>
            <w:r w:rsidRPr="00C73CE9">
              <w:rPr>
                <w:b/>
                <w:color w:val="000000"/>
              </w:rPr>
              <w:t>вес,%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ind w:left="-107" w:right="-108"/>
              <w:jc w:val="center"/>
              <w:rPr>
                <w:b/>
                <w:color w:val="000000"/>
              </w:rPr>
            </w:pPr>
            <w:r w:rsidRPr="00C73CE9">
              <w:rPr>
                <w:b/>
                <w:color w:val="000000"/>
              </w:rPr>
              <w:t xml:space="preserve"> 2024г. к  2023г.,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color w:val="000000"/>
              </w:rPr>
            </w:pPr>
            <w:r w:rsidRPr="00C73CE9">
              <w:rPr>
                <w:b/>
                <w:color w:val="000000"/>
              </w:rPr>
              <w:t>2024г, руб.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ind w:right="-108"/>
              <w:jc w:val="center"/>
              <w:rPr>
                <w:b/>
                <w:iCs/>
                <w:color w:val="000000"/>
              </w:rPr>
            </w:pPr>
            <w:r w:rsidRPr="00C73CE9">
              <w:rPr>
                <w:b/>
                <w:color w:val="000000"/>
              </w:rPr>
              <w:t>2024г. к   2023г., %</w:t>
            </w:r>
          </w:p>
        </w:tc>
      </w:tr>
      <w:tr w:rsidR="007C1D85" w:rsidRPr="00C73CE9" w:rsidTr="004E79AD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3CE9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CE9">
              <w:rPr>
                <w:b/>
                <w:bCs/>
                <w:color w:val="000000"/>
                <w:sz w:val="24"/>
                <w:szCs w:val="24"/>
              </w:rPr>
              <w:t>10 822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CE9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73CE9">
              <w:rPr>
                <w:b/>
                <w:bCs/>
                <w:i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CE9">
              <w:rPr>
                <w:b/>
                <w:bCs/>
                <w:color w:val="000000"/>
                <w:sz w:val="24"/>
                <w:szCs w:val="24"/>
              </w:rPr>
              <w:t>73 632,0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114,8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ind w:left="-57" w:right="-160"/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112 245,3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116,8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3 568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78 865,7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118,0</w:t>
            </w:r>
          </w:p>
        </w:tc>
      </w:tr>
      <w:tr w:rsidR="007C1D85" w:rsidRPr="00C73CE9" w:rsidTr="004E79AD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66 133,4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121,4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78 795,0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109,3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pacing w:val="-6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75 390,6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108,1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pacing w:val="-6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60 434,2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119,6</w:t>
            </w:r>
          </w:p>
        </w:tc>
      </w:tr>
      <w:tr w:rsidR="007C1D85" w:rsidRPr="00C73CE9" w:rsidTr="004E79AD">
        <w:trPr>
          <w:trHeight w:val="5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 xml:space="preserve">Деятельность административная и </w:t>
            </w:r>
            <w:r w:rsidRPr="00C73CE9">
              <w:rPr>
                <w:bCs/>
                <w:color w:val="000000"/>
                <w:sz w:val="24"/>
                <w:szCs w:val="24"/>
              </w:rPr>
              <w:lastRenderedPageBreak/>
              <w:t>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lastRenderedPageBreak/>
              <w:t>630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48 767,3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116,6</w:t>
            </w:r>
          </w:p>
        </w:tc>
      </w:tr>
      <w:tr w:rsidR="007C1D85" w:rsidRPr="00C73CE9" w:rsidTr="004E79AD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83 351,1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112,3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1 419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51 634,5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115,9</w:t>
            </w:r>
          </w:p>
        </w:tc>
      </w:tr>
      <w:tr w:rsidR="007C1D85" w:rsidRPr="00C73CE9" w:rsidTr="004E79AD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70 735,2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113,3</w:t>
            </w:r>
          </w:p>
        </w:tc>
      </w:tr>
      <w:tr w:rsidR="007C1D85" w:rsidRPr="00C73CE9" w:rsidTr="004E79AD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both"/>
              <w:rPr>
                <w:color w:val="000000"/>
                <w:sz w:val="24"/>
                <w:szCs w:val="24"/>
              </w:rPr>
            </w:pPr>
            <w:r w:rsidRPr="00C73CE9">
              <w:rPr>
                <w:bCs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73CE9">
              <w:rPr>
                <w:i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62 628,8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3CE9">
              <w:rPr>
                <w:i/>
                <w:iCs/>
                <w:color w:val="000000"/>
                <w:sz w:val="24"/>
                <w:szCs w:val="24"/>
              </w:rPr>
              <w:t>108,2</w:t>
            </w:r>
          </w:p>
        </w:tc>
      </w:tr>
    </w:tbl>
    <w:p w:rsidR="007C1D85" w:rsidRPr="00C73CE9" w:rsidRDefault="007C1D85" w:rsidP="007C1D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Основная численность работников сосредоточена в сфере обрабатывающих производств: 3 568 человек или 33,0% всех работающих.</w:t>
      </w:r>
    </w:p>
    <w:p w:rsidR="007C1D85" w:rsidRPr="00C73CE9" w:rsidRDefault="007C1D85" w:rsidP="007C1D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Среднемесячная заработная плата за 2024 год  работников обрабатывающих производств города ниже среднерегионального уровня (без НАО) в этой сфере на 14,0%;</w:t>
      </w:r>
    </w:p>
    <w:p w:rsidR="007C1D85" w:rsidRPr="00C73CE9" w:rsidRDefault="007C1D85" w:rsidP="007C1D85">
      <w:pPr>
        <w:ind w:firstLine="720"/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>Следующим видом деятельности реального сектора экономики по числу работающих является сфера образования, здравоохранения и культуры, где трудится 2 397 человек или 22,1%.</w:t>
      </w:r>
    </w:p>
    <w:p w:rsidR="007C1D85" w:rsidRPr="00C73CE9" w:rsidRDefault="007C1D85" w:rsidP="007C1D85">
      <w:pPr>
        <w:ind w:firstLine="720"/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>Среднемесячная заработная плата:</w:t>
      </w:r>
    </w:p>
    <w:p w:rsidR="007C1D85" w:rsidRPr="00C73CE9" w:rsidRDefault="007C1D85" w:rsidP="007C1D85">
      <w:pPr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 xml:space="preserve">- работников сферы образования города </w:t>
      </w:r>
      <w:r w:rsidRPr="00C73CE9">
        <w:rPr>
          <w:sz w:val="28"/>
          <w:szCs w:val="28"/>
        </w:rPr>
        <w:t>ниже среднерегионального уровня (без НАО) в этой сфере на 13,4%</w:t>
      </w:r>
      <w:r w:rsidRPr="00C73CE9">
        <w:rPr>
          <w:color w:val="000000"/>
          <w:sz w:val="28"/>
          <w:szCs w:val="28"/>
        </w:rPr>
        <w:t xml:space="preserve">, </w:t>
      </w:r>
    </w:p>
    <w:p w:rsidR="007C1D85" w:rsidRPr="00C73CE9" w:rsidRDefault="007C1D85" w:rsidP="007C1D85">
      <w:pPr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 xml:space="preserve">- работников сферы здравоохранения и социальных услуг города </w:t>
      </w:r>
      <w:r w:rsidRPr="00C73CE9">
        <w:rPr>
          <w:sz w:val="28"/>
          <w:szCs w:val="28"/>
        </w:rPr>
        <w:t>ниже среднерегионального уровня (без НАО) в этой сфере на 0,6%</w:t>
      </w:r>
      <w:r w:rsidRPr="00C73CE9">
        <w:rPr>
          <w:color w:val="000000"/>
          <w:sz w:val="28"/>
          <w:szCs w:val="28"/>
        </w:rPr>
        <w:t>.</w:t>
      </w:r>
    </w:p>
    <w:p w:rsidR="007C1D85" w:rsidRDefault="007C1D85" w:rsidP="007C1D85">
      <w:pPr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 xml:space="preserve">- работников сферы культуры, спорта, организации досуга города </w:t>
      </w:r>
      <w:r w:rsidRPr="00C73CE9">
        <w:rPr>
          <w:sz w:val="28"/>
          <w:szCs w:val="28"/>
        </w:rPr>
        <w:t>ниже среднерегионального уровня (без НАО) в этой сфере на 3,4%</w:t>
      </w:r>
      <w:r w:rsidRPr="00C73CE9">
        <w:rPr>
          <w:color w:val="000000"/>
          <w:sz w:val="28"/>
          <w:szCs w:val="28"/>
        </w:rPr>
        <w:t>.</w:t>
      </w:r>
    </w:p>
    <w:p w:rsidR="007C1D85" w:rsidRDefault="007C1D85" w:rsidP="007C1D85">
      <w:pPr>
        <w:jc w:val="both"/>
        <w:rPr>
          <w:color w:val="000000"/>
          <w:sz w:val="28"/>
          <w:szCs w:val="28"/>
        </w:rPr>
      </w:pPr>
    </w:p>
    <w:p w:rsidR="007C1D85" w:rsidRPr="00836AC5" w:rsidRDefault="007C1D85" w:rsidP="007C1D85">
      <w:pPr>
        <w:jc w:val="center"/>
        <w:rPr>
          <w:color w:val="000000"/>
          <w:sz w:val="28"/>
          <w:szCs w:val="28"/>
        </w:rPr>
      </w:pPr>
      <w:r w:rsidRPr="00C73CE9">
        <w:rPr>
          <w:spacing w:val="-2"/>
          <w:sz w:val="28"/>
          <w:szCs w:val="28"/>
        </w:rPr>
        <w:t xml:space="preserve">Среднемесячная заработная плата </w:t>
      </w:r>
      <w:r w:rsidRPr="00C73CE9">
        <w:rPr>
          <w:color w:val="000000"/>
          <w:spacing w:val="-2"/>
          <w:sz w:val="28"/>
          <w:szCs w:val="28"/>
        </w:rPr>
        <w:t>в разрезе городских округов:</w:t>
      </w:r>
    </w:p>
    <w:tbl>
      <w:tblPr>
        <w:tblW w:w="9251" w:type="dxa"/>
        <w:jc w:val="center"/>
        <w:tblInd w:w="326" w:type="dxa"/>
        <w:tblLook w:val="0000" w:firstRow="0" w:lastRow="0" w:firstColumn="0" w:lastColumn="0" w:noHBand="0" w:noVBand="0"/>
      </w:tblPr>
      <w:tblGrid>
        <w:gridCol w:w="4464"/>
        <w:gridCol w:w="2585"/>
        <w:gridCol w:w="2202"/>
      </w:tblGrid>
      <w:tr w:rsidR="007C1D85" w:rsidRPr="00C73CE9" w:rsidTr="004E79AD">
        <w:trPr>
          <w:trHeight w:val="393"/>
          <w:tblHeader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1D85" w:rsidRPr="00C73CE9" w:rsidRDefault="007C1D85" w:rsidP="004E79AD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2024г., рублей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1D85" w:rsidRPr="00C73CE9" w:rsidRDefault="007C1D85" w:rsidP="004E79AD">
            <w:pPr>
              <w:jc w:val="center"/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в % к 2023г.</w:t>
            </w: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b/>
                <w:color w:val="000000"/>
                <w:sz w:val="24"/>
                <w:szCs w:val="24"/>
              </w:rPr>
            </w:pPr>
            <w:r w:rsidRPr="00C73CE9">
              <w:rPr>
                <w:b/>
                <w:color w:val="000000"/>
                <w:sz w:val="24"/>
                <w:szCs w:val="24"/>
              </w:rPr>
              <w:t>ВСЕГО по области (без НАО)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b/>
                <w:snapToGrid w:val="0"/>
                <w:color w:val="000000"/>
                <w:sz w:val="24"/>
                <w:szCs w:val="24"/>
              </w:rPr>
              <w:t>85 520,8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b/>
                <w:snapToGrid w:val="0"/>
                <w:color w:val="000000"/>
                <w:sz w:val="24"/>
                <w:szCs w:val="24"/>
              </w:rPr>
              <w:t>112,3</w:t>
            </w: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color w:val="000000"/>
                <w:sz w:val="24"/>
                <w:szCs w:val="24"/>
              </w:rPr>
            </w:pPr>
            <w:r w:rsidRPr="00C73CE9">
              <w:rPr>
                <w:b/>
                <w:color w:val="000000"/>
                <w:sz w:val="24"/>
                <w:szCs w:val="24"/>
              </w:rPr>
              <w:t>Городские округа: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Архангельск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91 250,7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112,9</w:t>
            </w: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Коряжма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73 632,0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114,8</w:t>
            </w: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Котлас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78 423,7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115,2</w:t>
            </w: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3CE9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80 843,2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121,5</w:t>
            </w:r>
          </w:p>
        </w:tc>
      </w:tr>
      <w:tr w:rsidR="007C1D85" w:rsidRPr="00C73CE9" w:rsidTr="004E79AD">
        <w:trPr>
          <w:jc w:val="center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85" w:rsidRPr="00C73CE9" w:rsidRDefault="007C1D85" w:rsidP="004E79AD">
            <w:pPr>
              <w:rPr>
                <w:color w:val="000000"/>
                <w:sz w:val="24"/>
                <w:szCs w:val="24"/>
              </w:rPr>
            </w:pPr>
            <w:r w:rsidRPr="00C73CE9">
              <w:rPr>
                <w:color w:val="000000"/>
                <w:sz w:val="24"/>
                <w:szCs w:val="24"/>
              </w:rPr>
              <w:t>Северодвинск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92 120,1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D85" w:rsidRPr="00C73CE9" w:rsidRDefault="007C1D85" w:rsidP="004E79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73CE9">
              <w:rPr>
                <w:snapToGrid w:val="0"/>
                <w:color w:val="000000"/>
                <w:sz w:val="24"/>
                <w:szCs w:val="24"/>
              </w:rPr>
              <w:t>109,0</w:t>
            </w:r>
          </w:p>
        </w:tc>
      </w:tr>
    </w:tbl>
    <w:p w:rsidR="007C1D85" w:rsidRPr="00C73CE9" w:rsidRDefault="007C1D85" w:rsidP="007C1D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6AC5">
        <w:rPr>
          <w:b/>
          <w:sz w:val="28"/>
          <w:szCs w:val="28"/>
        </w:rPr>
        <w:t>Рынок труда</w:t>
      </w:r>
      <w:r w:rsidRPr="00C73CE9">
        <w:rPr>
          <w:b/>
          <w:i/>
          <w:sz w:val="28"/>
          <w:szCs w:val="28"/>
        </w:rPr>
        <w:t>.</w:t>
      </w:r>
      <w:r w:rsidRPr="00C73CE9">
        <w:rPr>
          <w:sz w:val="28"/>
          <w:szCs w:val="28"/>
        </w:rPr>
        <w:t xml:space="preserve"> На 31 декабря 2024 года официально зарегистрированы в органах государственной службы занятости в качестве безработных 134 человека. Уровень безработицы составил 0,7%. Число безработных граждан увеличилось по сравнению с началом года на 2 человека (на 1,5%).</w:t>
      </w:r>
    </w:p>
    <w:p w:rsidR="007C1D85" w:rsidRDefault="007C1D85" w:rsidP="007C1D8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7C1D85" w:rsidRPr="00836AC5" w:rsidRDefault="007C1D85" w:rsidP="007C1D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36AC5">
        <w:rPr>
          <w:b/>
          <w:sz w:val="28"/>
          <w:szCs w:val="28"/>
        </w:rPr>
        <w:t>Демографическая ситуация.</w:t>
      </w:r>
      <w:r w:rsidRPr="00836AC5">
        <w:rPr>
          <w:sz w:val="28"/>
          <w:szCs w:val="28"/>
        </w:rPr>
        <w:t xml:space="preserve"> 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992"/>
        <w:gridCol w:w="850"/>
        <w:gridCol w:w="851"/>
        <w:gridCol w:w="993"/>
        <w:gridCol w:w="1134"/>
      </w:tblGrid>
      <w:tr w:rsidR="007C1D85" w:rsidRPr="00C73CE9" w:rsidTr="004E79AD">
        <w:trPr>
          <w:cantSplit/>
          <w:trHeight w:val="555"/>
        </w:trPr>
        <w:tc>
          <w:tcPr>
            <w:tcW w:w="4536" w:type="dxa"/>
            <w:shd w:val="pct20" w:color="auto" w:fill="FFFFFF"/>
            <w:vAlign w:val="center"/>
          </w:tcPr>
          <w:p w:rsidR="007C1D85" w:rsidRPr="00C73CE9" w:rsidRDefault="007C1D85" w:rsidP="004E79AD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br w:type="page"/>
            </w:r>
          </w:p>
        </w:tc>
        <w:tc>
          <w:tcPr>
            <w:tcW w:w="992" w:type="dxa"/>
            <w:tcBorders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</w:p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proofErr w:type="gramStart"/>
            <w:r w:rsidRPr="00C73CE9">
              <w:rPr>
                <w:sz w:val="24"/>
                <w:szCs w:val="24"/>
              </w:rPr>
              <w:t>2021г</w:t>
            </w:r>
            <w:r w:rsidRPr="00C73CE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proofErr w:type="gramEnd"/>
          </w:p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shd w:val="pct20" w:color="auto" w:fill="FFFFFF"/>
            <w:vAlign w:val="center"/>
          </w:tcPr>
          <w:p w:rsidR="007C1D85" w:rsidRPr="00C73CE9" w:rsidRDefault="007C1D85" w:rsidP="004E79AD">
            <w:pPr>
              <w:ind w:right="-28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2022г</w:t>
            </w:r>
          </w:p>
        </w:tc>
        <w:tc>
          <w:tcPr>
            <w:tcW w:w="851" w:type="dxa"/>
            <w:tcBorders>
              <w:bottom w:val="nil"/>
            </w:tcBorders>
            <w:shd w:val="pct20" w:color="auto" w:fill="FFFFFF"/>
            <w:vAlign w:val="center"/>
          </w:tcPr>
          <w:p w:rsidR="007C1D85" w:rsidRPr="00C73CE9" w:rsidRDefault="007C1D85" w:rsidP="004E79AD">
            <w:pPr>
              <w:ind w:right="-28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2023г</w:t>
            </w:r>
          </w:p>
        </w:tc>
        <w:tc>
          <w:tcPr>
            <w:tcW w:w="993" w:type="dxa"/>
            <w:tcBorders>
              <w:bottom w:val="nil"/>
            </w:tcBorders>
            <w:shd w:val="pct20" w:color="auto" w:fill="FFFFFF"/>
          </w:tcPr>
          <w:p w:rsidR="007C1D85" w:rsidRPr="00C73CE9" w:rsidRDefault="007C1D85" w:rsidP="004E79AD">
            <w:pPr>
              <w:ind w:right="-28"/>
              <w:jc w:val="center"/>
              <w:rPr>
                <w:sz w:val="24"/>
                <w:szCs w:val="24"/>
              </w:rPr>
            </w:pPr>
          </w:p>
          <w:p w:rsidR="007C1D85" w:rsidRPr="00C73CE9" w:rsidRDefault="007C1D85" w:rsidP="004E79AD">
            <w:pPr>
              <w:ind w:right="-28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2024г</w:t>
            </w:r>
          </w:p>
        </w:tc>
        <w:tc>
          <w:tcPr>
            <w:tcW w:w="1134" w:type="dxa"/>
            <w:tcBorders>
              <w:bottom w:val="nil"/>
            </w:tcBorders>
            <w:shd w:val="pct20" w:color="auto" w:fill="FFFFFF"/>
            <w:vAlign w:val="center"/>
          </w:tcPr>
          <w:p w:rsidR="007C1D85" w:rsidRPr="00C73CE9" w:rsidRDefault="007C1D85" w:rsidP="004E79AD">
            <w:pPr>
              <w:ind w:right="-28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 xml:space="preserve"> 2024г. к 2023г. %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-28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Численность населения на конец периода,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34 778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34 002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33 663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33 421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99,3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lastRenderedPageBreak/>
              <w:t>Численность населения (среднегодовая),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35 061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34 134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33 832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33 542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99,2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color w:val="FF00FF"/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Родившихся,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256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211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107,5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color w:val="FF00FF"/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Умерших,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645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486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531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499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93,3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Естественный прирост (убыль),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-389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-254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-320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-286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84,4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Прибыло,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770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854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835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804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98,4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Выбыло,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948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864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854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90,9</w:t>
            </w:r>
          </w:p>
        </w:tc>
      </w:tr>
      <w:tr w:rsidR="007C1D85" w:rsidRPr="00C73CE9" w:rsidTr="004E79AD">
        <w:trPr>
          <w:cantSplit/>
          <w:trHeight w:val="298"/>
        </w:trPr>
        <w:tc>
          <w:tcPr>
            <w:tcW w:w="4536" w:type="dxa"/>
          </w:tcPr>
          <w:p w:rsidR="007C1D85" w:rsidRPr="00C73CE9" w:rsidRDefault="007C1D85" w:rsidP="004E79AD">
            <w:pPr>
              <w:ind w:right="43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Сальдо миграции, чел.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-178</w:t>
            </w:r>
          </w:p>
        </w:tc>
        <w:tc>
          <w:tcPr>
            <w:tcW w:w="850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-10</w:t>
            </w:r>
          </w:p>
        </w:tc>
        <w:tc>
          <w:tcPr>
            <w:tcW w:w="851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-19</w:t>
            </w:r>
          </w:p>
        </w:tc>
        <w:tc>
          <w:tcPr>
            <w:tcW w:w="993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+44</w:t>
            </w:r>
          </w:p>
        </w:tc>
        <w:tc>
          <w:tcPr>
            <w:tcW w:w="1134" w:type="dxa"/>
          </w:tcPr>
          <w:p w:rsidR="007C1D85" w:rsidRPr="00C73CE9" w:rsidRDefault="007C1D85" w:rsidP="004E79AD">
            <w:pPr>
              <w:ind w:right="43"/>
              <w:jc w:val="center"/>
              <w:rPr>
                <w:sz w:val="24"/>
                <w:szCs w:val="24"/>
              </w:rPr>
            </w:pPr>
            <w:r w:rsidRPr="00C73CE9">
              <w:rPr>
                <w:sz w:val="24"/>
                <w:szCs w:val="24"/>
              </w:rPr>
              <w:t>х</w:t>
            </w:r>
          </w:p>
        </w:tc>
      </w:tr>
    </w:tbl>
    <w:p w:rsidR="007C1D85" w:rsidRPr="00C73CE9" w:rsidRDefault="007C1D85" w:rsidP="007C1D85">
      <w:pPr>
        <w:ind w:firstLine="709"/>
        <w:jc w:val="both"/>
        <w:rPr>
          <w:sz w:val="24"/>
          <w:szCs w:val="24"/>
        </w:rPr>
      </w:pPr>
      <w:r w:rsidRPr="00C73CE9">
        <w:rPr>
          <w:rFonts w:ascii="Arial" w:hAnsi="Arial" w:cs="Arial"/>
          <w:sz w:val="24"/>
          <w:szCs w:val="24"/>
          <w:vertAlign w:val="superscript"/>
        </w:rPr>
        <w:t>1)</w:t>
      </w:r>
      <w:r w:rsidRPr="00C73CE9">
        <w:rPr>
          <w:sz w:val="24"/>
          <w:szCs w:val="24"/>
        </w:rPr>
        <w:t xml:space="preserve"> Без учета итогов ВПН-2020.</w:t>
      </w:r>
    </w:p>
    <w:p w:rsidR="007C1D85" w:rsidRDefault="007C1D85" w:rsidP="007C1D85">
      <w:pPr>
        <w:ind w:firstLine="709"/>
        <w:jc w:val="both"/>
        <w:rPr>
          <w:sz w:val="28"/>
          <w:szCs w:val="28"/>
        </w:rPr>
      </w:pPr>
    </w:p>
    <w:p w:rsidR="007C1D85" w:rsidRDefault="007C1D85" w:rsidP="007C1D85">
      <w:pPr>
        <w:ind w:firstLine="70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Демографическая ситуация в городе характеризуется снижением численности населения, формированием негативных изменений демографической структуры: ускорение процесса старения населения, сдерживающего возможности роста рождаемости. </w:t>
      </w:r>
    </w:p>
    <w:p w:rsidR="007C1D85" w:rsidRPr="00836AC5" w:rsidRDefault="007C1D85" w:rsidP="007C1D85">
      <w:pPr>
        <w:ind w:firstLine="709"/>
        <w:jc w:val="both"/>
        <w:rPr>
          <w:color w:val="000000"/>
          <w:sz w:val="28"/>
          <w:szCs w:val="28"/>
        </w:rPr>
      </w:pPr>
      <w:r w:rsidRPr="00C73CE9">
        <w:rPr>
          <w:sz w:val="28"/>
          <w:szCs w:val="28"/>
        </w:rPr>
        <w:t xml:space="preserve">За 2024 год общая убыль населения города составила 242 человека. </w:t>
      </w:r>
      <w:r w:rsidRPr="00C73CE9">
        <w:rPr>
          <w:color w:val="000000"/>
          <w:sz w:val="28"/>
          <w:szCs w:val="28"/>
        </w:rPr>
        <w:t>На протяжении последних лет о</w:t>
      </w:r>
      <w:r w:rsidRPr="00C73CE9">
        <w:rPr>
          <w:sz w:val="28"/>
          <w:szCs w:val="28"/>
        </w:rPr>
        <w:t xml:space="preserve">дной из основных причин </w:t>
      </w:r>
      <w:r w:rsidRPr="00C73CE9">
        <w:rPr>
          <w:color w:val="000000"/>
          <w:sz w:val="28"/>
          <w:szCs w:val="28"/>
        </w:rPr>
        <w:t>сокращения  численности жителей города становятся естественные потери,  в том числе</w:t>
      </w:r>
      <w:r w:rsidRPr="00C73CE9">
        <w:rPr>
          <w:sz w:val="28"/>
          <w:szCs w:val="28"/>
        </w:rPr>
        <w:t xml:space="preserve"> снижение рождаемости.</w:t>
      </w:r>
      <w:r w:rsidRPr="00C73CE9">
        <w:rPr>
          <w:color w:val="000000"/>
          <w:sz w:val="28"/>
          <w:szCs w:val="28"/>
        </w:rPr>
        <w:t xml:space="preserve"> </w:t>
      </w:r>
      <w:r w:rsidRPr="00C73CE9">
        <w:rPr>
          <w:sz w:val="28"/>
          <w:szCs w:val="28"/>
        </w:rPr>
        <w:t>Снижение рождаемости связано, прежде всего, с сокращением численности женщин детородного возраста. В 2023 году численность женщин данного возраста (15-49 лет) составила 7 409 человек, что ниже уровня 2022 года на 126 человек или на 1,7%.</w:t>
      </w:r>
    </w:p>
    <w:p w:rsidR="007C1D85" w:rsidRPr="00C73CE9" w:rsidRDefault="007C1D85" w:rsidP="007C1D85">
      <w:pPr>
        <w:ind w:firstLine="708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 Численность женщин детородного возраста (человек):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972"/>
        <w:gridCol w:w="1094"/>
        <w:gridCol w:w="972"/>
        <w:gridCol w:w="1113"/>
        <w:gridCol w:w="1134"/>
        <w:gridCol w:w="1358"/>
        <w:gridCol w:w="1619"/>
      </w:tblGrid>
      <w:tr w:rsidR="007C1D85" w:rsidRPr="00C73CE9" w:rsidTr="004E79AD">
        <w:tc>
          <w:tcPr>
            <w:tcW w:w="1094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2017г</w:t>
            </w:r>
          </w:p>
        </w:tc>
        <w:tc>
          <w:tcPr>
            <w:tcW w:w="972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2018г</w:t>
            </w:r>
          </w:p>
        </w:tc>
        <w:tc>
          <w:tcPr>
            <w:tcW w:w="1094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2019г</w:t>
            </w:r>
          </w:p>
        </w:tc>
        <w:tc>
          <w:tcPr>
            <w:tcW w:w="972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2020г</w:t>
            </w:r>
          </w:p>
        </w:tc>
        <w:tc>
          <w:tcPr>
            <w:tcW w:w="1113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2021г</w:t>
            </w:r>
          </w:p>
        </w:tc>
        <w:tc>
          <w:tcPr>
            <w:tcW w:w="1134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proofErr w:type="gramStart"/>
            <w:r w:rsidRPr="00C73CE9">
              <w:rPr>
                <w:sz w:val="26"/>
                <w:szCs w:val="26"/>
              </w:rPr>
              <w:t>2022г</w:t>
            </w:r>
            <w:r w:rsidRPr="00C73CE9">
              <w:rPr>
                <w:sz w:val="26"/>
                <w:szCs w:val="26"/>
                <w:vertAlign w:val="superscript"/>
              </w:rPr>
              <w:t>1)</w:t>
            </w:r>
            <w:proofErr w:type="gramEnd"/>
          </w:p>
        </w:tc>
        <w:tc>
          <w:tcPr>
            <w:tcW w:w="1358" w:type="dxa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proofErr w:type="gramStart"/>
            <w:r w:rsidRPr="00C73CE9">
              <w:rPr>
                <w:sz w:val="26"/>
                <w:szCs w:val="26"/>
              </w:rPr>
              <w:t>2023г</w:t>
            </w:r>
            <w:r w:rsidRPr="00C73CE9">
              <w:rPr>
                <w:sz w:val="26"/>
                <w:szCs w:val="26"/>
                <w:vertAlign w:val="superscript"/>
              </w:rPr>
              <w:t>1)</w:t>
            </w:r>
            <w:proofErr w:type="gramEnd"/>
          </w:p>
        </w:tc>
        <w:tc>
          <w:tcPr>
            <w:tcW w:w="1619" w:type="dxa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proofErr w:type="gramStart"/>
            <w:r w:rsidRPr="00C73CE9">
              <w:rPr>
                <w:sz w:val="26"/>
                <w:szCs w:val="26"/>
              </w:rPr>
              <w:t>2024г</w:t>
            </w:r>
            <w:r w:rsidRPr="00C73CE9">
              <w:rPr>
                <w:sz w:val="26"/>
                <w:szCs w:val="26"/>
                <w:vertAlign w:val="superscript"/>
              </w:rPr>
              <w:t>1)</w:t>
            </w:r>
            <w:proofErr w:type="gramEnd"/>
          </w:p>
        </w:tc>
      </w:tr>
      <w:tr w:rsidR="007C1D85" w:rsidRPr="00C73CE9" w:rsidTr="004E79AD">
        <w:tc>
          <w:tcPr>
            <w:tcW w:w="1094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8 265</w:t>
            </w:r>
          </w:p>
        </w:tc>
        <w:tc>
          <w:tcPr>
            <w:tcW w:w="972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8 095</w:t>
            </w:r>
          </w:p>
        </w:tc>
        <w:tc>
          <w:tcPr>
            <w:tcW w:w="1094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7 970</w:t>
            </w:r>
          </w:p>
        </w:tc>
        <w:tc>
          <w:tcPr>
            <w:tcW w:w="972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7 927</w:t>
            </w:r>
          </w:p>
        </w:tc>
        <w:tc>
          <w:tcPr>
            <w:tcW w:w="1113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7 797</w:t>
            </w:r>
          </w:p>
        </w:tc>
        <w:tc>
          <w:tcPr>
            <w:tcW w:w="1134" w:type="dxa"/>
            <w:shd w:val="clear" w:color="auto" w:fill="auto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7 535</w:t>
            </w:r>
          </w:p>
        </w:tc>
        <w:tc>
          <w:tcPr>
            <w:tcW w:w="1358" w:type="dxa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7409</w:t>
            </w:r>
          </w:p>
        </w:tc>
        <w:tc>
          <w:tcPr>
            <w:tcW w:w="1619" w:type="dxa"/>
          </w:tcPr>
          <w:p w:rsidR="007C1D85" w:rsidRPr="00C73CE9" w:rsidRDefault="007C1D85" w:rsidP="004E79AD">
            <w:pPr>
              <w:jc w:val="center"/>
              <w:rPr>
                <w:sz w:val="26"/>
                <w:szCs w:val="26"/>
              </w:rPr>
            </w:pPr>
            <w:r w:rsidRPr="00C73CE9">
              <w:rPr>
                <w:sz w:val="26"/>
                <w:szCs w:val="26"/>
              </w:rPr>
              <w:t>нет данных</w:t>
            </w:r>
          </w:p>
        </w:tc>
      </w:tr>
    </w:tbl>
    <w:p w:rsidR="007C1D85" w:rsidRPr="00C73CE9" w:rsidRDefault="007C1D85" w:rsidP="007C1D85">
      <w:pPr>
        <w:ind w:firstLine="708"/>
        <w:jc w:val="both"/>
      </w:pPr>
      <w:r w:rsidRPr="00C73CE9">
        <w:rPr>
          <w:vertAlign w:val="superscript"/>
        </w:rPr>
        <w:t>1)</w:t>
      </w:r>
      <w:r w:rsidRPr="00C73CE9">
        <w:t xml:space="preserve"> данные с учетом итогов ВПН-2020;</w:t>
      </w:r>
    </w:p>
    <w:p w:rsidR="007C1D85" w:rsidRDefault="007C1D85" w:rsidP="007C1D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1D85" w:rsidRPr="00C73CE9" w:rsidRDefault="007C1D85" w:rsidP="007C1D85">
      <w:pPr>
        <w:shd w:val="clear" w:color="auto" w:fill="FFFFFF"/>
        <w:ind w:firstLine="70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 xml:space="preserve">К 2024 году число родившихся сократилось в 2 и более раза по отношению к периоду 2011-2017 годов. Численность умерших на протяжении 2011-2024 годов почти не меняется. Исключение 2021 год: рост числа </w:t>
      </w:r>
      <w:proofErr w:type="gramStart"/>
      <w:r w:rsidRPr="00C73CE9">
        <w:rPr>
          <w:sz w:val="28"/>
          <w:szCs w:val="28"/>
        </w:rPr>
        <w:t>умерших</w:t>
      </w:r>
      <w:proofErr w:type="gramEnd"/>
      <w:r w:rsidRPr="00C73CE9">
        <w:rPr>
          <w:sz w:val="28"/>
          <w:szCs w:val="28"/>
        </w:rPr>
        <w:t xml:space="preserve"> по отношению к предыдущим годам в среднем составил 127%.</w:t>
      </w:r>
    </w:p>
    <w:p w:rsidR="007C1D85" w:rsidRPr="00C73CE9" w:rsidRDefault="007C1D85" w:rsidP="007C1D85">
      <w:pPr>
        <w:shd w:val="clear" w:color="auto" w:fill="FFFFFF"/>
        <w:ind w:firstLine="709"/>
        <w:jc w:val="both"/>
        <w:rPr>
          <w:sz w:val="28"/>
          <w:szCs w:val="28"/>
        </w:rPr>
      </w:pPr>
      <w:r w:rsidRPr="00C73CE9">
        <w:rPr>
          <w:sz w:val="28"/>
          <w:szCs w:val="28"/>
        </w:rPr>
        <w:t>Таким образом, в связи со старением населения города, оттоком молодежи и трудоспособного населения ежегодно показатель смертности значительно выше уровня рождаемости. Так, з</w:t>
      </w:r>
      <w:r w:rsidRPr="00C73CE9">
        <w:rPr>
          <w:color w:val="000000"/>
          <w:sz w:val="28"/>
          <w:szCs w:val="28"/>
        </w:rPr>
        <w:t>а 2024 год, с</w:t>
      </w:r>
      <w:r w:rsidRPr="00C73CE9">
        <w:rPr>
          <w:sz w:val="28"/>
          <w:szCs w:val="28"/>
        </w:rPr>
        <w:t xml:space="preserve">мертность превышает рождаемость в 2,3 раза. </w:t>
      </w:r>
    </w:p>
    <w:p w:rsidR="007C1D85" w:rsidRPr="00C73CE9" w:rsidRDefault="007C1D85" w:rsidP="007C1D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 xml:space="preserve">Согласно международным критериям, население считается старым, если доля людей в возрастах 65 лет и более во всем населении превышает 7%. В настоящее время 20,5% жителей Коряжмы, т.е. каждый пятый </w:t>
      </w:r>
      <w:proofErr w:type="spellStart"/>
      <w:r w:rsidRPr="00C73CE9">
        <w:rPr>
          <w:color w:val="000000"/>
          <w:sz w:val="28"/>
          <w:szCs w:val="28"/>
        </w:rPr>
        <w:t>коряжемец</w:t>
      </w:r>
      <w:proofErr w:type="spellEnd"/>
      <w:r w:rsidRPr="00C73CE9">
        <w:rPr>
          <w:color w:val="000000"/>
          <w:sz w:val="28"/>
          <w:szCs w:val="28"/>
        </w:rPr>
        <w:t xml:space="preserve">, находится в этом возрасте. </w:t>
      </w:r>
    </w:p>
    <w:p w:rsidR="007C1D85" w:rsidRPr="00C73CE9" w:rsidRDefault="007C1D85" w:rsidP="007C1D85">
      <w:pPr>
        <w:ind w:firstLine="709"/>
        <w:jc w:val="both"/>
        <w:rPr>
          <w:color w:val="000000"/>
          <w:sz w:val="28"/>
          <w:szCs w:val="28"/>
        </w:rPr>
      </w:pPr>
      <w:r w:rsidRPr="00C73CE9">
        <w:rPr>
          <w:color w:val="000000"/>
          <w:sz w:val="28"/>
          <w:szCs w:val="28"/>
        </w:rPr>
        <w:t>Влияние миграционных процессов на сокращение численности населения города снижается. В  2023 году доля убыли населения в резуль</w:t>
      </w:r>
      <w:r>
        <w:rPr>
          <w:color w:val="000000"/>
          <w:sz w:val="28"/>
          <w:szCs w:val="28"/>
        </w:rPr>
        <w:t>тате миграции  снизилась  до 5,7</w:t>
      </w:r>
      <w:r w:rsidRPr="00C73CE9">
        <w:rPr>
          <w:color w:val="000000"/>
          <w:sz w:val="28"/>
          <w:szCs w:val="28"/>
        </w:rPr>
        <w:t xml:space="preserve">% (в 2011-2016 годах доля миграционного сальдо в объеме всей убыли населения города составляла порядка 90%). За 2024 год наблюдается миграционный прирост в количестве 44 человека.  </w:t>
      </w:r>
    </w:p>
    <w:p w:rsidR="00EF6C3D" w:rsidRDefault="00EF6C3D"/>
    <w:sectPr w:rsidR="00EF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85"/>
    <w:rsid w:val="000B7880"/>
    <w:rsid w:val="000C0F91"/>
    <w:rsid w:val="001A1C44"/>
    <w:rsid w:val="00263EDB"/>
    <w:rsid w:val="0027072A"/>
    <w:rsid w:val="00286E2F"/>
    <w:rsid w:val="002F13D5"/>
    <w:rsid w:val="003136D7"/>
    <w:rsid w:val="00372D3F"/>
    <w:rsid w:val="003A1F59"/>
    <w:rsid w:val="0041279D"/>
    <w:rsid w:val="00435CCE"/>
    <w:rsid w:val="00530CC5"/>
    <w:rsid w:val="005734C9"/>
    <w:rsid w:val="0067330A"/>
    <w:rsid w:val="006B48DF"/>
    <w:rsid w:val="00777EB0"/>
    <w:rsid w:val="007C1D85"/>
    <w:rsid w:val="007D6351"/>
    <w:rsid w:val="00851456"/>
    <w:rsid w:val="0086701C"/>
    <w:rsid w:val="00915462"/>
    <w:rsid w:val="00970981"/>
    <w:rsid w:val="00A6368B"/>
    <w:rsid w:val="00BB7CBB"/>
    <w:rsid w:val="00C25912"/>
    <w:rsid w:val="00C4749F"/>
    <w:rsid w:val="00D07E75"/>
    <w:rsid w:val="00D117C6"/>
    <w:rsid w:val="00DF17E0"/>
    <w:rsid w:val="00E44277"/>
    <w:rsid w:val="00EA677D"/>
    <w:rsid w:val="00EF6C3D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1689</Words>
  <Characters>9630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1</cp:revision>
  <dcterms:created xsi:type="dcterms:W3CDTF">2025-05-12T12:49:00Z</dcterms:created>
  <dcterms:modified xsi:type="dcterms:W3CDTF">2025-05-12T12:52:00Z</dcterms:modified>
</cp:coreProperties>
</file>