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C9" w:rsidRDefault="002E5EC9" w:rsidP="002E5EC9">
      <w:pPr>
        <w:widowControl/>
        <w:autoSpaceDE/>
        <w:jc w:val="center"/>
        <w:rPr>
          <w:sz w:val="48"/>
          <w:szCs w:val="20"/>
          <w:lang w:val="en-US" w:eastAsia="ru-RU"/>
        </w:rPr>
      </w:pPr>
      <w:bookmarkStart w:id="0" w:name="_GoBack"/>
      <w:bookmarkEnd w:id="0"/>
      <w:r>
        <w:rPr>
          <w:noProof/>
          <w:sz w:val="28"/>
          <w:szCs w:val="20"/>
          <w:lang w:eastAsia="ru-RU"/>
        </w:rPr>
        <w:drawing>
          <wp:inline distT="0" distB="0" distL="0" distR="0">
            <wp:extent cx="673100" cy="828040"/>
            <wp:effectExtent l="0" t="0" r="0" b="0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C9" w:rsidRDefault="002E5EC9" w:rsidP="002E5EC9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2E5EC9" w:rsidRDefault="002E5EC9" w:rsidP="002E5EC9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2E5EC9" w:rsidRDefault="002E5EC9" w:rsidP="002E5EC9">
      <w:pPr>
        <w:widowControl/>
        <w:autoSpaceDE/>
        <w:jc w:val="center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2E5EC9" w:rsidRDefault="002E5EC9" w:rsidP="002E5EC9">
      <w:pPr>
        <w:widowControl/>
        <w:autoSpaceDE/>
        <w:jc w:val="center"/>
        <w:rPr>
          <w:rFonts w:ascii="Arial" w:hAnsi="Arial"/>
          <w:sz w:val="36"/>
          <w:szCs w:val="20"/>
          <w:lang w:eastAsia="ru-RU"/>
        </w:rPr>
      </w:pPr>
      <w:r>
        <w:rPr>
          <w:rFonts w:ascii="Arial" w:hAnsi="Arial"/>
          <w:sz w:val="36"/>
          <w:szCs w:val="20"/>
          <w:lang w:eastAsia="ru-RU"/>
        </w:rPr>
        <w:t>ПОСТАНОВЛЕНИЕ</w:t>
      </w:r>
    </w:p>
    <w:p w:rsidR="002E5EC9" w:rsidRDefault="002E5EC9" w:rsidP="002E5EC9">
      <w:pPr>
        <w:widowControl/>
        <w:autoSpaceDE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741"/>
        <w:gridCol w:w="2789"/>
      </w:tblGrid>
      <w:tr w:rsidR="002E5EC9" w:rsidTr="002E5EC9">
        <w:trPr>
          <w:trHeight w:val="368"/>
        </w:trPr>
        <w:tc>
          <w:tcPr>
            <w:tcW w:w="534" w:type="dxa"/>
            <w:vAlign w:val="center"/>
            <w:hideMark/>
          </w:tcPr>
          <w:p w:rsidR="002E5EC9" w:rsidRPr="00300A5E" w:rsidRDefault="002E5EC9">
            <w:pPr>
              <w:widowControl/>
              <w:autoSpaceDE/>
              <w:spacing w:line="276" w:lineRule="auto"/>
              <w:rPr>
                <w:sz w:val="28"/>
                <w:szCs w:val="28"/>
                <w:lang w:eastAsia="ru-RU"/>
              </w:rPr>
            </w:pPr>
            <w:r w:rsidRPr="00300A5E">
              <w:rPr>
                <w:sz w:val="28"/>
                <w:szCs w:val="28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EC9" w:rsidRPr="00300A5E" w:rsidRDefault="00300A5E" w:rsidP="00300A5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17.03.2025</w:t>
            </w:r>
          </w:p>
        </w:tc>
        <w:tc>
          <w:tcPr>
            <w:tcW w:w="741" w:type="dxa"/>
            <w:vAlign w:val="center"/>
            <w:hideMark/>
          </w:tcPr>
          <w:p w:rsidR="002E5EC9" w:rsidRPr="00300A5E" w:rsidRDefault="002E5EC9">
            <w:pPr>
              <w:widowControl/>
              <w:autoSpaceDE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300A5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EC9" w:rsidRPr="00300A5E" w:rsidRDefault="00300A5E" w:rsidP="00300A5E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300A5E">
              <w:rPr>
                <w:rFonts w:eastAsia="Calibri"/>
                <w:sz w:val="28"/>
                <w:szCs w:val="28"/>
                <w:lang w:eastAsia="ru-RU"/>
              </w:rPr>
              <w:t>356</w:t>
            </w:r>
          </w:p>
        </w:tc>
      </w:tr>
    </w:tbl>
    <w:p w:rsidR="002E5EC9" w:rsidRDefault="002E5EC9" w:rsidP="002E5EC9">
      <w:pPr>
        <w:widowControl/>
        <w:autoSpaceDE/>
        <w:jc w:val="center"/>
        <w:rPr>
          <w:sz w:val="20"/>
          <w:szCs w:val="20"/>
          <w:lang w:eastAsia="ru-RU"/>
        </w:rPr>
      </w:pPr>
    </w:p>
    <w:p w:rsidR="002E5EC9" w:rsidRDefault="002E5EC9" w:rsidP="002E5EC9">
      <w:pPr>
        <w:widowControl/>
        <w:autoSpaceDE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г. Коряжма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E5EC9" w:rsidTr="002E5EC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2E5EC9" w:rsidRDefault="002E5E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5EC9" w:rsidTr="002E5EC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EC9" w:rsidRDefault="002E5EC9">
            <w:pPr>
              <w:widowControl/>
              <w:tabs>
                <w:tab w:val="left" w:pos="5670"/>
              </w:tabs>
              <w:autoSpaceDE/>
              <w:spacing w:line="276" w:lineRule="auto"/>
              <w:ind w:right="36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предоставления муниципальной услуги по передаче в собственность граждан занимаемых ими жилых помещений жилищного фонда (приватизация жилищного фонда) на территории городского округа Архангельской области «Г</w:t>
            </w:r>
            <w:r w:rsidR="007466F4">
              <w:rPr>
                <w:sz w:val="24"/>
                <w:szCs w:val="24"/>
                <w:lang w:eastAsia="ru-RU"/>
              </w:rPr>
              <w:t>ород Коряжма»</w:t>
            </w:r>
          </w:p>
        </w:tc>
      </w:tr>
    </w:tbl>
    <w:p w:rsidR="002E5EC9" w:rsidRDefault="002E5EC9" w:rsidP="002E5EC9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</w:p>
    <w:p w:rsidR="002E5EC9" w:rsidRDefault="002E5EC9" w:rsidP="002E5EC9">
      <w:pPr>
        <w:widowControl/>
        <w:autoSpaceDE/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proofErr w:type="gramStart"/>
      <w:r>
        <w:rPr>
          <w:sz w:val="24"/>
          <w:szCs w:val="24"/>
          <w:lang w:eastAsia="ru-RU"/>
        </w:rPr>
        <w:t>В целях исполнения Указа Президента Российской Федерации от 31.03.2023 №231  «О создании, развитии и эксплуатации государственных информационных систем с использованием цифровой платформы Российской Федерации «</w:t>
      </w:r>
      <w:proofErr w:type="spellStart"/>
      <w:r>
        <w:rPr>
          <w:sz w:val="24"/>
          <w:szCs w:val="24"/>
          <w:lang w:eastAsia="ru-RU"/>
        </w:rPr>
        <w:t>ГосТех</w:t>
      </w:r>
      <w:proofErr w:type="spellEnd"/>
      <w:r>
        <w:rPr>
          <w:sz w:val="24"/>
          <w:szCs w:val="24"/>
          <w:lang w:eastAsia="ru-RU"/>
        </w:rPr>
        <w:t xml:space="preserve">» </w:t>
      </w:r>
      <w:proofErr w:type="spellStart"/>
      <w:r>
        <w:rPr>
          <w:sz w:val="24"/>
          <w:szCs w:val="24"/>
          <w:lang w:eastAsia="ru-RU"/>
        </w:rPr>
        <w:t>Минцифры</w:t>
      </w:r>
      <w:proofErr w:type="spellEnd"/>
      <w:r>
        <w:rPr>
          <w:sz w:val="24"/>
          <w:szCs w:val="24"/>
          <w:lang w:eastAsia="ru-RU"/>
        </w:rPr>
        <w:t xml:space="preserve"> России сервис №83 «Сервис обеспечения деятельности по лицензированию управляющих компаний, жилищных инспекций, согласования перепланировок», руководствуясь статьей 13 Федерального закона </w:t>
      </w:r>
      <w:hyperlink r:id="rId6" w:anchor="7D20K3" w:history="1">
        <w:r>
          <w:rPr>
            <w:rStyle w:val="a3"/>
            <w:color w:val="auto"/>
            <w:sz w:val="24"/>
            <w:szCs w:val="24"/>
            <w:u w:val="none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>
        <w:rPr>
          <w:sz w:val="24"/>
          <w:szCs w:val="24"/>
        </w:rPr>
        <w:t>, подпунктом 4 пункта 2</w:t>
      </w:r>
      <w:proofErr w:type="gramEnd"/>
      <w:r>
        <w:rPr>
          <w:sz w:val="24"/>
          <w:szCs w:val="24"/>
        </w:rPr>
        <w:t xml:space="preserve"> статьи 7 областного закона от 02.07.2012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>
        <w:rPr>
          <w:sz w:val="24"/>
          <w:szCs w:val="24"/>
          <w:lang w:eastAsia="ru-RU"/>
        </w:rPr>
        <w:t xml:space="preserve">Уставом городского округа Архангельской области «Город Коряжма», администрация города </w:t>
      </w:r>
    </w:p>
    <w:p w:rsidR="002E5EC9" w:rsidRDefault="002E5EC9" w:rsidP="002E5EC9">
      <w:pPr>
        <w:widowControl/>
        <w:autoSpaceDE/>
        <w:jc w:val="both"/>
        <w:rPr>
          <w:b/>
          <w:sz w:val="24"/>
          <w:szCs w:val="24"/>
          <w:lang w:eastAsia="ru-RU"/>
        </w:rPr>
      </w:pPr>
    </w:p>
    <w:p w:rsidR="002E5EC9" w:rsidRDefault="002E5EC9" w:rsidP="002E5EC9">
      <w:pPr>
        <w:tabs>
          <w:tab w:val="left" w:pos="3464"/>
        </w:tabs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ПОСТАНОВЛЯЕТ:</w:t>
      </w:r>
      <w:r>
        <w:rPr>
          <w:b/>
          <w:sz w:val="24"/>
          <w:szCs w:val="24"/>
          <w:lang w:eastAsia="ru-RU"/>
        </w:rPr>
        <w:tab/>
      </w:r>
    </w:p>
    <w:p w:rsidR="002E5EC9" w:rsidRDefault="002E5EC9" w:rsidP="002E5EC9">
      <w:pPr>
        <w:ind w:right="21" w:firstLine="720"/>
        <w:jc w:val="both"/>
        <w:rPr>
          <w:sz w:val="24"/>
          <w:szCs w:val="24"/>
          <w:lang w:eastAsia="ru-RU"/>
        </w:rPr>
      </w:pPr>
    </w:p>
    <w:p w:rsidR="002E5EC9" w:rsidRDefault="002E5EC9" w:rsidP="002E5EC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1. </w:t>
      </w:r>
      <w:proofErr w:type="gramStart"/>
      <w:r>
        <w:rPr>
          <w:sz w:val="24"/>
          <w:szCs w:val="24"/>
          <w:lang w:eastAsia="ru-RU"/>
        </w:rPr>
        <w:t>Внести в административный регламент предоставления муниципальной услуги по передаче в собственность граждан занимаемых ими жилых помещений жилищного фонда (приватизация жилищного фонда) на территории городского округа Архангельской области «Город Коряжма», утвержденный постановлением администрации города от 08.02.2023 №129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городского округа</w:t>
      </w:r>
      <w:proofErr w:type="gramEnd"/>
      <w:r>
        <w:rPr>
          <w:sz w:val="24"/>
          <w:szCs w:val="24"/>
          <w:lang w:eastAsia="ru-RU"/>
        </w:rPr>
        <w:t xml:space="preserve"> Архангельской области «Город Коряжма» (в редакции постановлений администрации города от 02.07.2024 №791) следующие изменения:</w:t>
      </w:r>
    </w:p>
    <w:p w:rsidR="002E5EC9" w:rsidRDefault="002E5EC9" w:rsidP="002E5EC9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В пункте 2.6. цифры «35» заменить на «27».</w:t>
      </w:r>
    </w:p>
    <w:p w:rsidR="002E5EC9" w:rsidRDefault="002E5EC9" w:rsidP="002E5EC9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2E5EC9" w:rsidRDefault="002E5EC9" w:rsidP="002E5EC9">
      <w:pPr>
        <w:rPr>
          <w:sz w:val="24"/>
          <w:szCs w:val="24"/>
          <w:lang w:eastAsia="ru-RU"/>
        </w:rPr>
      </w:pPr>
    </w:p>
    <w:p w:rsidR="002E5EC9" w:rsidRDefault="002E5EC9" w:rsidP="002E5EC9">
      <w:pPr>
        <w:rPr>
          <w:sz w:val="24"/>
          <w:szCs w:val="24"/>
          <w:lang w:eastAsia="ru-RU"/>
        </w:rPr>
      </w:pPr>
    </w:p>
    <w:p w:rsidR="002E5EC9" w:rsidRDefault="002E5EC9" w:rsidP="002E5EC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   </w:t>
      </w:r>
      <w:r w:rsidR="00E1221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А. А. Ткач</w:t>
      </w:r>
    </w:p>
    <w:p w:rsidR="006E6451" w:rsidRDefault="006E6451"/>
    <w:sectPr w:rsidR="006E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84"/>
    <w:rsid w:val="002E5EC9"/>
    <w:rsid w:val="00300A5E"/>
    <w:rsid w:val="006E6451"/>
    <w:rsid w:val="00707884"/>
    <w:rsid w:val="007466F4"/>
    <w:rsid w:val="00C52CDE"/>
    <w:rsid w:val="00E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E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E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jkh7</dc:creator>
  <cp:lastModifiedBy>tos</cp:lastModifiedBy>
  <cp:revision>2</cp:revision>
  <dcterms:created xsi:type="dcterms:W3CDTF">2025-03-25T12:35:00Z</dcterms:created>
  <dcterms:modified xsi:type="dcterms:W3CDTF">2025-03-25T12:35:00Z</dcterms:modified>
</cp:coreProperties>
</file>