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F1" w:rsidRDefault="008917F1" w:rsidP="00F760DD">
      <w:pPr>
        <w:jc w:val="center"/>
        <w:rPr>
          <w:sz w:val="48"/>
          <w:lang w:val="en-US"/>
        </w:rPr>
      </w:pPr>
      <w:r w:rsidRPr="00AD172B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5pt;height:64.5pt;visibility:visible">
            <v:imagedata r:id="rId7" o:title=""/>
          </v:shape>
        </w:pict>
      </w:r>
    </w:p>
    <w:p w:rsidR="008917F1" w:rsidRPr="002D1398" w:rsidRDefault="008917F1" w:rsidP="00F760DD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8917F1" w:rsidRPr="002D1398" w:rsidRDefault="008917F1" w:rsidP="00F760DD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8917F1" w:rsidRPr="00EB02C0" w:rsidRDefault="008917F1" w:rsidP="00F760DD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8917F1" w:rsidRDefault="008917F1" w:rsidP="00F760D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8917F1" w:rsidRPr="00303ECD" w:rsidRDefault="008917F1" w:rsidP="00F760D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8917F1" w:rsidTr="00FB300F">
        <w:trPr>
          <w:trHeight w:val="368"/>
        </w:trPr>
        <w:tc>
          <w:tcPr>
            <w:tcW w:w="534" w:type="dxa"/>
            <w:vAlign w:val="center"/>
          </w:tcPr>
          <w:p w:rsidR="008917F1" w:rsidRDefault="008917F1" w:rsidP="00FB300F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17F1" w:rsidRDefault="008917F1" w:rsidP="00FB300F">
            <w:pPr>
              <w:rPr>
                <w:sz w:val="28"/>
              </w:rPr>
            </w:pPr>
            <w:r>
              <w:rPr>
                <w:sz w:val="28"/>
              </w:rPr>
              <w:t>20.06.2022</w:t>
            </w:r>
          </w:p>
        </w:tc>
        <w:tc>
          <w:tcPr>
            <w:tcW w:w="741" w:type="dxa"/>
            <w:vAlign w:val="center"/>
          </w:tcPr>
          <w:p w:rsidR="008917F1" w:rsidRDefault="008917F1" w:rsidP="00FB300F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917F1" w:rsidRDefault="008917F1" w:rsidP="00AD6551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99р</w:t>
            </w:r>
          </w:p>
        </w:tc>
      </w:tr>
    </w:tbl>
    <w:p w:rsidR="008917F1" w:rsidRPr="00813774" w:rsidRDefault="008917F1" w:rsidP="00F760DD">
      <w:pPr>
        <w:jc w:val="center"/>
      </w:pPr>
    </w:p>
    <w:p w:rsidR="008917F1" w:rsidRDefault="008917F1" w:rsidP="00F760DD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8917F1" w:rsidRDefault="008917F1">
      <w:pPr>
        <w:rPr>
          <w:sz w:val="28"/>
          <w:szCs w:val="28"/>
        </w:rPr>
      </w:pPr>
    </w:p>
    <w:p w:rsidR="008917F1" w:rsidRPr="008F6754" w:rsidRDefault="008917F1" w:rsidP="008F6754">
      <w:pPr>
        <w:ind w:right="3594"/>
        <w:jc w:val="both"/>
        <w:rPr>
          <w:sz w:val="28"/>
          <w:szCs w:val="28"/>
        </w:rPr>
      </w:pPr>
      <w:r w:rsidRPr="008F6754">
        <w:rPr>
          <w:sz w:val="28"/>
          <w:szCs w:val="28"/>
        </w:rPr>
        <w:t>О мероприятиях направленных на выявление личной заинтересованности, которая приводит или может привести к конфликту интересов</w:t>
      </w:r>
    </w:p>
    <w:p w:rsidR="008917F1" w:rsidRDefault="008917F1">
      <w:pPr>
        <w:rPr>
          <w:sz w:val="28"/>
          <w:szCs w:val="28"/>
        </w:rPr>
      </w:pPr>
    </w:p>
    <w:p w:rsidR="008917F1" w:rsidRDefault="008917F1" w:rsidP="00F75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плана противодействия коррупции в Архангельской области на 2021 – 2024 годы, утвержденного указом Губернатора Архангельской области от 07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116-у, в целях</w:t>
      </w:r>
      <w:r w:rsidRPr="00F75A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мер по противодействию коррупции в городском округе Архангельской области «Город Коряжма»:</w:t>
      </w:r>
    </w:p>
    <w:p w:rsidR="008917F1" w:rsidRDefault="008917F1" w:rsidP="00F75AD9">
      <w:pPr>
        <w:jc w:val="both"/>
        <w:rPr>
          <w:sz w:val="28"/>
          <w:szCs w:val="28"/>
        </w:rPr>
      </w:pPr>
    </w:p>
    <w:p w:rsidR="008917F1" w:rsidRDefault="008917F1" w:rsidP="00F760D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ответственными за осуществление профилактических </w:t>
      </w:r>
      <w:r>
        <w:rPr>
          <w:sz w:val="28"/>
          <w:szCs w:val="28"/>
        </w:rPr>
        <w:br/>
        <w:t>и аналитических мероприятий, направленных на выявление личной заинтересованности муниципальных служащих (работников) администрации городского округа Архангельской области «Город Коряжма» (далее - администрация), которая приводит или может привести к конфликту интересов при осуществлении закупок, следующих должностных лиц:</w:t>
      </w:r>
    </w:p>
    <w:p w:rsidR="008917F1" w:rsidRDefault="008917F1" w:rsidP="00F760D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Заборского Олега Владимировича, заместителя главы муниципального образования по организационно – правовым вопросам, начальника управления организационно – правовой и кадровой работы;</w:t>
      </w:r>
    </w:p>
    <w:p w:rsidR="008917F1" w:rsidRDefault="008917F1" w:rsidP="00F760D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Крянгы Евгению Аркадьевну, заместителя начальника управления организационно – правовой и кадровой работы;</w:t>
      </w:r>
    </w:p>
    <w:p w:rsidR="008917F1" w:rsidRDefault="008917F1" w:rsidP="00F760D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Федяева Дмитрия Николаевича, начальника юридического отдела управления организационно – правовой и кадровой работы;</w:t>
      </w:r>
    </w:p>
    <w:p w:rsidR="008917F1" w:rsidRDefault="008917F1" w:rsidP="00F760D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Необердину Елену Славяновну, руководителя контрактной службы</w:t>
      </w:r>
    </w:p>
    <w:p w:rsidR="008917F1" w:rsidRDefault="008917F1" w:rsidP="002A14F7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 муниципальных служащих (работников) администрации городского округа Архангельской области «Город Коряжма», участвующих в осуществлении закупок (Приложение 1).</w:t>
      </w:r>
    </w:p>
    <w:p w:rsidR="008917F1" w:rsidRDefault="008917F1" w:rsidP="00826CF7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организационно – правовой и кадровой работы:</w:t>
      </w:r>
    </w:p>
    <w:p w:rsidR="008917F1" w:rsidRDefault="008917F1" w:rsidP="00826CF7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профили муниципальных служащих, участвующих в осуществлении закупок, включающие списки лиц, аффилированных с муниципальными служащими (работниками);</w:t>
      </w:r>
    </w:p>
    <w:p w:rsidR="008917F1" w:rsidRDefault="008917F1" w:rsidP="00826CF7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перекрестный анализ имеющейся информации о муниципальных служащих (работниках), участвующих в осуществлении закупок, с участниками закупки, субподрядчиками (соисполнителями) закупки;</w:t>
      </w:r>
    </w:p>
    <w:p w:rsidR="008917F1" w:rsidRDefault="008917F1" w:rsidP="00826CF7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ежегодное направление до 1 сентября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справки о результатах работы по выявлению личной заинтересованности, которая приводит или может привести к конфликту интересов, при осуществлении закупок в управление по вопросам противодействия коррупции администрации Губернатора Архангельской области и Правительства Архангельской области.</w:t>
      </w:r>
    </w:p>
    <w:p w:rsidR="008917F1" w:rsidRDefault="008917F1" w:rsidP="00826CF7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Контрактной службе:</w:t>
      </w:r>
    </w:p>
    <w:p w:rsidR="008917F1" w:rsidRPr="00826CF7" w:rsidRDefault="008917F1" w:rsidP="00826CF7">
      <w:pPr>
        <w:pStyle w:val="ListParagraph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1) сформировать профили участников закупки из числа поставщиков (подрядчиков, исполнителей) и профили субподрядчиков (соисполнителей) закупки</w:t>
      </w:r>
      <w:r>
        <w:rPr>
          <w:sz w:val="28"/>
          <w:szCs w:val="28"/>
        </w:rPr>
        <w:t xml:space="preserve"> (по возможности)</w:t>
      </w:r>
      <w:r w:rsidRPr="00826CF7">
        <w:rPr>
          <w:sz w:val="28"/>
          <w:szCs w:val="28"/>
        </w:rPr>
        <w:t>;</w:t>
      </w:r>
    </w:p>
    <w:p w:rsidR="008917F1" w:rsidRPr="00826CF7" w:rsidRDefault="008917F1" w:rsidP="00826CF7">
      <w:pPr>
        <w:pStyle w:val="ListParagraph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2) обеспечить подготовку и ежегодное направление до 1 августа профилей участников закупки и субподрядчиков (соисполнителей) закупки за предшествующий год в управление организационно – правовой и кадровой</w:t>
      </w:r>
      <w:r>
        <w:rPr>
          <w:sz w:val="28"/>
          <w:szCs w:val="28"/>
        </w:rPr>
        <w:t xml:space="preserve"> работы</w:t>
      </w:r>
      <w:r w:rsidRPr="00826CF7">
        <w:rPr>
          <w:sz w:val="28"/>
          <w:szCs w:val="28"/>
        </w:rPr>
        <w:t>.</w:t>
      </w:r>
    </w:p>
    <w:p w:rsidR="008917F1" w:rsidRPr="00826CF7" w:rsidRDefault="008917F1" w:rsidP="00826CF7">
      <w:pPr>
        <w:pStyle w:val="ListParagraph"/>
        <w:widowControl w:val="0"/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4.1. Определить критерием выбора закупок, в отношении которых осуществляется аналитическая работа: вс</w:t>
      </w:r>
      <w:r>
        <w:rPr>
          <w:sz w:val="28"/>
          <w:szCs w:val="28"/>
        </w:rPr>
        <w:t>е закупки а</w:t>
      </w:r>
      <w:r w:rsidRPr="00826CF7">
        <w:rPr>
          <w:sz w:val="28"/>
          <w:szCs w:val="28"/>
        </w:rPr>
        <w:t>дминистрации, совершенные конкурентным способом.</w:t>
      </w:r>
    </w:p>
    <w:p w:rsidR="008917F1" w:rsidRDefault="008917F1" w:rsidP="00826CF7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 администрации городского округа Архангельской области «Город Коряжма», имеющим подведомственные организации:</w:t>
      </w:r>
    </w:p>
    <w:p w:rsidR="008917F1" w:rsidRDefault="008917F1" w:rsidP="00826CF7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исполнение в подведомственных организациях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 44-ФЗ «О 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 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интересов;</w:t>
      </w:r>
    </w:p>
    <w:p w:rsidR="008917F1" w:rsidRDefault="008917F1" w:rsidP="00826CF7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подготовку и ежегодное направление до 20 августа сводной информации о результатах исполнения подпункта 1 пункта 5 настоящего распоряжения в управление организационно – правовой и кадровой работы.</w:t>
      </w:r>
    </w:p>
    <w:p w:rsidR="008917F1" w:rsidRDefault="008917F1" w:rsidP="00826CF7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(работникам) администрации городского округа Архангельской области «Город Коряжма» в соответствии с приложением 1 к настоящему распоряжению ежегодно до </w:t>
      </w:r>
      <w:r w:rsidRPr="004C21DD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представлять в управление организационно – правовой и кадровой работы:</w:t>
      </w:r>
    </w:p>
    <w:p w:rsidR="008917F1" w:rsidRDefault="008917F1" w:rsidP="00826CF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 близких родственниках и свойственниках (Приложение 2);</w:t>
      </w:r>
    </w:p>
    <w:p w:rsidR="008917F1" w:rsidRDefault="008917F1" w:rsidP="00826CF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декларацию о возможной личной заинтересованности (Приложение 3).</w:t>
      </w:r>
    </w:p>
    <w:p w:rsidR="008917F1" w:rsidRDefault="008917F1" w:rsidP="00826CF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Муниципальным служащим а</w:t>
      </w:r>
      <w:r w:rsidRPr="00C24A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округа Архангельской области «Город Коряжма», </w:t>
      </w:r>
      <w:r w:rsidRPr="00C24A36">
        <w:rPr>
          <w:sz w:val="28"/>
          <w:szCs w:val="28"/>
        </w:rPr>
        <w:t>указанным в приложении 1 к нас</w:t>
      </w:r>
      <w:r>
        <w:rPr>
          <w:sz w:val="28"/>
          <w:szCs w:val="28"/>
        </w:rPr>
        <w:t xml:space="preserve">тоящему распоряжению, ежегодно </w:t>
      </w:r>
      <w:r w:rsidRPr="00C24A36">
        <w:rPr>
          <w:sz w:val="28"/>
          <w:szCs w:val="28"/>
        </w:rPr>
        <w:t xml:space="preserve">до 1 февраля представлять в </w:t>
      </w:r>
      <w:r>
        <w:rPr>
          <w:sz w:val="28"/>
          <w:szCs w:val="28"/>
        </w:rPr>
        <w:t>управление организационно – правовой и кадровой работы</w:t>
      </w:r>
      <w:r w:rsidRPr="00C24A36">
        <w:rPr>
          <w:sz w:val="28"/>
          <w:szCs w:val="28"/>
        </w:rPr>
        <w:t xml:space="preserve"> Администрации св</w:t>
      </w:r>
      <w:r>
        <w:rPr>
          <w:sz w:val="28"/>
          <w:szCs w:val="28"/>
        </w:rPr>
        <w:t xml:space="preserve">едения о близких родственниках </w:t>
      </w:r>
      <w:r w:rsidRPr="00C24A36">
        <w:rPr>
          <w:sz w:val="28"/>
          <w:szCs w:val="28"/>
        </w:rPr>
        <w:t>и свойственниках по форме согласно приложению 2.</w:t>
      </w:r>
    </w:p>
    <w:p w:rsidR="008917F1" w:rsidRPr="004C21DD" w:rsidRDefault="008917F1" w:rsidP="00826CF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Утвердить прилагаемый</w:t>
      </w:r>
      <w:r w:rsidRPr="004C21DD">
        <w:rPr>
          <w:sz w:val="28"/>
          <w:szCs w:val="28"/>
        </w:rPr>
        <w:t>:</w:t>
      </w:r>
    </w:p>
    <w:p w:rsidR="008917F1" w:rsidRPr="004C21DD" w:rsidRDefault="008917F1" w:rsidP="00877224">
      <w:pPr>
        <w:widowControl w:val="0"/>
        <w:tabs>
          <w:tab w:val="left" w:pos="993"/>
        </w:tabs>
        <w:ind w:left="710"/>
        <w:jc w:val="both"/>
        <w:rPr>
          <w:sz w:val="28"/>
          <w:szCs w:val="28"/>
        </w:rPr>
      </w:pPr>
      <w:r w:rsidRPr="004C21DD">
        <w:rPr>
          <w:sz w:val="28"/>
          <w:szCs w:val="28"/>
        </w:rPr>
        <w:t xml:space="preserve">Порядок оценки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4C21DD">
        <w:rPr>
          <w:sz w:val="28"/>
          <w:szCs w:val="28"/>
        </w:rPr>
        <w:t>дминистрации (Приложение 4);</w:t>
      </w:r>
    </w:p>
    <w:p w:rsidR="008917F1" w:rsidRDefault="008917F1" w:rsidP="00826CF7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  <w:t>на заместителя Главы муниципального образования по организационно-правовым вопросам, начальника управления организационно – правовой и кадровой работы Заборского Олега Владимировича.</w:t>
      </w:r>
    </w:p>
    <w:p w:rsidR="008917F1" w:rsidRDefault="008917F1" w:rsidP="006264F1">
      <w:pPr>
        <w:widowControl w:val="0"/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ook w:val="00A0"/>
      </w:tblPr>
      <w:tblGrid>
        <w:gridCol w:w="4928"/>
        <w:gridCol w:w="4642"/>
      </w:tblGrid>
      <w:tr w:rsidR="008917F1" w:rsidTr="00F75AD9">
        <w:tc>
          <w:tcPr>
            <w:tcW w:w="4928" w:type="dxa"/>
          </w:tcPr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8917F1" w:rsidRDefault="008917F1" w:rsidP="00F75AD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8917F1" w:rsidRDefault="008917F1" w:rsidP="00F75AD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№        р</w:t>
            </w:r>
          </w:p>
        </w:tc>
      </w:tr>
    </w:tbl>
    <w:p w:rsidR="008917F1" w:rsidRDefault="008917F1" w:rsidP="00F75A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7F1" w:rsidRPr="00F75AD9" w:rsidRDefault="008917F1" w:rsidP="00F75A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>Перечень</w:t>
      </w:r>
    </w:p>
    <w:p w:rsidR="008917F1" w:rsidRPr="00F75AD9" w:rsidRDefault="008917F1" w:rsidP="00F75AD9">
      <w:pPr>
        <w:widowControl w:val="0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должностей муниципальных служащих (работников) </w:t>
      </w:r>
    </w:p>
    <w:p w:rsidR="008917F1" w:rsidRPr="00F75AD9" w:rsidRDefault="008917F1" w:rsidP="00F75A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75AD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Архангельской области «Город Коряжма»</w:t>
      </w:r>
      <w:r w:rsidRPr="00F75AD9">
        <w:rPr>
          <w:sz w:val="28"/>
          <w:szCs w:val="28"/>
        </w:rPr>
        <w:t>, участвующих в осуществлении закупок</w:t>
      </w: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Pr="00081476" w:rsidRDefault="008917F1" w:rsidP="00081476">
      <w:pPr>
        <w:rPr>
          <w:sz w:val="28"/>
          <w:szCs w:val="28"/>
        </w:rPr>
      </w:pPr>
      <w:r w:rsidRPr="00081476">
        <w:rPr>
          <w:sz w:val="28"/>
          <w:szCs w:val="28"/>
        </w:rPr>
        <w:t>Управление социального развития</w:t>
      </w: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Иванов Андрей Алексеевич, заместитель главы муниципального образования по социальным вопросам, начальник управления социального развития;</w:t>
      </w:r>
    </w:p>
    <w:p w:rsidR="008917F1" w:rsidRPr="00081476" w:rsidRDefault="008917F1" w:rsidP="00081476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Кныш Нина Николаевна, заместитель начальника управления, начальник отдела социальной политики;</w:t>
      </w:r>
    </w:p>
    <w:p w:rsidR="008917F1" w:rsidRPr="00081476" w:rsidRDefault="008917F1" w:rsidP="00081476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Кравинская Светлана Аркадьевна, начальник финансово-экономического отдела;</w:t>
      </w:r>
    </w:p>
    <w:p w:rsidR="008917F1" w:rsidRPr="00081476" w:rsidRDefault="008917F1" w:rsidP="00081476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Долгих Анна Владимировна, главный специалист - главный бухгалтер финансово-экономического отдела.</w:t>
      </w: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rPr>
          <w:sz w:val="28"/>
          <w:szCs w:val="28"/>
        </w:rPr>
      </w:pPr>
      <w:r w:rsidRPr="00081476">
        <w:rPr>
          <w:sz w:val="28"/>
          <w:szCs w:val="28"/>
        </w:rPr>
        <w:t>Финансовое управление</w:t>
      </w: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numPr>
          <w:ilvl w:val="0"/>
          <w:numId w:val="6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Лахтионов Герман Вячеславович, заместитель главы муниципального образования по экономическому развитию и финансам, начальник финансового управления;</w:t>
      </w:r>
    </w:p>
    <w:p w:rsidR="008917F1" w:rsidRPr="00081476" w:rsidRDefault="008917F1" w:rsidP="00081476">
      <w:pPr>
        <w:numPr>
          <w:ilvl w:val="0"/>
          <w:numId w:val="6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Паншина Елена Алексеевна, заместитель начальника финансового управления, начальник отдела финансирования производственной сферы;</w:t>
      </w:r>
    </w:p>
    <w:p w:rsidR="008917F1" w:rsidRPr="00081476" w:rsidRDefault="008917F1" w:rsidP="00081476">
      <w:pPr>
        <w:numPr>
          <w:ilvl w:val="0"/>
          <w:numId w:val="6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Хабарова Елена Владимировна (начальник отдела бухгалтерского учета и отчетности;</w:t>
      </w:r>
    </w:p>
    <w:p w:rsidR="008917F1" w:rsidRPr="00081476" w:rsidRDefault="008917F1" w:rsidP="00081476">
      <w:pPr>
        <w:numPr>
          <w:ilvl w:val="0"/>
          <w:numId w:val="6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Мосеева Мария Владимировна, ведущий специалист отдела бухгалтерского учета и отчетности.</w:t>
      </w: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rPr>
          <w:sz w:val="28"/>
          <w:szCs w:val="28"/>
        </w:rPr>
      </w:pPr>
      <w:r w:rsidRPr="00081476">
        <w:rPr>
          <w:sz w:val="28"/>
          <w:szCs w:val="28"/>
        </w:rPr>
        <w:t>Управление муниципального хозяйства и градостроительства</w:t>
      </w: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Гайдамавичене Елена Владимировна, заместитель главы муниципального образования по городскому хозяйству, начальник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Рыжков Алексей Владимирович, заместитель начальника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Севастьянова Александра Викторовна, заместитель начальника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Береснева Татьяна Викторовна, главный специалист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Кибалина Анастасия Алексеевна, главный специалист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Собашникова Ольга Леонидовна (главный бухгалтер)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Чернова Лариса Владимировна, главный специалист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Дуракова Елена Михайловна, ведущий специалист управления муниципального хозяйства и градостроительства;</w:t>
      </w:r>
    </w:p>
    <w:p w:rsidR="008917F1" w:rsidRPr="00081476" w:rsidRDefault="008917F1" w:rsidP="00081476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Дмитриева Ирина Валерьевна, ведущий специалист управления муниципального хозяйства и градостроительства.</w:t>
      </w:r>
    </w:p>
    <w:p w:rsidR="008917F1" w:rsidRPr="00081476" w:rsidRDefault="008917F1" w:rsidP="00081476">
      <w:pPr>
        <w:ind w:left="780"/>
        <w:rPr>
          <w:sz w:val="28"/>
          <w:szCs w:val="28"/>
        </w:rPr>
      </w:pP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rPr>
          <w:sz w:val="28"/>
          <w:szCs w:val="28"/>
        </w:rPr>
      </w:pPr>
      <w:r w:rsidRPr="00081476">
        <w:rPr>
          <w:sz w:val="28"/>
          <w:szCs w:val="28"/>
        </w:rPr>
        <w:t>Администрация города</w:t>
      </w:r>
    </w:p>
    <w:p w:rsidR="008917F1" w:rsidRPr="00081476" w:rsidRDefault="008917F1" w:rsidP="00081476">
      <w:pPr>
        <w:rPr>
          <w:sz w:val="28"/>
          <w:szCs w:val="28"/>
        </w:rPr>
      </w:pP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Ткач Андрей Александрович, глава городского округа Архангельской области «Город Коряжма»;</w:t>
      </w: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Заборский Олег Владимирович, заместитель главы муниципального образования по организационно – правовым вопросам, начальник управления организационно-правовой и кадровой работы;</w:t>
      </w: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Никифорова Наталья Викторовна, руководитель отдела бухгалтерского учета и отчетности;</w:t>
      </w: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Необердина Елена Славяновна, руководитель контрактной службы;</w:t>
      </w: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Воробьева Оксана Сергеевна, ведущий специалист контрактной службы;</w:t>
      </w: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Шубина Олеся Игоревна, ведущий специалист контрактной службы;</w:t>
      </w:r>
    </w:p>
    <w:p w:rsidR="008917F1" w:rsidRPr="00081476" w:rsidRDefault="008917F1" w:rsidP="00081476">
      <w:pPr>
        <w:numPr>
          <w:ilvl w:val="0"/>
          <w:numId w:val="8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Цверкунова Елена Дмитриевна, ведущий специалист управления организационно-правовой и кадровой работы.</w:t>
      </w:r>
    </w:p>
    <w:p w:rsidR="008917F1" w:rsidRPr="00081476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p w:rsidR="008917F1" w:rsidRDefault="008917F1">
      <w:pPr>
        <w:rPr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ook w:val="00A0"/>
      </w:tblPr>
      <w:tblGrid>
        <w:gridCol w:w="4928"/>
        <w:gridCol w:w="4642"/>
      </w:tblGrid>
      <w:tr w:rsidR="008917F1" w:rsidTr="004C21DD">
        <w:tc>
          <w:tcPr>
            <w:tcW w:w="4928" w:type="dxa"/>
          </w:tcPr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№        р</w:t>
            </w:r>
          </w:p>
        </w:tc>
      </w:tr>
    </w:tbl>
    <w:p w:rsidR="008917F1" w:rsidRDefault="008917F1" w:rsidP="004C21D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 близких родственниках и свойственниках*</w:t>
      </w:r>
    </w:p>
    <w:p w:rsidR="008917F1" w:rsidRDefault="008917F1" w:rsidP="004C21DD">
      <w:pPr>
        <w:widowControl w:val="0"/>
        <w:jc w:val="center"/>
        <w:rPr>
          <w:sz w:val="28"/>
          <w:szCs w:val="28"/>
        </w:rPr>
      </w:pP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,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8917F1" w:rsidRDefault="008917F1" w:rsidP="004C21DD">
      <w:pPr>
        <w:pStyle w:val="ConsPlusNonformat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>зарегистрированный(-ая) по адресу: ________________________________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, выдан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(дата)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,</w:t>
      </w:r>
    </w:p>
    <w:p w:rsidR="008917F1" w:rsidRDefault="008917F1" w:rsidP="004C21DD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(кем выдан)</w:t>
      </w:r>
    </w:p>
    <w:p w:rsidR="008917F1" w:rsidRDefault="008917F1" w:rsidP="004C21DD">
      <w:pPr>
        <w:widowControl w:val="0"/>
        <w:tabs>
          <w:tab w:val="left" w:pos="10410"/>
        </w:tabs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12" o:spid="_x0000_s1026" style="position:absolute;left:0;text-align:left;z-index:251658240;visibility:visible;mso-wrap-distance-top:-3e-5mm;mso-wrap-distance-bottom:-3e-5mm" from="537.1pt,10.9pt" to="87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">
            <o:lock v:ext="edit" shapetype="f"/>
          </v:line>
        </w:pict>
      </w:r>
      <w:r>
        <w:rPr>
          <w:sz w:val="26"/>
          <w:szCs w:val="26"/>
          <w:lang w:eastAsia="en-US"/>
        </w:rPr>
        <w:t xml:space="preserve">замещающий(ая) должность муниципальной службы: 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17F1" w:rsidRDefault="008917F1" w:rsidP="004C21DD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17F1" w:rsidRDefault="008917F1" w:rsidP="004C21DD">
      <w:pPr>
        <w:widowControl w:val="0"/>
        <w:tabs>
          <w:tab w:val="left" w:pos="10410"/>
        </w:tabs>
        <w:jc w:val="center"/>
        <w:rPr>
          <w:sz w:val="24"/>
          <w:szCs w:val="24"/>
          <w:lang w:eastAsia="en-US"/>
        </w:rPr>
      </w:pPr>
      <w:r>
        <w:rPr>
          <w:lang w:eastAsia="en-US"/>
        </w:rPr>
        <w:t>(наименование должности)</w:t>
      </w:r>
    </w:p>
    <w:p w:rsidR="008917F1" w:rsidRDefault="008917F1" w:rsidP="004C21DD">
      <w:pPr>
        <w:widowControl w:val="0"/>
        <w:tabs>
          <w:tab w:val="left" w:pos="10410"/>
        </w:tabs>
        <w:jc w:val="center"/>
        <w:rPr>
          <w:lang w:eastAsia="en-US"/>
        </w:rPr>
      </w:pPr>
    </w:p>
    <w:p w:rsidR="008917F1" w:rsidRDefault="008917F1" w:rsidP="004C21DD">
      <w:pPr>
        <w:widowControl w:val="0"/>
        <w:tabs>
          <w:tab w:val="left" w:pos="10410"/>
        </w:tabs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11" o:spid="_x0000_s1027" style="position:absolute;left:0;text-align:left;z-index:251659264;visibility:visible;mso-wrap-distance-top:-3e-5mm;mso-wrap-distance-bottom:-3e-5mm" from="752.7pt,1.6pt" to="78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WhGAIAAOgDAAAOAAAAZHJzL2Uyb0RvYy54bWysU81uEzEQviPxDpbvZJNU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">
            <o:lock v:ext="edit" shapetype="f"/>
          </v:line>
        </w:pict>
      </w:r>
      <w:r>
        <w:rPr>
          <w:sz w:val="28"/>
          <w:szCs w:val="28"/>
          <w:lang w:eastAsia="en-US"/>
        </w:rPr>
        <w:t xml:space="preserve">сообщаю сведения о моих близких родственниках и </w:t>
      </w:r>
      <w:r w:rsidRPr="00F75AD9">
        <w:rPr>
          <w:sz w:val="28"/>
          <w:szCs w:val="28"/>
          <w:lang w:eastAsia="en-US"/>
        </w:rPr>
        <w:t>свойственниках</w:t>
      </w:r>
      <w:r w:rsidRPr="00F75AD9">
        <w:rPr>
          <w:sz w:val="28"/>
          <w:szCs w:val="28"/>
        </w:rPr>
        <w:t xml:space="preserve"> (отец, мать (в том числе приемные), супруг (супруга) (в том числе бывший (бывшая)), дети (в том числе приемные), братья и сестры); супруги братьев </w:t>
      </w:r>
      <w:r w:rsidRPr="00F75AD9">
        <w:rPr>
          <w:sz w:val="28"/>
          <w:szCs w:val="28"/>
        </w:rPr>
        <w:br/>
        <w:t>и сестер, а также братья, сестры, родители, дети супруга (супруги) и супруги детей.</w:t>
      </w:r>
    </w:p>
    <w:p w:rsidR="008917F1" w:rsidRDefault="008917F1" w:rsidP="004C21DD">
      <w:pPr>
        <w:widowControl w:val="0"/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89"/>
        <w:gridCol w:w="2554"/>
        <w:gridCol w:w="1559"/>
        <w:gridCol w:w="3688"/>
      </w:tblGrid>
      <w:tr w:rsidR="008917F1" w:rsidTr="004C21DD">
        <w:trPr>
          <w:cantSplit/>
        </w:trPr>
        <w:tc>
          <w:tcPr>
            <w:tcW w:w="1588" w:type="dxa"/>
            <w:vAlign w:val="center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  <w:r>
              <w:t>Степень родства</w:t>
            </w:r>
          </w:p>
        </w:tc>
        <w:tc>
          <w:tcPr>
            <w:tcW w:w="2552" w:type="dxa"/>
            <w:vAlign w:val="center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558" w:type="dxa"/>
            <w:vAlign w:val="center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  <w:r>
              <w:t>Год, число, месяц и место рождения</w:t>
            </w:r>
          </w:p>
        </w:tc>
        <w:tc>
          <w:tcPr>
            <w:tcW w:w="3686" w:type="dxa"/>
            <w:vAlign w:val="center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  <w:r>
              <w:t xml:space="preserve">Место работы (наименование </w:t>
            </w:r>
          </w:p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  <w:r>
              <w:t>и адрес организации), должность</w:t>
            </w: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  <w:tr w:rsidR="008917F1" w:rsidTr="004C21DD">
        <w:trPr>
          <w:cantSplit/>
        </w:trPr>
        <w:tc>
          <w:tcPr>
            <w:tcW w:w="1588" w:type="dxa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917F1" w:rsidRDefault="008917F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917F1" w:rsidRDefault="008917F1" w:rsidP="004C21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8917F1" w:rsidRDefault="008917F1" w:rsidP="004C21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в отношении меня проверочных мероприятий </w:t>
      </w:r>
      <w:r>
        <w:rPr>
          <w:sz w:val="28"/>
          <w:szCs w:val="28"/>
        </w:rPr>
        <w:br/>
        <w:t>и обработку моих персональных данных (в том числе автоматизированную обработку) согласен (согласна).</w:t>
      </w:r>
    </w:p>
    <w:p w:rsidR="008917F1" w:rsidRDefault="008917F1" w:rsidP="004C21DD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6"/>
        <w:gridCol w:w="397"/>
        <w:gridCol w:w="255"/>
        <w:gridCol w:w="1984"/>
        <w:gridCol w:w="397"/>
        <w:gridCol w:w="397"/>
        <w:gridCol w:w="4309"/>
        <w:gridCol w:w="1600"/>
      </w:tblGrid>
      <w:tr w:rsidR="008917F1" w:rsidTr="004C21DD">
        <w:tc>
          <w:tcPr>
            <w:tcW w:w="187" w:type="dxa"/>
            <w:vAlign w:val="bottom"/>
          </w:tcPr>
          <w:p w:rsidR="008917F1" w:rsidRDefault="008917F1">
            <w:pPr>
              <w:widowControl w:val="0"/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8917F1" w:rsidRDefault="008917F1">
            <w:pPr>
              <w:widowControl w:val="0"/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8917F1" w:rsidRDefault="008917F1">
            <w:pPr>
              <w:widowControl w:val="0"/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t>г.</w:t>
            </w:r>
            <w:r>
              <w:tab/>
              <w:t>Подпись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917F1" w:rsidRDefault="008917F1" w:rsidP="004C21DD">
      <w:pPr>
        <w:widowControl w:val="0"/>
        <w:spacing w:after="240"/>
        <w:rPr>
          <w:sz w:val="2"/>
          <w:szCs w:val="2"/>
        </w:rPr>
      </w:pPr>
    </w:p>
    <w:p w:rsidR="008917F1" w:rsidRDefault="008917F1" w:rsidP="004C21DD">
      <w:pPr>
        <w:rPr>
          <w:i/>
        </w:rPr>
        <w:sectPr w:rsidR="008917F1" w:rsidSect="00F75AD9">
          <w:pgSz w:w="11906" w:h="16838"/>
          <w:pgMar w:top="709" w:right="567" w:bottom="1134" w:left="1985" w:header="709" w:footer="709" w:gutter="0"/>
          <w:cols w:space="720"/>
        </w:sectPr>
      </w:pPr>
    </w:p>
    <w:tbl>
      <w:tblPr>
        <w:tblpPr w:leftFromText="180" w:rightFromText="180" w:vertAnchor="text" w:horzAnchor="margin" w:tblpY="-34"/>
        <w:tblW w:w="0" w:type="auto"/>
        <w:tblLook w:val="00A0"/>
      </w:tblPr>
      <w:tblGrid>
        <w:gridCol w:w="4644"/>
        <w:gridCol w:w="4926"/>
      </w:tblGrid>
      <w:tr w:rsidR="008917F1" w:rsidTr="004C21DD">
        <w:tc>
          <w:tcPr>
            <w:tcW w:w="4644" w:type="dxa"/>
          </w:tcPr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8917F1" w:rsidRDefault="008917F1" w:rsidP="002C67A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8917F1" w:rsidRDefault="008917F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№        р</w:t>
            </w:r>
          </w:p>
        </w:tc>
      </w:tr>
    </w:tbl>
    <w:p w:rsidR="008917F1" w:rsidRPr="004C21DD" w:rsidRDefault="008917F1" w:rsidP="004C21DD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8917F1" w:rsidRDefault="008917F1" w:rsidP="004C21DD">
      <w:pPr>
        <w:widowControl w:val="0"/>
        <w:autoSpaceDE w:val="0"/>
        <w:autoSpaceDN w:val="0"/>
        <w:adjustRightInd w:val="0"/>
        <w:ind w:left="4678"/>
        <w:jc w:val="both"/>
        <w:rPr>
          <w:i/>
          <w:sz w:val="22"/>
          <w:szCs w:val="22"/>
        </w:rPr>
      </w:pPr>
      <w:r>
        <w:rPr>
          <w:sz w:val="28"/>
          <w:szCs w:val="28"/>
        </w:rPr>
        <w:t>В управление организационно – правовой и кадровой работы</w:t>
      </w:r>
    </w:p>
    <w:p w:rsidR="008917F1" w:rsidRDefault="008917F1" w:rsidP="004C21DD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8917F1" w:rsidRDefault="008917F1" w:rsidP="004C21DD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8917F1" w:rsidRDefault="008917F1" w:rsidP="004C21DD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917F1" w:rsidRDefault="008917F1" w:rsidP="004C21DD">
      <w:pPr>
        <w:widowControl w:val="0"/>
        <w:autoSpaceDE w:val="0"/>
        <w:autoSpaceDN w:val="0"/>
        <w:adjustRightInd w:val="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(Ф.И.О., замещаемая должность)</w:t>
      </w:r>
    </w:p>
    <w:p w:rsidR="008917F1" w:rsidRDefault="008917F1" w:rsidP="004C21DD">
      <w:pPr>
        <w:widowControl w:val="0"/>
        <w:tabs>
          <w:tab w:val="left" w:pos="426"/>
        </w:tabs>
        <w:spacing w:before="120" w:after="240"/>
        <w:ind w:firstLine="709"/>
        <w:jc w:val="right"/>
        <w:outlineLvl w:val="0"/>
        <w:rPr>
          <w:b/>
          <w:sz w:val="28"/>
          <w:szCs w:val="28"/>
        </w:rPr>
      </w:pPr>
    </w:p>
    <w:p w:rsidR="008917F1" w:rsidRDefault="008917F1" w:rsidP="004C21DD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Декларация о возможной личной заинтересованности</w:t>
      </w:r>
      <w:r>
        <w:rPr>
          <w:b/>
          <w:sz w:val="28"/>
          <w:szCs w:val="28"/>
          <w:vertAlign w:val="superscript"/>
          <w:lang w:eastAsia="en-US"/>
        </w:rPr>
        <w:t>1</w:t>
      </w:r>
      <w:r>
        <w:rPr>
          <w:b/>
          <w:color w:val="FFFFFF"/>
          <w:sz w:val="2"/>
          <w:szCs w:val="28"/>
          <w:vertAlign w:val="superscript"/>
          <w:lang w:eastAsia="en-US"/>
        </w:rPr>
        <w:footnoteReference w:id="1"/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Перед заполнением настоящей декларации мне разъяснено следующее: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содержание понятий «конфликт интересов» и «личная заинтересованность»;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обязанность принимать меры по предотвращению и урегулированию конфликта интересов; 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ответственность за неисполнение указанной обязанности.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8917F1" w:rsidTr="004C21DD">
        <w:tc>
          <w:tcPr>
            <w:tcW w:w="198" w:type="dxa"/>
            <w:vAlign w:val="bottom"/>
          </w:tcPr>
          <w:p w:rsidR="008917F1" w:rsidRDefault="008917F1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8917F1" w:rsidRDefault="008917F1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8917F1" w:rsidRDefault="008917F1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8917F1" w:rsidRDefault="008917F1">
            <w:pPr>
              <w:widowControl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17F1" w:rsidTr="004C21DD">
        <w:tc>
          <w:tcPr>
            <w:tcW w:w="198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8917F1" w:rsidRDefault="008917F1">
            <w:pPr>
              <w:widowControl w:val="0"/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представляющего сведения)</w:t>
            </w:r>
          </w:p>
        </w:tc>
      </w:tr>
    </w:tbl>
    <w:p w:rsidR="008917F1" w:rsidRDefault="008917F1" w:rsidP="004C21DD">
      <w:pPr>
        <w:widowControl w:val="0"/>
        <w:spacing w:line="276" w:lineRule="auto"/>
        <w:rPr>
          <w:rFonts w:ascii="Calibri" w:hAnsi="Calibri"/>
          <w:vanish/>
          <w:sz w:val="22"/>
          <w:szCs w:val="22"/>
          <w:lang w:eastAsia="en-US"/>
        </w:rPr>
      </w:pPr>
    </w:p>
    <w:p w:rsidR="008917F1" w:rsidRDefault="008917F1" w:rsidP="004C21DD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8917F1" w:rsidRDefault="008917F1" w:rsidP="004C21DD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8917F1" w:rsidRDefault="008917F1" w:rsidP="004C21DD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205"/>
        <w:gridCol w:w="1205"/>
      </w:tblGrid>
      <w:tr w:rsidR="008917F1" w:rsidTr="004C21DD">
        <w:trPr>
          <w:trHeight w:val="567"/>
        </w:trPr>
        <w:tc>
          <w:tcPr>
            <w:tcW w:w="7054" w:type="dxa"/>
            <w:vAlign w:val="center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Владеете ли Вы или Ваши родственники прямо или как бенефициар</w:t>
            </w:r>
            <w:r>
              <w:rPr>
                <w:sz w:val="28"/>
                <w:szCs w:val="28"/>
                <w:vertAlign w:val="superscript"/>
              </w:rPr>
              <w:footnoteReference w:id="2"/>
            </w:r>
            <w:r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17F1" w:rsidTr="004C21DD">
        <w:tc>
          <w:tcPr>
            <w:tcW w:w="7054" w:type="dxa"/>
          </w:tcPr>
          <w:p w:rsidR="008917F1" w:rsidRDefault="008917F1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917F1" w:rsidRDefault="008917F1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17F1" w:rsidRDefault="008917F1" w:rsidP="004C21DD">
      <w:pPr>
        <w:widowControl w:val="0"/>
        <w:spacing w:after="200" w:line="276" w:lineRule="auto"/>
        <w:jc w:val="both"/>
        <w:rPr>
          <w:b/>
          <w:sz w:val="28"/>
          <w:szCs w:val="28"/>
          <w:lang w:eastAsia="en-US"/>
        </w:rPr>
      </w:pPr>
    </w:p>
    <w:p w:rsidR="008917F1" w:rsidRDefault="008917F1" w:rsidP="004C21DD">
      <w:pPr>
        <w:widowControl w:val="0"/>
        <w:spacing w:after="20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>
        <w:rPr>
          <w:sz w:val="28"/>
          <w:szCs w:val="28"/>
          <w:lang w:eastAsia="en-US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8917F1" w:rsidTr="004C21DD">
        <w:trPr>
          <w:trHeight w:val="360"/>
        </w:trPr>
        <w:tc>
          <w:tcPr>
            <w:tcW w:w="9360" w:type="dxa"/>
          </w:tcPr>
          <w:p w:rsidR="008917F1" w:rsidRDefault="008917F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17F1" w:rsidRDefault="008917F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17F1" w:rsidRDefault="008917F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17F1" w:rsidRDefault="008917F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17F1" w:rsidRDefault="008917F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Настоящим подтверждаю, что: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данная декларация заполнена мною добровольно и с моего согласия;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я прочитал и понял все вышеуказанные вопросы;</w:t>
      </w:r>
    </w:p>
    <w:p w:rsidR="008917F1" w:rsidRDefault="008917F1" w:rsidP="004C21DD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мои ответы и любая пояснительная информация являются полными, правдивыми и правильными.</w:t>
      </w:r>
    </w:p>
    <w:p w:rsidR="008917F1" w:rsidRDefault="008917F1" w:rsidP="004C21DD">
      <w:pPr>
        <w:widowControl w:val="0"/>
        <w:tabs>
          <w:tab w:val="left" w:pos="5378"/>
        </w:tabs>
        <w:spacing w:after="200" w:line="276" w:lineRule="auto"/>
        <w:jc w:val="both"/>
        <w:rPr>
          <w:sz w:val="28"/>
          <w:szCs w:val="28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8917F1" w:rsidTr="004C21DD">
        <w:tc>
          <w:tcPr>
            <w:tcW w:w="198" w:type="dxa"/>
            <w:vAlign w:val="bottom"/>
          </w:tcPr>
          <w:p w:rsidR="008917F1" w:rsidRDefault="008917F1">
            <w:pPr>
              <w:widowControl w:val="0"/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8917F1" w:rsidRDefault="008917F1">
            <w:pPr>
              <w:widowControl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8917F1" w:rsidRDefault="008917F1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8917F1" w:rsidRDefault="008917F1">
            <w:pPr>
              <w:widowControl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17F1" w:rsidTr="004C21DD">
        <w:tc>
          <w:tcPr>
            <w:tcW w:w="198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8917F1" w:rsidRDefault="008917F1">
            <w:pPr>
              <w:widowControl w:val="0"/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8917F1" w:rsidRDefault="008917F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представляющего декларацию)</w:t>
            </w:r>
          </w:p>
        </w:tc>
      </w:tr>
    </w:tbl>
    <w:p w:rsidR="008917F1" w:rsidRDefault="008917F1" w:rsidP="004C21DD">
      <w:pPr>
        <w:widowControl w:val="0"/>
        <w:tabs>
          <w:tab w:val="left" w:pos="5378"/>
        </w:tabs>
        <w:spacing w:after="200" w:line="276" w:lineRule="auto"/>
        <w:jc w:val="both"/>
        <w:rPr>
          <w:sz w:val="22"/>
          <w:szCs w:val="22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8917F1" w:rsidTr="004C21DD">
        <w:tc>
          <w:tcPr>
            <w:tcW w:w="198" w:type="dxa"/>
            <w:vAlign w:val="bottom"/>
          </w:tcPr>
          <w:p w:rsidR="008917F1" w:rsidRDefault="008917F1">
            <w:pPr>
              <w:widowControl w:val="0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8917F1" w:rsidRDefault="008917F1">
            <w:pPr>
              <w:widowControl w:val="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8917F1" w:rsidRDefault="008917F1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8917F1" w:rsidRDefault="008917F1">
            <w:pPr>
              <w:widowControl w:val="0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7F1" w:rsidTr="004C21DD">
        <w:tc>
          <w:tcPr>
            <w:tcW w:w="198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8917F1" w:rsidRDefault="008917F1">
            <w:pPr>
              <w:widowControl w:val="0"/>
              <w:spacing w:after="200"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8917F1" w:rsidRDefault="008917F1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принявшего декларацию)</w:t>
            </w:r>
          </w:p>
        </w:tc>
      </w:tr>
    </w:tbl>
    <w:p w:rsidR="008917F1" w:rsidRDefault="008917F1" w:rsidP="004C21DD">
      <w:pPr>
        <w:spacing w:line="276" w:lineRule="auto"/>
        <w:rPr>
          <w:rFonts w:ascii="Calibri" w:hAnsi="Calibri"/>
          <w:sz w:val="22"/>
          <w:szCs w:val="22"/>
          <w:lang w:eastAsia="en-US"/>
        </w:rPr>
        <w:sectPr w:rsidR="008917F1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Y="-34"/>
        <w:tblW w:w="0" w:type="auto"/>
        <w:tblLook w:val="00A0"/>
      </w:tblPr>
      <w:tblGrid>
        <w:gridCol w:w="4644"/>
        <w:gridCol w:w="4926"/>
      </w:tblGrid>
      <w:tr w:rsidR="008917F1" w:rsidTr="004C21DD">
        <w:tc>
          <w:tcPr>
            <w:tcW w:w="4644" w:type="dxa"/>
          </w:tcPr>
          <w:p w:rsidR="008917F1" w:rsidRDefault="008917F1" w:rsidP="00B42A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8917F1" w:rsidRPr="00F75AD9" w:rsidRDefault="008917F1" w:rsidP="00B42AA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AD9">
              <w:rPr>
                <w:sz w:val="28"/>
                <w:szCs w:val="28"/>
              </w:rPr>
              <w:t>Приложение 4</w:t>
            </w:r>
          </w:p>
          <w:p w:rsidR="008917F1" w:rsidRDefault="008917F1" w:rsidP="00F75AD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8917F1" w:rsidRDefault="008917F1" w:rsidP="00F75AD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                    №        р</w:t>
            </w:r>
          </w:p>
        </w:tc>
      </w:tr>
    </w:tbl>
    <w:p w:rsidR="008917F1" w:rsidRDefault="008917F1" w:rsidP="004C21DD">
      <w:pPr>
        <w:widowControl w:val="0"/>
        <w:tabs>
          <w:tab w:val="left" w:pos="3480"/>
        </w:tabs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8917F1" w:rsidRDefault="008917F1" w:rsidP="004C21DD">
      <w:pPr>
        <w:widowControl w:val="0"/>
        <w:tabs>
          <w:tab w:val="left" w:pos="3480"/>
        </w:tabs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8917F1" w:rsidRPr="00F75AD9" w:rsidRDefault="008917F1" w:rsidP="004C21DD">
      <w:pPr>
        <w:widowControl w:val="0"/>
        <w:tabs>
          <w:tab w:val="left" w:pos="3480"/>
        </w:tabs>
        <w:jc w:val="center"/>
        <w:rPr>
          <w:sz w:val="28"/>
          <w:szCs w:val="28"/>
        </w:rPr>
      </w:pPr>
      <w:r w:rsidRPr="00F75AD9">
        <w:rPr>
          <w:sz w:val="28"/>
          <w:szCs w:val="28"/>
        </w:rPr>
        <w:t>ПОРЯДОК</w:t>
      </w:r>
    </w:p>
    <w:p w:rsidR="008917F1" w:rsidRPr="00F75AD9" w:rsidRDefault="008917F1" w:rsidP="004C21DD">
      <w:pPr>
        <w:widowControl w:val="0"/>
        <w:tabs>
          <w:tab w:val="left" w:pos="3480"/>
        </w:tabs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оценки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</w:t>
      </w:r>
    </w:p>
    <w:p w:rsidR="008917F1" w:rsidRPr="00F75AD9" w:rsidRDefault="008917F1" w:rsidP="004C21DD">
      <w:pPr>
        <w:widowControl w:val="0"/>
        <w:tabs>
          <w:tab w:val="left" w:pos="3480"/>
        </w:tabs>
        <w:jc w:val="center"/>
        <w:rPr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>I. Общие положения</w:t>
      </w:r>
    </w:p>
    <w:p w:rsidR="008917F1" w:rsidRPr="00F75AD9" w:rsidRDefault="008917F1" w:rsidP="004C21DD">
      <w:pPr>
        <w:widowControl w:val="0"/>
        <w:tabs>
          <w:tab w:val="left" w:pos="3480"/>
        </w:tabs>
        <w:jc w:val="center"/>
        <w:rPr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1. </w:t>
      </w:r>
      <w:r w:rsidRPr="00F75AD9">
        <w:rPr>
          <w:spacing w:val="-4"/>
          <w:sz w:val="28"/>
          <w:szCs w:val="28"/>
        </w:rPr>
        <w:t>Настоящий Порядок оценки коррупционных рисков при осуществлении</w:t>
      </w:r>
      <w:r w:rsidRPr="00F75AD9">
        <w:rPr>
          <w:sz w:val="28"/>
          <w:szCs w:val="28"/>
        </w:rPr>
        <w:t xml:space="preserve">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 xml:space="preserve">дминистрации городского округа Архангельской области «Город Коряжма» (далее – Порядок) разработан в соответствии с Федеральным законом от 25.12.2008 № 273-ФЗ «О противодействии коррупции» и на основании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 и социальной защиты Российской Федерации, </w:t>
      </w:r>
      <w:r w:rsidRPr="00F75AD9">
        <w:rPr>
          <w:sz w:val="28"/>
          <w:szCs w:val="28"/>
        </w:rPr>
        <w:br/>
        <w:t>и регламентирует аналитические мероприятия по оценке коррупционных рисков, возникающих в ходе осуществления закупок, а также устанавливает механизм выявления коррупционных функций, связанных с осуществлением закупок и мер по минимизации (устра</w:t>
      </w:r>
      <w:r>
        <w:rPr>
          <w:sz w:val="28"/>
          <w:szCs w:val="28"/>
        </w:rPr>
        <w:t xml:space="preserve">нению) коррупционных рисков </w:t>
      </w:r>
      <w:r>
        <w:rPr>
          <w:sz w:val="28"/>
          <w:szCs w:val="28"/>
        </w:rPr>
        <w:br/>
        <w:t>в а</w:t>
      </w:r>
      <w:r w:rsidRPr="00F75AD9">
        <w:rPr>
          <w:sz w:val="28"/>
          <w:szCs w:val="28"/>
        </w:rPr>
        <w:t>дминистрации городского округа Архангельской об</w:t>
      </w:r>
      <w:r>
        <w:rPr>
          <w:sz w:val="28"/>
          <w:szCs w:val="28"/>
        </w:rPr>
        <w:t>ласти «Город Коряжма» (далее - а</w:t>
      </w:r>
      <w:r w:rsidRPr="00F75AD9">
        <w:rPr>
          <w:sz w:val="28"/>
          <w:szCs w:val="28"/>
        </w:rPr>
        <w:t>дминистрация).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2.</w:t>
      </w:r>
      <w:r w:rsidRPr="00F75AD9">
        <w:rPr>
          <w:sz w:val="28"/>
          <w:szCs w:val="28"/>
        </w:rPr>
        <w:tab/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1)</w:t>
      </w:r>
      <w:r w:rsidRPr="00F75AD9">
        <w:rPr>
          <w:sz w:val="28"/>
          <w:szCs w:val="28"/>
        </w:rPr>
        <w:tab/>
        <w:t>соответствия реализуемых мер по противодействию коррупции реальным или вероятным способам совершения коррупционных правонарушений в сфере закупок;</w:t>
      </w:r>
    </w:p>
    <w:p w:rsidR="008917F1" w:rsidRPr="00F75AD9" w:rsidRDefault="008917F1" w:rsidP="002C67A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2)</w:t>
      </w:r>
      <w:r w:rsidRPr="00F75AD9">
        <w:rPr>
          <w:sz w:val="28"/>
          <w:szCs w:val="28"/>
        </w:rPr>
        <w:tab/>
        <w:t>своевременного включения или исключения должностей муниципальных</w:t>
      </w:r>
      <w:r>
        <w:rPr>
          <w:sz w:val="28"/>
          <w:szCs w:val="28"/>
        </w:rPr>
        <w:t xml:space="preserve"> служащих а</w:t>
      </w:r>
      <w:r w:rsidRPr="00F75AD9">
        <w:rPr>
          <w:sz w:val="28"/>
          <w:szCs w:val="28"/>
        </w:rPr>
        <w:t>дминистрации, связанных с коррупционными рисками, в Перечень дол</w:t>
      </w:r>
      <w:r>
        <w:rPr>
          <w:sz w:val="28"/>
          <w:szCs w:val="28"/>
        </w:rPr>
        <w:t>жностей муниципальной службы в а</w:t>
      </w:r>
      <w:r w:rsidRPr="00F75AD9">
        <w:rPr>
          <w:sz w:val="28"/>
          <w:szCs w:val="28"/>
        </w:rPr>
        <w:t>дминистрации,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3.</w:t>
      </w:r>
      <w:r w:rsidRPr="00F75AD9">
        <w:rPr>
          <w:sz w:val="28"/>
          <w:szCs w:val="28"/>
        </w:rPr>
        <w:tab/>
        <w:t>Оценка коррупционных рисков в целях подготовки карты коррупционных рисков проводится в соответствии со следующими основными принципами: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законность: оценка коррупционных рисков не должна противоречить нормативным правовым и иным актам Российской Федерации, Архангельской области и </w:t>
      </w:r>
      <w:r>
        <w:rPr>
          <w:sz w:val="28"/>
          <w:szCs w:val="28"/>
        </w:rPr>
        <w:t>городского округа Архангельской области</w:t>
      </w:r>
      <w:r w:rsidRPr="00F75AD9">
        <w:rPr>
          <w:sz w:val="28"/>
          <w:szCs w:val="28"/>
        </w:rPr>
        <w:t xml:space="preserve"> «Город Коряжма»;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8917F1" w:rsidRPr="00F75AD9" w:rsidRDefault="008917F1" w:rsidP="004C21DD">
      <w:pPr>
        <w:widowControl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рациональное распределение ресурсов: оценку коррупционных рисков следует проводить с у</w:t>
      </w:r>
      <w:r>
        <w:rPr>
          <w:sz w:val="28"/>
          <w:szCs w:val="28"/>
        </w:rPr>
        <w:t>четом фактических возможностей а</w:t>
      </w:r>
      <w:r w:rsidRPr="00F75AD9">
        <w:rPr>
          <w:sz w:val="28"/>
          <w:szCs w:val="28"/>
        </w:rPr>
        <w:t>дминистрации, в том числе с учетом кадровой, финансовой, временной и иной обеспеченности;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взаимосвязь результатов оценки коррупционных рисков </w:t>
      </w:r>
      <w:r w:rsidRPr="00F75AD9">
        <w:rPr>
          <w:sz w:val="28"/>
          <w:szCs w:val="28"/>
        </w:rPr>
        <w:br/>
        <w:t>с проводимыми мероприятиями по профилактике коррупционных правонарушений;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своевременность и регулярность: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 как внутренним, так и внешним, с учетом изменения законодательства Российской Федерации о закупочной деятельности;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муниципальных служащих </w:t>
      </w:r>
      <w:r>
        <w:rPr>
          <w:sz w:val="28"/>
          <w:szCs w:val="28"/>
        </w:rPr>
        <w:t>а</w:t>
      </w:r>
      <w:r w:rsidRPr="00F75AD9">
        <w:rPr>
          <w:sz w:val="28"/>
          <w:szCs w:val="28"/>
        </w:rPr>
        <w:t>дминистрации избыточную нагрузку, влекущую нарушение нормального осуществления ими своих служебных (должностных) обязанностей;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презумпция добросовестности: наличие коррупционных индикаторов </w:t>
      </w:r>
      <w:r w:rsidRPr="00F75AD9">
        <w:rPr>
          <w:sz w:val="28"/>
          <w:szCs w:val="28"/>
        </w:rPr>
        <w:br/>
        <w:t xml:space="preserve">на различных этапах осуществления закупки само по себе не свидетельствует </w:t>
      </w:r>
      <w:r w:rsidRPr="00F75AD9">
        <w:rPr>
          <w:sz w:val="28"/>
          <w:szCs w:val="28"/>
        </w:rPr>
        <w:br/>
        <w:t xml:space="preserve">о свершившемся или планируемом к свершению коррупционном правонарушении и требует комплексного анализа всех обстоятельств ситуации </w:t>
      </w:r>
      <w:r w:rsidRPr="00F75AD9">
        <w:rPr>
          <w:color w:val="000000"/>
          <w:sz w:val="28"/>
          <w:szCs w:val="28"/>
        </w:rPr>
        <w:t>должностными лицами, ответственными за осуществление функций, связанных с предупреждением коррупц</w:t>
      </w:r>
      <w:r>
        <w:rPr>
          <w:color w:val="000000"/>
          <w:sz w:val="28"/>
          <w:szCs w:val="28"/>
        </w:rPr>
        <w:t>ии при осуществлении закупок в а</w:t>
      </w:r>
      <w:r w:rsidRPr="00F75AD9">
        <w:rPr>
          <w:color w:val="000000"/>
          <w:sz w:val="28"/>
          <w:szCs w:val="28"/>
        </w:rPr>
        <w:t>дминистрации;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исключение субъектности: предметом оценки коррупционных рисков является процедура осуществления закупки, реализуемая в </w:t>
      </w:r>
      <w:r>
        <w:rPr>
          <w:sz w:val="28"/>
        </w:rPr>
        <w:t>а</w:t>
      </w:r>
      <w:r w:rsidRPr="00F75AD9">
        <w:rPr>
          <w:sz w:val="28"/>
        </w:rPr>
        <w:t>дминистрации</w:t>
      </w:r>
      <w:r w:rsidRPr="00F75AD9">
        <w:rPr>
          <w:sz w:val="28"/>
          <w:szCs w:val="28"/>
        </w:rPr>
        <w:t>, а не личностные качества участвующих в осуществлении закупки муниципальных служащих (работников);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Pr="00F75AD9">
        <w:rPr>
          <w:sz w:val="28"/>
          <w:szCs w:val="28"/>
        </w:rPr>
        <w:br/>
        <w:t>по отношению к закупочным пр</w:t>
      </w:r>
      <w:r>
        <w:rPr>
          <w:sz w:val="28"/>
          <w:szCs w:val="28"/>
        </w:rPr>
        <w:t>оцедурам, реализуемым в органе а</w:t>
      </w:r>
      <w:r w:rsidRPr="00F75AD9">
        <w:rPr>
          <w:sz w:val="28"/>
          <w:szCs w:val="28"/>
        </w:rPr>
        <w:t>дминистрации, но и лицам, обладающим необходимыми познаниями в оцениваемой сфере;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конкретность: результаты оценки коррупционных рисков должны быть понятны и объективны, не допускать двусмысленных формулировок </w:t>
      </w:r>
      <w:r w:rsidRPr="00F75AD9">
        <w:rPr>
          <w:sz w:val="28"/>
          <w:szCs w:val="28"/>
        </w:rPr>
        <w:br/>
        <w:t>и иных возможностей неоднозначного толкования.</w:t>
      </w:r>
    </w:p>
    <w:p w:rsidR="008917F1" w:rsidRPr="00F75AD9" w:rsidRDefault="008917F1" w:rsidP="004C21DD">
      <w:pPr>
        <w:widowControl w:val="0"/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 xml:space="preserve">II. Этапы оценки коррупционных рисков </w:t>
      </w:r>
    </w:p>
    <w:p w:rsidR="008917F1" w:rsidRPr="00F75AD9" w:rsidRDefault="008917F1" w:rsidP="004C21DD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>при осуществлении закупок</w:t>
      </w:r>
    </w:p>
    <w:p w:rsidR="008917F1" w:rsidRPr="00F75AD9" w:rsidRDefault="008917F1" w:rsidP="004C21DD">
      <w:pPr>
        <w:widowControl w:val="0"/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4. Оценка коррупционных рисков при осуществлении закупок (далее – коррупционные риски) проводится регулярно, не реже чем 1 раз в 3 года, </w:t>
      </w:r>
      <w:r w:rsidRPr="00F75AD9">
        <w:rPr>
          <w:sz w:val="28"/>
          <w:szCs w:val="28"/>
        </w:rPr>
        <w:br/>
        <w:t xml:space="preserve">а также по мере необходимости, при изменении структуры </w:t>
      </w:r>
      <w:r>
        <w:rPr>
          <w:sz w:val="28"/>
        </w:rPr>
        <w:t>а</w:t>
      </w:r>
      <w:r w:rsidRPr="00F75AD9">
        <w:rPr>
          <w:sz w:val="28"/>
        </w:rPr>
        <w:t>дминистрации</w:t>
      </w:r>
      <w:r w:rsidRPr="00F75AD9">
        <w:rPr>
          <w:sz w:val="28"/>
          <w:szCs w:val="28"/>
        </w:rPr>
        <w:t>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5. К проведению оценки коррупционных рисков привлекаются ответственные лица </w:t>
      </w:r>
      <w:r w:rsidRPr="00F75AD9">
        <w:rPr>
          <w:color w:val="000000"/>
          <w:sz w:val="28"/>
          <w:szCs w:val="28"/>
        </w:rPr>
        <w:t xml:space="preserve">за осуществление функций, связанных </w:t>
      </w:r>
      <w:r w:rsidRPr="00F75AD9">
        <w:rPr>
          <w:color w:val="000000"/>
          <w:sz w:val="28"/>
          <w:szCs w:val="28"/>
        </w:rPr>
        <w:br/>
        <w:t>с предупреждением коррупци</w:t>
      </w:r>
      <w:r>
        <w:rPr>
          <w:color w:val="000000"/>
          <w:sz w:val="28"/>
          <w:szCs w:val="28"/>
        </w:rPr>
        <w:t xml:space="preserve">и при осуществлении закупок </w:t>
      </w:r>
      <w:r>
        <w:rPr>
          <w:color w:val="000000"/>
          <w:sz w:val="28"/>
          <w:szCs w:val="28"/>
        </w:rPr>
        <w:br/>
        <w:t>в а</w:t>
      </w:r>
      <w:r w:rsidRPr="00F75AD9">
        <w:rPr>
          <w:color w:val="000000"/>
          <w:sz w:val="28"/>
          <w:szCs w:val="28"/>
        </w:rPr>
        <w:t>дминистрации</w:t>
      </w:r>
      <w:r w:rsidRPr="00F75AD9">
        <w:rPr>
          <w:sz w:val="28"/>
          <w:szCs w:val="28"/>
        </w:rPr>
        <w:t xml:space="preserve">, обладающие необходимыми знаниями </w:t>
      </w:r>
      <w:r w:rsidRPr="00F75AD9">
        <w:rPr>
          <w:sz w:val="28"/>
          <w:szCs w:val="28"/>
        </w:rPr>
        <w:br/>
        <w:t>в оцениваемой сфере, в том числе специалисты контрактной службы</w:t>
      </w:r>
      <w:r>
        <w:rPr>
          <w:spacing w:val="-2"/>
          <w:sz w:val="28"/>
          <w:szCs w:val="28"/>
        </w:rPr>
        <w:t xml:space="preserve"> и иные специалисты а</w:t>
      </w:r>
      <w:r w:rsidRPr="00F75AD9">
        <w:rPr>
          <w:spacing w:val="-2"/>
          <w:sz w:val="28"/>
          <w:szCs w:val="28"/>
        </w:rPr>
        <w:t xml:space="preserve">дминистрации, участие </w:t>
      </w:r>
      <w:r>
        <w:rPr>
          <w:spacing w:val="-2"/>
          <w:sz w:val="28"/>
          <w:szCs w:val="28"/>
        </w:rPr>
        <w:t>которых</w:t>
      </w:r>
      <w:r w:rsidRPr="00F75AD9">
        <w:rPr>
          <w:spacing w:val="-2"/>
          <w:sz w:val="28"/>
          <w:szCs w:val="28"/>
        </w:rPr>
        <w:t xml:space="preserve"> признано необходимым. К данной работе также</w:t>
      </w:r>
      <w:r w:rsidRPr="00F75AD9">
        <w:rPr>
          <w:sz w:val="28"/>
          <w:szCs w:val="28"/>
        </w:rPr>
        <w:t xml:space="preserve"> могут быть привлечены внешние эксперты, представители правоохранительных органов, представители институтов гражданского общества.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6. Процедура оценки коррупционных рисков и принятия мер </w:t>
      </w:r>
      <w:r w:rsidRPr="00F75AD9">
        <w:rPr>
          <w:sz w:val="28"/>
          <w:szCs w:val="28"/>
        </w:rPr>
        <w:br/>
        <w:t>по минимизации выявленных коррупционных рисков состоит из нескольких последовательных этапов: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описание процедуры осуществления закупки;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идентификация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анализ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ранжирование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разработка мер по минимизации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утверждение оценки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мониторинг реализации мер по минимизации выявленных коррупционных рисков.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7. Коррупционные риски при осуществлени</w:t>
      </w:r>
      <w:r>
        <w:rPr>
          <w:sz w:val="28"/>
          <w:szCs w:val="28"/>
        </w:rPr>
        <w:t>и закупок в а</w:t>
      </w:r>
      <w:r w:rsidRPr="00F75AD9">
        <w:rPr>
          <w:sz w:val="28"/>
          <w:szCs w:val="28"/>
        </w:rPr>
        <w:t>дминистрации могут быть выявлены на следующих этапах: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определении необходимости проведения закупки;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выборе конкурентного способа определения поставщика (подрядчика, исполнителя);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принятии решения о проведении закупки у единственного поставщика;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при внесении изменений в </w:t>
      </w:r>
      <w:r>
        <w:rPr>
          <w:sz w:val="28"/>
          <w:szCs w:val="28"/>
        </w:rPr>
        <w:t>извещение о закупке</w:t>
      </w:r>
      <w:r w:rsidRPr="00F75AD9">
        <w:rPr>
          <w:sz w:val="28"/>
          <w:szCs w:val="28"/>
        </w:rPr>
        <w:t>;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при подведении итогов процедуры закупки;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приемке выполненных работ, оказанных услуг, поставленных товаров и определения соответствия результата закупки условиям контракта.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8. Индикаторами коррупционных риско</w:t>
      </w:r>
      <w:r>
        <w:rPr>
          <w:sz w:val="28"/>
          <w:szCs w:val="28"/>
        </w:rPr>
        <w:t xml:space="preserve">в при осуществлении закупок </w:t>
      </w:r>
      <w:r>
        <w:rPr>
          <w:sz w:val="28"/>
          <w:szCs w:val="28"/>
        </w:rPr>
        <w:br/>
        <w:t>в а</w:t>
      </w:r>
      <w:r w:rsidRPr="00F75AD9">
        <w:rPr>
          <w:sz w:val="28"/>
          <w:szCs w:val="28"/>
        </w:rPr>
        <w:t>дминистрации следует считать: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незначительное количество участников закупки;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в качестве поставщика (подрядчика, исполнителя) постоянно выступает одно и то же физическое (юридическое) лицо;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«регулярные» участники закупки не принимают участие в конкретной закупке;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участники закупки «неожиданно» отзывают свои заявки;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pacing w:val="-4"/>
          <w:sz w:val="28"/>
          <w:szCs w:val="28"/>
        </w:rPr>
        <w:t>в целях создания видимости конкуренции участниками закупки выступают</w:t>
      </w:r>
      <w:r w:rsidRPr="00F75AD9">
        <w:rPr>
          <w:sz w:val="28"/>
          <w:szCs w:val="28"/>
        </w:rPr>
        <w:t xml:space="preserve"> физические (юридические) лица, которые объективно </w:t>
      </w:r>
      <w:r w:rsidRPr="00F75AD9">
        <w:rPr>
          <w:sz w:val="28"/>
          <w:szCs w:val="28"/>
        </w:rPr>
        <w:br/>
        <w:t>не в состоянии исполнить контракт;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993"/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необоснованное дробление (объединение) закупки на части (лоты).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9. Потенциально-возможные коррупционные схемы отражены в карте коррупционных рисков.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10. 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риска. Для каждого выявленного коррупционного риска определяются меры по их минимизации.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11. Снижению коррупционных рисков способствуют: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усиление контроля за недопущением совершения коррупционных правонарушений при осуществлении закупочных процедур;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75AD9">
        <w:rPr>
          <w:spacing w:val="-10"/>
          <w:sz w:val="28"/>
          <w:szCs w:val="28"/>
        </w:rPr>
        <w:t xml:space="preserve">преимущественное использование </w:t>
      </w:r>
      <w:r>
        <w:rPr>
          <w:spacing w:val="-10"/>
          <w:sz w:val="28"/>
          <w:szCs w:val="28"/>
        </w:rPr>
        <w:t>конкурентных</w:t>
      </w:r>
      <w:r w:rsidRPr="00F75AD9">
        <w:rPr>
          <w:spacing w:val="-10"/>
          <w:sz w:val="28"/>
          <w:szCs w:val="28"/>
        </w:rPr>
        <w:t xml:space="preserve"> процедур при осуществлении</w:t>
      </w:r>
      <w:r w:rsidRPr="00F75AD9">
        <w:rPr>
          <w:sz w:val="28"/>
          <w:szCs w:val="28"/>
        </w:rPr>
        <w:t xml:space="preserve"> закупок;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регламентация проведения закупочных процедур;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использование в работе утвержденных форм документов (заявка </w:t>
      </w:r>
      <w:r w:rsidRPr="00F75AD9">
        <w:rPr>
          <w:sz w:val="28"/>
          <w:szCs w:val="28"/>
        </w:rPr>
        <w:br/>
        <w:t>в уполномоченный орган</w:t>
      </w:r>
      <w:r>
        <w:rPr>
          <w:sz w:val="28"/>
          <w:szCs w:val="28"/>
        </w:rPr>
        <w:t xml:space="preserve"> с приложением технического задания и обоснования начальной максимальной цены</w:t>
      </w:r>
      <w:r w:rsidRPr="00F75AD9">
        <w:rPr>
          <w:sz w:val="28"/>
          <w:szCs w:val="28"/>
        </w:rPr>
        <w:t xml:space="preserve">, </w:t>
      </w:r>
      <w:r>
        <w:rPr>
          <w:sz w:val="28"/>
          <w:szCs w:val="28"/>
        </w:rPr>
        <w:t>типовых условий контрактов</w:t>
      </w:r>
      <w:r w:rsidRPr="00F75AD9">
        <w:rPr>
          <w:sz w:val="28"/>
          <w:szCs w:val="28"/>
        </w:rPr>
        <w:t>, и др.);</w:t>
      </w:r>
    </w:p>
    <w:p w:rsidR="008917F1" w:rsidRPr="00F75AD9" w:rsidRDefault="008917F1" w:rsidP="004C21D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повышение качества проведения</w:t>
      </w:r>
      <w:r>
        <w:rPr>
          <w:sz w:val="28"/>
          <w:szCs w:val="28"/>
        </w:rPr>
        <w:t xml:space="preserve"> правовой</w:t>
      </w:r>
      <w:r w:rsidRPr="00F75AD9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извещения о закупке и проектов контрактов</w:t>
      </w:r>
      <w:r w:rsidRPr="00F75AD9">
        <w:rPr>
          <w:sz w:val="28"/>
          <w:szCs w:val="28"/>
        </w:rPr>
        <w:t>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своевременное прохождение повышения квалификации лицами, участвующими в закупочной деятельности.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12.</w:t>
      </w:r>
      <w:r w:rsidRPr="00F75AD9">
        <w:rPr>
          <w:sz w:val="28"/>
          <w:szCs w:val="28"/>
        </w:rPr>
        <w:tab/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Pr="00F75AD9">
        <w:rPr>
          <w:sz w:val="28"/>
          <w:szCs w:val="28"/>
        </w:rPr>
        <w:br/>
        <w:t xml:space="preserve">и возможного вреда от его реализации. 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bCs/>
          <w:spacing w:val="-6"/>
          <w:sz w:val="28"/>
          <w:szCs w:val="28"/>
        </w:rPr>
        <w:t>12.1. Градация степени выраженности критерия «вероятность реализации»: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6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5"/>
        <w:gridCol w:w="1702"/>
        <w:gridCol w:w="5673"/>
      </w:tblGrid>
      <w:tr w:rsidR="008917F1" w:rsidRPr="00F75AD9" w:rsidTr="004C21DD">
        <w:tc>
          <w:tcPr>
            <w:tcW w:w="1984" w:type="dxa"/>
            <w:vAlign w:val="center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Степень выраженности</w:t>
            </w:r>
          </w:p>
        </w:tc>
        <w:tc>
          <w:tcPr>
            <w:tcW w:w="1701" w:type="dxa"/>
            <w:vAlign w:val="center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Процентный показатель</w:t>
            </w:r>
          </w:p>
        </w:tc>
        <w:tc>
          <w:tcPr>
            <w:tcW w:w="5671" w:type="dxa"/>
            <w:vAlign w:val="center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Описание</w:t>
            </w:r>
          </w:p>
        </w:tc>
      </w:tr>
      <w:tr w:rsidR="008917F1" w:rsidRPr="00F75AD9" w:rsidTr="004C21DD">
        <w:tc>
          <w:tcPr>
            <w:tcW w:w="1984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часто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Более 75 %</w:t>
            </w:r>
          </w:p>
        </w:tc>
        <w:tc>
          <w:tcPr>
            <w:tcW w:w="5671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8917F1" w:rsidRPr="00F75AD9" w:rsidTr="004C21DD">
        <w:tc>
          <w:tcPr>
            <w:tcW w:w="1984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Высокая частота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50 % – 75 %</w:t>
            </w:r>
          </w:p>
        </w:tc>
        <w:tc>
          <w:tcPr>
            <w:tcW w:w="5671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Событие происходит в большинстве случаев. </w:t>
            </w:r>
            <w:r w:rsidRPr="00F75AD9">
              <w:br/>
              <w:t>При определенных обстоятельствах событие является прогнозируемым</w:t>
            </w:r>
          </w:p>
        </w:tc>
      </w:tr>
      <w:tr w:rsidR="008917F1" w:rsidRPr="00F75AD9" w:rsidTr="004C21DD">
        <w:tc>
          <w:tcPr>
            <w:tcW w:w="1984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Средняя частота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25 % – 50 %</w:t>
            </w:r>
          </w:p>
        </w:tc>
        <w:tc>
          <w:tcPr>
            <w:tcW w:w="5671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Событие происходит редко, но является наблюдаемым</w:t>
            </w:r>
          </w:p>
        </w:tc>
      </w:tr>
      <w:tr w:rsidR="008917F1" w:rsidRPr="00F75AD9" w:rsidTr="004C21DD">
        <w:tc>
          <w:tcPr>
            <w:tcW w:w="1984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5 % – 25 %</w:t>
            </w:r>
          </w:p>
        </w:tc>
        <w:tc>
          <w:tcPr>
            <w:tcW w:w="5671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Наступление события не ожидается, хотя в целом оно возможно</w:t>
            </w:r>
          </w:p>
        </w:tc>
      </w:tr>
      <w:tr w:rsidR="008917F1" w:rsidRPr="00F75AD9" w:rsidTr="004C21DD">
        <w:tc>
          <w:tcPr>
            <w:tcW w:w="1984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Менее 5 %</w:t>
            </w:r>
          </w:p>
        </w:tc>
        <w:tc>
          <w:tcPr>
            <w:tcW w:w="5671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8917F1" w:rsidRPr="00F75AD9" w:rsidRDefault="008917F1" w:rsidP="004C21D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pacing w:val="-6"/>
          <w:sz w:val="28"/>
          <w:szCs w:val="28"/>
        </w:rPr>
      </w:pPr>
    </w:p>
    <w:p w:rsidR="008917F1" w:rsidRPr="00F75AD9" w:rsidRDefault="008917F1" w:rsidP="004C21D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5AD9">
        <w:rPr>
          <w:rFonts w:ascii="Liberation Serif" w:hAnsi="Liberation Serif" w:cs="Liberation Serif"/>
          <w:sz w:val="28"/>
          <w:szCs w:val="28"/>
        </w:rPr>
        <w:tab/>
      </w:r>
      <w:r w:rsidRPr="00F75AD9">
        <w:rPr>
          <w:sz w:val="28"/>
          <w:szCs w:val="28"/>
        </w:rPr>
        <w:t xml:space="preserve">12.2. </w:t>
      </w:r>
      <w:r w:rsidRPr="00F75AD9">
        <w:rPr>
          <w:bCs/>
          <w:sz w:val="28"/>
          <w:szCs w:val="28"/>
        </w:rPr>
        <w:t>Градация степени выраженности критерия «потенциальный вред»:</w:t>
      </w:r>
    </w:p>
    <w:p w:rsidR="008917F1" w:rsidRPr="00F75AD9" w:rsidRDefault="008917F1" w:rsidP="004C21D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9435" w:type="dxa"/>
        <w:jc w:val="center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32"/>
        <w:gridCol w:w="7703"/>
      </w:tblGrid>
      <w:tr w:rsidR="008917F1" w:rsidRPr="00F75AD9" w:rsidTr="004C21DD">
        <w:trPr>
          <w:jc w:val="center"/>
        </w:trPr>
        <w:tc>
          <w:tcPr>
            <w:tcW w:w="1733" w:type="dxa"/>
            <w:vAlign w:val="center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Степень выраженности</w:t>
            </w:r>
          </w:p>
        </w:tc>
        <w:tc>
          <w:tcPr>
            <w:tcW w:w="7705" w:type="dxa"/>
            <w:vAlign w:val="center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 xml:space="preserve">Описание </w:t>
            </w:r>
          </w:p>
        </w:tc>
      </w:tr>
      <w:tr w:rsidR="008917F1" w:rsidRPr="00F75AD9" w:rsidTr="004C21DD">
        <w:trPr>
          <w:jc w:val="center"/>
        </w:trPr>
        <w:tc>
          <w:tcPr>
            <w:tcW w:w="1733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тяжелый</w:t>
            </w:r>
          </w:p>
        </w:tc>
        <w:tc>
          <w:tcPr>
            <w:tcW w:w="7705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Реализация коррупционного риска приведет к существенным потерям, </w:t>
            </w:r>
            <w:r w:rsidRPr="00F75AD9">
              <w:br/>
            </w:r>
            <w:r w:rsidRPr="00F75AD9">
              <w:rPr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8917F1" w:rsidRPr="00F75AD9" w:rsidTr="004C21DD">
        <w:trPr>
          <w:jc w:val="center"/>
        </w:trPr>
        <w:tc>
          <w:tcPr>
            <w:tcW w:w="1733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Значительный</w:t>
            </w:r>
          </w:p>
        </w:tc>
        <w:tc>
          <w:tcPr>
            <w:tcW w:w="7705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Реализация коррупционного риска приведет к значительным потерям </w:t>
            </w:r>
            <w:r w:rsidRPr="00F75AD9">
              <w:br/>
              <w:t>и нарушению закупочной процедуры</w:t>
            </w:r>
          </w:p>
        </w:tc>
      </w:tr>
      <w:tr w:rsidR="008917F1" w:rsidRPr="00F75AD9" w:rsidTr="004C21DD">
        <w:trPr>
          <w:jc w:val="center"/>
        </w:trPr>
        <w:tc>
          <w:tcPr>
            <w:tcW w:w="1733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Средней тяжести</w:t>
            </w:r>
          </w:p>
        </w:tc>
        <w:tc>
          <w:tcPr>
            <w:tcW w:w="7705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8917F1" w:rsidRPr="00F75AD9" w:rsidTr="004C21DD">
        <w:trPr>
          <w:jc w:val="center"/>
        </w:trPr>
        <w:tc>
          <w:tcPr>
            <w:tcW w:w="1733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Легкий</w:t>
            </w:r>
          </w:p>
        </w:tc>
        <w:tc>
          <w:tcPr>
            <w:tcW w:w="7705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8917F1" w:rsidRPr="00F75AD9" w:rsidTr="004C21DD">
        <w:trPr>
          <w:jc w:val="center"/>
        </w:trPr>
        <w:tc>
          <w:tcPr>
            <w:tcW w:w="1733" w:type="dxa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легкий</w:t>
            </w:r>
          </w:p>
        </w:tc>
        <w:tc>
          <w:tcPr>
            <w:tcW w:w="7705" w:type="dxa"/>
            <w:vAlign w:val="bottom"/>
          </w:tcPr>
          <w:p w:rsidR="008917F1" w:rsidRPr="00F75AD9" w:rsidRDefault="008917F1" w:rsidP="00B42A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Потенциальный вред от коррупционного риска крайне незначительный </w:t>
            </w:r>
            <w:r w:rsidRPr="00F75AD9">
              <w:br/>
              <w:t>и может быть администрирован служащими (работниками) самостоятельно</w:t>
            </w:r>
          </w:p>
        </w:tc>
      </w:tr>
    </w:tbl>
    <w:p w:rsidR="008917F1" w:rsidRPr="00F75AD9" w:rsidRDefault="008917F1" w:rsidP="004C21DD">
      <w:pPr>
        <w:widowControl w:val="0"/>
        <w:shd w:val="clear" w:color="auto" w:fill="FFFFFF"/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12.3. Оценка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с использованием градации степени выраженности критериев «вероятность реализации» и «потенциальный вред» представлена следующим образом: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418"/>
        </w:tabs>
        <w:ind w:left="69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103"/>
        <w:gridCol w:w="1985"/>
        <w:gridCol w:w="1701"/>
      </w:tblGrid>
      <w:tr w:rsidR="008917F1" w:rsidRPr="00F75AD9" w:rsidTr="004C21DD">
        <w:tc>
          <w:tcPr>
            <w:tcW w:w="567" w:type="dxa"/>
            <w:vAlign w:val="center"/>
          </w:tcPr>
          <w:p w:rsidR="008917F1" w:rsidRPr="00F75AD9" w:rsidRDefault="008917F1" w:rsidP="00B42A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№ п/п</w:t>
            </w:r>
          </w:p>
        </w:tc>
        <w:tc>
          <w:tcPr>
            <w:tcW w:w="5103" w:type="dxa"/>
            <w:vAlign w:val="center"/>
          </w:tcPr>
          <w:p w:rsidR="008917F1" w:rsidRPr="00F75AD9" w:rsidRDefault="008917F1" w:rsidP="00B42A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Риск</w:t>
            </w:r>
          </w:p>
        </w:tc>
        <w:tc>
          <w:tcPr>
            <w:tcW w:w="1985" w:type="dxa"/>
            <w:vAlign w:val="center"/>
          </w:tcPr>
          <w:p w:rsidR="008917F1" w:rsidRPr="00F75AD9" w:rsidRDefault="008917F1" w:rsidP="00B42A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Вероятность наступления негативного события (последствия)</w:t>
            </w:r>
          </w:p>
        </w:tc>
        <w:tc>
          <w:tcPr>
            <w:tcW w:w="1701" w:type="dxa"/>
            <w:vAlign w:val="center"/>
          </w:tcPr>
          <w:p w:rsidR="008917F1" w:rsidRPr="00F75AD9" w:rsidRDefault="008917F1" w:rsidP="00B42A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Значимость</w:t>
            </w:r>
          </w:p>
          <w:p w:rsidR="008917F1" w:rsidRPr="00F75AD9" w:rsidRDefault="008917F1" w:rsidP="00B42A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риска</w:t>
            </w:r>
          </w:p>
        </w:tc>
      </w:tr>
      <w:tr w:rsidR="008917F1" w:rsidRPr="00F75AD9" w:rsidTr="004C21DD">
        <w:trPr>
          <w:trHeight w:val="289"/>
        </w:trPr>
        <w:tc>
          <w:tcPr>
            <w:tcW w:w="567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1</w:t>
            </w:r>
          </w:p>
        </w:tc>
        <w:tc>
          <w:tcPr>
            <w:tcW w:w="5103" w:type="dxa"/>
          </w:tcPr>
          <w:p w:rsidR="008917F1" w:rsidRPr="00F75AD9" w:rsidRDefault="008917F1" w:rsidP="00B42AA1">
            <w:pPr>
              <w:widowControl w:val="0"/>
              <w:rPr>
                <w:sz w:val="24"/>
                <w:szCs w:val="24"/>
              </w:rPr>
            </w:pPr>
            <w:r w:rsidRPr="00F75AD9">
              <w:rPr>
                <w:spacing w:val="-8"/>
              </w:rPr>
              <w:t>Наименование объекта закупки не соответствует</w:t>
            </w:r>
            <w:r w:rsidRPr="00F75AD9">
              <w:t xml:space="preserve"> описанию объекта закупки в целях ограничения конкуренции и привлечения </w:t>
            </w:r>
            <w:r w:rsidRPr="00F75AD9">
              <w:rPr>
                <w:spacing w:val="-12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Средней тяжести</w:t>
            </w:r>
          </w:p>
        </w:tc>
      </w:tr>
      <w:tr w:rsidR="008917F1" w:rsidRPr="00F75AD9" w:rsidTr="004C21DD">
        <w:trPr>
          <w:trHeight w:val="1139"/>
        </w:trPr>
        <w:tc>
          <w:tcPr>
            <w:tcW w:w="567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2</w:t>
            </w:r>
          </w:p>
        </w:tc>
        <w:tc>
          <w:tcPr>
            <w:tcW w:w="5103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Характеристики товара, работы или услуги определены таким образом, что могут быть приобретены только у конкретного поставщика (подрядчика, исполнителя)</w:t>
            </w:r>
          </w:p>
        </w:tc>
        <w:tc>
          <w:tcPr>
            <w:tcW w:w="1985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Средней тяжести</w:t>
            </w:r>
          </w:p>
        </w:tc>
      </w:tr>
      <w:tr w:rsidR="008917F1" w:rsidRPr="00F75AD9" w:rsidTr="004C21DD">
        <w:trPr>
          <w:trHeight w:val="1327"/>
        </w:trPr>
        <w:tc>
          <w:tcPr>
            <w:tcW w:w="567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 xml:space="preserve">Необоснованное занижение (завышение) начальной (максимальной) цены контракта </w:t>
            </w:r>
            <w:r w:rsidRPr="00F75AD9">
              <w:br/>
              <w:t>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1985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8917F1" w:rsidRPr="00F75AD9" w:rsidTr="004C21DD">
        <w:trPr>
          <w:trHeight w:val="1276"/>
        </w:trPr>
        <w:tc>
          <w:tcPr>
            <w:tcW w:w="567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03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8917F1" w:rsidRPr="00F75AD9" w:rsidTr="004C21DD">
        <w:trPr>
          <w:trHeight w:val="1266"/>
        </w:trPr>
        <w:tc>
          <w:tcPr>
            <w:tcW w:w="567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03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Необоснованное отклонение участника закупки в целях объявления победителем конкретного поставщика (подрядчика, исполнителя)</w:t>
            </w:r>
          </w:p>
        </w:tc>
        <w:tc>
          <w:tcPr>
            <w:tcW w:w="1985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8917F1" w:rsidRPr="00F75AD9" w:rsidTr="004C21DD">
        <w:trPr>
          <w:trHeight w:val="1000"/>
        </w:trPr>
        <w:tc>
          <w:tcPr>
            <w:tcW w:w="567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103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 xml:space="preserve">Принятие выполненных работ, оказанных услуг, поставленных товаров, </w:t>
            </w:r>
            <w:r w:rsidRPr="00F75AD9">
              <w:br/>
              <w:t>не соответствующих требованиям контракта</w:t>
            </w:r>
          </w:p>
        </w:tc>
        <w:tc>
          <w:tcPr>
            <w:tcW w:w="1985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t>Очень редко</w:t>
            </w:r>
            <w:r w:rsidRPr="00F75AD9">
              <w:t xml:space="preserve"> </w:t>
            </w:r>
          </w:p>
        </w:tc>
        <w:tc>
          <w:tcPr>
            <w:tcW w:w="1701" w:type="dxa"/>
          </w:tcPr>
          <w:p w:rsidR="008917F1" w:rsidRPr="00F75AD9" w:rsidRDefault="008917F1" w:rsidP="00B42AA1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</w:tbl>
    <w:p w:rsidR="008917F1" w:rsidRPr="00F75AD9" w:rsidRDefault="008917F1" w:rsidP="004C21DD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III. Разработка мер по минимизации коррупционных рисков 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13. Целью минимизации коррупционных рисков является снижение вероятности совершения коррупционного правонарушения и возможного вреда от реализации такого риска.</w:t>
      </w:r>
    </w:p>
    <w:p w:rsidR="008917F1" w:rsidRPr="00F75AD9" w:rsidRDefault="008917F1" w:rsidP="004C21DD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14. Минимизация коррупционных рисков предполагает следующее:</w:t>
      </w:r>
    </w:p>
    <w:p w:rsidR="008917F1" w:rsidRPr="00F75AD9" w:rsidRDefault="008917F1" w:rsidP="004C21DD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 xml:space="preserve">определение наиболее эффективных мер, направленных </w:t>
      </w:r>
      <w:r w:rsidRPr="00F75AD9">
        <w:rPr>
          <w:sz w:val="28"/>
          <w:szCs w:val="28"/>
        </w:rPr>
        <w:br/>
        <w:t>на минимизацию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 xml:space="preserve">определение ответственных за реализацию мероприятий </w:t>
      </w:r>
      <w:r w:rsidRPr="00F75AD9">
        <w:rPr>
          <w:sz w:val="28"/>
          <w:szCs w:val="28"/>
        </w:rPr>
        <w:br/>
        <w:t>по минимизации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подготовка и утверждение плана мер, направленных </w:t>
      </w:r>
      <w:r w:rsidRPr="00F75AD9">
        <w:rPr>
          <w:sz w:val="28"/>
          <w:szCs w:val="28"/>
        </w:rPr>
        <w:br/>
        <w:t>на минимизацию коррупционных рисков;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мониторинг реализации мер на регулярной основе.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15. Мерами по мини</w:t>
      </w:r>
      <w:r>
        <w:rPr>
          <w:sz w:val="28"/>
          <w:szCs w:val="28"/>
        </w:rPr>
        <w:t>мизации коррупционных рисков в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 являются: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детальная регламентация этапов закупочной процедуры, связанных </w:t>
      </w:r>
      <w:r w:rsidRPr="00F75AD9">
        <w:rPr>
          <w:sz w:val="28"/>
          <w:szCs w:val="28"/>
        </w:rPr>
        <w:br/>
        <w:t>с коррупционными рисками;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минимизация возможности принятия единоличных решений </w:t>
      </w:r>
      <w:r w:rsidRPr="00F75AD9">
        <w:rPr>
          <w:sz w:val="28"/>
          <w:szCs w:val="28"/>
        </w:rPr>
        <w:br/>
        <w:t>в процессе закупочной процедуры;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минимизация ситуаций, при которых служащий совмещает функции </w:t>
      </w:r>
      <w:r w:rsidRPr="00F75AD9">
        <w:rPr>
          <w:sz w:val="28"/>
          <w:szCs w:val="28"/>
        </w:rPr>
        <w:br/>
        <w:t xml:space="preserve">по принятию решения, связанного с осуществлением закупки, и контроль </w:t>
      </w:r>
      <w:r w:rsidRPr="00F75AD9">
        <w:rPr>
          <w:sz w:val="28"/>
          <w:szCs w:val="28"/>
        </w:rPr>
        <w:br/>
        <w:t>над его исполнением;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регулярный мониторинг информации о возможных коррупционных правонарушениях, совершенных муниципальными служащими, в том числе полученной в результате обращения граждан и организаций, публикаций </w:t>
      </w:r>
      <w:r w:rsidRPr="00F75AD9">
        <w:rPr>
          <w:sz w:val="28"/>
          <w:szCs w:val="28"/>
        </w:rPr>
        <w:br/>
        <w:t>в средствах массовой информации;</w:t>
      </w:r>
    </w:p>
    <w:p w:rsidR="008917F1" w:rsidRPr="00F75AD9" w:rsidRDefault="008917F1" w:rsidP="004C21D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проведение методических совещаний, семинаров, круглых столов </w:t>
      </w:r>
      <w:r w:rsidRPr="00F75AD9">
        <w:rPr>
          <w:sz w:val="28"/>
          <w:szCs w:val="28"/>
        </w:rPr>
        <w:br/>
        <w:t>по вопросам минимизации коррупционных рисков при осуществлении закупочных процедур.</w:t>
      </w:r>
    </w:p>
    <w:p w:rsidR="008917F1" w:rsidRPr="00F75AD9" w:rsidRDefault="008917F1" w:rsidP="004C21DD">
      <w:pPr>
        <w:widowControl w:val="0"/>
        <w:rPr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IV. Мониторинг реализации мер по минимизации выявленных </w:t>
      </w:r>
    </w:p>
    <w:p w:rsidR="008917F1" w:rsidRPr="00F75AD9" w:rsidRDefault="008917F1" w:rsidP="004C21DD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коррупционных рисков </w:t>
      </w:r>
    </w:p>
    <w:p w:rsidR="008917F1" w:rsidRPr="00F75AD9" w:rsidRDefault="008917F1" w:rsidP="004C21D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16.</w:t>
      </w:r>
      <w:r w:rsidRPr="00F75AD9">
        <w:rPr>
          <w:sz w:val="28"/>
          <w:szCs w:val="28"/>
        </w:rPr>
        <w:tab/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</w:t>
      </w:r>
      <w:r w:rsidRPr="00F75AD9">
        <w:rPr>
          <w:sz w:val="28"/>
          <w:szCs w:val="28"/>
        </w:rPr>
        <w:br/>
        <w:t>по их минимизации.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17. Мониторинг проводится на регулярной основе, но не реже чем 1 раз </w:t>
      </w:r>
      <w:r w:rsidRPr="00F75AD9">
        <w:rPr>
          <w:sz w:val="28"/>
          <w:szCs w:val="28"/>
        </w:rPr>
        <w:br/>
        <w:t>в год.</w:t>
      </w:r>
    </w:p>
    <w:p w:rsidR="008917F1" w:rsidRPr="00F75AD9" w:rsidRDefault="008917F1" w:rsidP="004C21DD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18.</w:t>
      </w:r>
      <w:r w:rsidRPr="00F75AD9">
        <w:rPr>
          <w:sz w:val="28"/>
          <w:szCs w:val="28"/>
        </w:rPr>
        <w:tab/>
        <w:t>При проведении оценки коррупционных рисков корректировку перечня должностей муниципальных с</w:t>
      </w:r>
      <w:r>
        <w:rPr>
          <w:sz w:val="28"/>
          <w:szCs w:val="28"/>
        </w:rPr>
        <w:t>лужащих (работников) а</w:t>
      </w:r>
      <w:r w:rsidRPr="00F75AD9">
        <w:rPr>
          <w:sz w:val="28"/>
          <w:szCs w:val="28"/>
        </w:rPr>
        <w:t xml:space="preserve">дминистрации городского округа Архангельской области «город Коряжма», участвующих в осуществлении закупок </w:t>
      </w:r>
      <w:r>
        <w:rPr>
          <w:sz w:val="28"/>
          <w:szCs w:val="28"/>
        </w:rPr>
        <w:t>и перечня должностей в а</w:t>
      </w:r>
      <w:r w:rsidRPr="00F75AD9">
        <w:rPr>
          <w:sz w:val="28"/>
          <w:szCs w:val="28"/>
        </w:rPr>
        <w:t>дминистрации городского</w:t>
      </w:r>
      <w:r>
        <w:rPr>
          <w:sz w:val="28"/>
          <w:szCs w:val="28"/>
        </w:rPr>
        <w:t xml:space="preserve"> округа Архангельской области «Г</w:t>
      </w:r>
      <w:r w:rsidRPr="00F75AD9">
        <w:rPr>
          <w:sz w:val="28"/>
          <w:szCs w:val="28"/>
        </w:rPr>
        <w:t>ород Коряжма», замещение которых связано с коррупционными рисками, осуществляет управление организационно – правовой и кадровой работы администрации города</w:t>
      </w:r>
      <w:r w:rsidRPr="00F75AD9">
        <w:rPr>
          <w:spacing w:val="-2"/>
          <w:sz w:val="28"/>
          <w:szCs w:val="28"/>
        </w:rPr>
        <w:t xml:space="preserve">. </w:t>
      </w:r>
    </w:p>
    <w:p w:rsidR="008917F1" w:rsidRPr="00F75AD9" w:rsidRDefault="008917F1" w:rsidP="004C21DD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8917F1" w:rsidRPr="00F760DD" w:rsidRDefault="008917F1">
      <w:pPr>
        <w:rPr>
          <w:sz w:val="28"/>
          <w:szCs w:val="28"/>
        </w:rPr>
      </w:pPr>
    </w:p>
    <w:sectPr w:rsidR="008917F1" w:rsidRPr="00F760DD" w:rsidSect="00F760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F1" w:rsidRDefault="008917F1" w:rsidP="004C21DD">
      <w:r>
        <w:separator/>
      </w:r>
    </w:p>
  </w:endnote>
  <w:endnote w:type="continuationSeparator" w:id="0">
    <w:p w:rsidR="008917F1" w:rsidRDefault="008917F1" w:rsidP="004C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F1" w:rsidRDefault="008917F1" w:rsidP="004C21DD">
      <w:r>
        <w:separator/>
      </w:r>
    </w:p>
  </w:footnote>
  <w:footnote w:type="continuationSeparator" w:id="0">
    <w:p w:rsidR="008917F1" w:rsidRDefault="008917F1" w:rsidP="004C21DD">
      <w:r>
        <w:continuationSeparator/>
      </w:r>
    </w:p>
  </w:footnote>
  <w:footnote w:id="1">
    <w:p w:rsidR="008917F1" w:rsidRDefault="008917F1" w:rsidP="004C21DD"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Style w:val="FootnoteReference"/>
          <w:rFonts w:ascii="Times New Roman" w:hAnsi="Times New Roman"/>
          <w:color w:val="FFFFFF"/>
          <w:sz w:val="2"/>
        </w:rPr>
        <w:footnoteRef/>
      </w:r>
      <w:r>
        <w:rPr>
          <w:rFonts w:ascii="Times New Roman" w:hAnsi="Times New Roman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8917F1" w:rsidRDefault="008917F1" w:rsidP="004C21DD"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«√»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формы. </w:t>
      </w:r>
    </w:p>
    <w:p w:rsidR="008917F1" w:rsidRDefault="008917F1" w:rsidP="004C21DD">
      <w:pPr>
        <w:pStyle w:val="FootnoteText"/>
        <w:jc w:val="both"/>
      </w:pPr>
      <w:r>
        <w:rPr>
          <w:rFonts w:ascii="Times New Roman" w:hAnsi="Times New Roman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8917F1" w:rsidRDefault="008917F1" w:rsidP="004C21DD">
      <w:pPr>
        <w:pStyle w:val="FootnoteText"/>
        <w:jc w:val="both"/>
      </w:pPr>
      <w:r>
        <w:rPr>
          <w:rFonts w:ascii="Times New Roman" w:hAnsi="Times New Roman"/>
          <w:vertAlign w:val="superscript"/>
        </w:rPr>
        <w:t>2</w:t>
      </w:r>
      <w:r>
        <w:rPr>
          <w:rStyle w:val="FootnoteReference"/>
          <w:rFonts w:ascii="Times New Roman" w:hAnsi="Times New Roman"/>
          <w:color w:val="FFFFFF"/>
          <w:sz w:val="2"/>
        </w:rPr>
        <w:footnoteRef/>
      </w:r>
      <w:r>
        <w:rPr>
          <w:rFonts w:ascii="Times New Roman" w:hAnsi="Times New Roman"/>
          <w:color w:val="FFFFFF"/>
          <w:sz w:val="2"/>
        </w:rPr>
        <w:t> </w:t>
      </w:r>
      <w:r>
        <w:rPr>
          <w:rFonts w:ascii="Times New Roman" w:hAnsi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70B2"/>
    <w:multiLevelType w:val="hybridMultilevel"/>
    <w:tmpl w:val="0D3043CC"/>
    <w:lvl w:ilvl="0" w:tplc="F402A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6EF1635"/>
    <w:multiLevelType w:val="hybridMultilevel"/>
    <w:tmpl w:val="3A76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50579"/>
    <w:multiLevelType w:val="hybridMultilevel"/>
    <w:tmpl w:val="DCDC6AD8"/>
    <w:lvl w:ilvl="0" w:tplc="3C5605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3E1EB6"/>
    <w:multiLevelType w:val="hybridMultilevel"/>
    <w:tmpl w:val="F5CADA0E"/>
    <w:lvl w:ilvl="0" w:tplc="CAFA4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453138BF"/>
    <w:multiLevelType w:val="hybridMultilevel"/>
    <w:tmpl w:val="540E1B64"/>
    <w:lvl w:ilvl="0" w:tplc="0DCEEA0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A2A3FB9"/>
    <w:multiLevelType w:val="hybridMultilevel"/>
    <w:tmpl w:val="9766D13C"/>
    <w:lvl w:ilvl="0" w:tplc="0B0288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63311FD6"/>
    <w:multiLevelType w:val="hybridMultilevel"/>
    <w:tmpl w:val="D0D6251E"/>
    <w:lvl w:ilvl="0" w:tplc="E7DEDBAC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7981099D"/>
    <w:multiLevelType w:val="hybridMultilevel"/>
    <w:tmpl w:val="ED7410BE"/>
    <w:lvl w:ilvl="0" w:tplc="592680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E56"/>
    <w:rsid w:val="00004CE2"/>
    <w:rsid w:val="00017C1E"/>
    <w:rsid w:val="00022F6A"/>
    <w:rsid w:val="00035CFB"/>
    <w:rsid w:val="000574EB"/>
    <w:rsid w:val="0006238F"/>
    <w:rsid w:val="00070B71"/>
    <w:rsid w:val="0007241D"/>
    <w:rsid w:val="00081476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C2737"/>
    <w:rsid w:val="000C5C03"/>
    <w:rsid w:val="000D24DB"/>
    <w:rsid w:val="000D2E87"/>
    <w:rsid w:val="000E404F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52EB4"/>
    <w:rsid w:val="00154346"/>
    <w:rsid w:val="00157109"/>
    <w:rsid w:val="00164E20"/>
    <w:rsid w:val="00173209"/>
    <w:rsid w:val="00173E7F"/>
    <w:rsid w:val="001756F3"/>
    <w:rsid w:val="0017712B"/>
    <w:rsid w:val="001779AA"/>
    <w:rsid w:val="00183571"/>
    <w:rsid w:val="0018507C"/>
    <w:rsid w:val="001A4259"/>
    <w:rsid w:val="001C0828"/>
    <w:rsid w:val="001C2579"/>
    <w:rsid w:val="001C4FCF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464"/>
    <w:rsid w:val="00210653"/>
    <w:rsid w:val="00211D58"/>
    <w:rsid w:val="00211FC2"/>
    <w:rsid w:val="002229B7"/>
    <w:rsid w:val="00226907"/>
    <w:rsid w:val="0025592E"/>
    <w:rsid w:val="00256EFD"/>
    <w:rsid w:val="00257A7B"/>
    <w:rsid w:val="00263B74"/>
    <w:rsid w:val="00265D50"/>
    <w:rsid w:val="002908EE"/>
    <w:rsid w:val="00295D12"/>
    <w:rsid w:val="002A14F7"/>
    <w:rsid w:val="002B0CA0"/>
    <w:rsid w:val="002B34DA"/>
    <w:rsid w:val="002B6C0C"/>
    <w:rsid w:val="002C1BE9"/>
    <w:rsid w:val="002C48D0"/>
    <w:rsid w:val="002C67AC"/>
    <w:rsid w:val="002D1398"/>
    <w:rsid w:val="002D1524"/>
    <w:rsid w:val="002D2047"/>
    <w:rsid w:val="002D5769"/>
    <w:rsid w:val="002D5CB3"/>
    <w:rsid w:val="002D6D29"/>
    <w:rsid w:val="002E163E"/>
    <w:rsid w:val="002E1E91"/>
    <w:rsid w:val="002E44D2"/>
    <w:rsid w:val="002F1A58"/>
    <w:rsid w:val="002F5E87"/>
    <w:rsid w:val="00303ECD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6666"/>
    <w:rsid w:val="003555E8"/>
    <w:rsid w:val="0036009B"/>
    <w:rsid w:val="00361AD1"/>
    <w:rsid w:val="00373A71"/>
    <w:rsid w:val="00382365"/>
    <w:rsid w:val="003941C5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1E47"/>
    <w:rsid w:val="004202F1"/>
    <w:rsid w:val="004208C3"/>
    <w:rsid w:val="00422203"/>
    <w:rsid w:val="004271BF"/>
    <w:rsid w:val="00440930"/>
    <w:rsid w:val="004441E4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1DD"/>
    <w:rsid w:val="004C280E"/>
    <w:rsid w:val="004C79C6"/>
    <w:rsid w:val="004D27AB"/>
    <w:rsid w:val="004D7725"/>
    <w:rsid w:val="004E40A5"/>
    <w:rsid w:val="004E665A"/>
    <w:rsid w:val="004F184A"/>
    <w:rsid w:val="00505997"/>
    <w:rsid w:val="00506CF9"/>
    <w:rsid w:val="00511E7C"/>
    <w:rsid w:val="005126B0"/>
    <w:rsid w:val="00513A88"/>
    <w:rsid w:val="00516295"/>
    <w:rsid w:val="00535BBE"/>
    <w:rsid w:val="00542658"/>
    <w:rsid w:val="00552C3E"/>
    <w:rsid w:val="0056499C"/>
    <w:rsid w:val="00576255"/>
    <w:rsid w:val="005966EF"/>
    <w:rsid w:val="005A2017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57CD"/>
    <w:rsid w:val="0060764B"/>
    <w:rsid w:val="00610258"/>
    <w:rsid w:val="00613861"/>
    <w:rsid w:val="00613ED4"/>
    <w:rsid w:val="00614F87"/>
    <w:rsid w:val="0062193E"/>
    <w:rsid w:val="00626497"/>
    <w:rsid w:val="006264F1"/>
    <w:rsid w:val="0062669B"/>
    <w:rsid w:val="00633132"/>
    <w:rsid w:val="006450DC"/>
    <w:rsid w:val="006512DC"/>
    <w:rsid w:val="0065174D"/>
    <w:rsid w:val="006657B0"/>
    <w:rsid w:val="00670C27"/>
    <w:rsid w:val="00687020"/>
    <w:rsid w:val="0069675D"/>
    <w:rsid w:val="006A2A8C"/>
    <w:rsid w:val="006A4EBB"/>
    <w:rsid w:val="006A7008"/>
    <w:rsid w:val="006A77A8"/>
    <w:rsid w:val="006B4BFC"/>
    <w:rsid w:val="006B63C5"/>
    <w:rsid w:val="006D481B"/>
    <w:rsid w:val="006F5389"/>
    <w:rsid w:val="00705E60"/>
    <w:rsid w:val="00714A11"/>
    <w:rsid w:val="007160BA"/>
    <w:rsid w:val="00725A6A"/>
    <w:rsid w:val="00732D23"/>
    <w:rsid w:val="00734FBD"/>
    <w:rsid w:val="00737E77"/>
    <w:rsid w:val="007464AC"/>
    <w:rsid w:val="00753E66"/>
    <w:rsid w:val="0076151B"/>
    <w:rsid w:val="0076198B"/>
    <w:rsid w:val="00766D4E"/>
    <w:rsid w:val="007728C3"/>
    <w:rsid w:val="00773D23"/>
    <w:rsid w:val="00776A46"/>
    <w:rsid w:val="00776FF0"/>
    <w:rsid w:val="00777AA2"/>
    <w:rsid w:val="007945AD"/>
    <w:rsid w:val="007A3C4F"/>
    <w:rsid w:val="007B0B7F"/>
    <w:rsid w:val="007B20F5"/>
    <w:rsid w:val="007B35EC"/>
    <w:rsid w:val="007B6208"/>
    <w:rsid w:val="007B650E"/>
    <w:rsid w:val="007D7ABC"/>
    <w:rsid w:val="007E1458"/>
    <w:rsid w:val="007E59A0"/>
    <w:rsid w:val="007F05EA"/>
    <w:rsid w:val="007F612A"/>
    <w:rsid w:val="007F70E9"/>
    <w:rsid w:val="00813774"/>
    <w:rsid w:val="00826CF7"/>
    <w:rsid w:val="0083797C"/>
    <w:rsid w:val="00840B2B"/>
    <w:rsid w:val="00844730"/>
    <w:rsid w:val="00863342"/>
    <w:rsid w:val="00864304"/>
    <w:rsid w:val="00870756"/>
    <w:rsid w:val="00877224"/>
    <w:rsid w:val="0088519E"/>
    <w:rsid w:val="0088630E"/>
    <w:rsid w:val="00890492"/>
    <w:rsid w:val="008917F1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5567"/>
    <w:rsid w:val="008D44A9"/>
    <w:rsid w:val="008D467B"/>
    <w:rsid w:val="008E5608"/>
    <w:rsid w:val="008F3614"/>
    <w:rsid w:val="008F675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6F05"/>
    <w:rsid w:val="00937D14"/>
    <w:rsid w:val="00944173"/>
    <w:rsid w:val="00945D21"/>
    <w:rsid w:val="00962911"/>
    <w:rsid w:val="00965F0C"/>
    <w:rsid w:val="00984DB0"/>
    <w:rsid w:val="00985AEA"/>
    <w:rsid w:val="009946A9"/>
    <w:rsid w:val="009A23E8"/>
    <w:rsid w:val="009B28C1"/>
    <w:rsid w:val="009C5687"/>
    <w:rsid w:val="009D6327"/>
    <w:rsid w:val="009D6BC0"/>
    <w:rsid w:val="009D7601"/>
    <w:rsid w:val="009F3D09"/>
    <w:rsid w:val="009F5FBA"/>
    <w:rsid w:val="009F7997"/>
    <w:rsid w:val="00A13D95"/>
    <w:rsid w:val="00A226C7"/>
    <w:rsid w:val="00A241B8"/>
    <w:rsid w:val="00A34A65"/>
    <w:rsid w:val="00A42FF9"/>
    <w:rsid w:val="00A43BD7"/>
    <w:rsid w:val="00A558FD"/>
    <w:rsid w:val="00A559F2"/>
    <w:rsid w:val="00A7073A"/>
    <w:rsid w:val="00A71CC0"/>
    <w:rsid w:val="00A905A4"/>
    <w:rsid w:val="00A90E49"/>
    <w:rsid w:val="00AA1D90"/>
    <w:rsid w:val="00AA50D5"/>
    <w:rsid w:val="00AB2B4D"/>
    <w:rsid w:val="00AB5642"/>
    <w:rsid w:val="00AC3F42"/>
    <w:rsid w:val="00AC60DA"/>
    <w:rsid w:val="00AD172B"/>
    <w:rsid w:val="00AD6551"/>
    <w:rsid w:val="00AF2FF3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42AA1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B676A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5B09"/>
    <w:rsid w:val="00C16F75"/>
    <w:rsid w:val="00C24A36"/>
    <w:rsid w:val="00C427A1"/>
    <w:rsid w:val="00C429C0"/>
    <w:rsid w:val="00C44F33"/>
    <w:rsid w:val="00C577C3"/>
    <w:rsid w:val="00C6588C"/>
    <w:rsid w:val="00C67D11"/>
    <w:rsid w:val="00C7591B"/>
    <w:rsid w:val="00C76C27"/>
    <w:rsid w:val="00C80F49"/>
    <w:rsid w:val="00C82C42"/>
    <w:rsid w:val="00C85751"/>
    <w:rsid w:val="00C90FE1"/>
    <w:rsid w:val="00CC6C77"/>
    <w:rsid w:val="00CD5FE6"/>
    <w:rsid w:val="00CE64B2"/>
    <w:rsid w:val="00CF1F8D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CCE"/>
    <w:rsid w:val="00D81E74"/>
    <w:rsid w:val="00D84CAF"/>
    <w:rsid w:val="00D87E56"/>
    <w:rsid w:val="00D9275E"/>
    <w:rsid w:val="00D93EA1"/>
    <w:rsid w:val="00DA1CFB"/>
    <w:rsid w:val="00DA3FFF"/>
    <w:rsid w:val="00DA4E87"/>
    <w:rsid w:val="00DB239A"/>
    <w:rsid w:val="00DB5EE2"/>
    <w:rsid w:val="00DB742F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1450"/>
    <w:rsid w:val="00E11DDE"/>
    <w:rsid w:val="00E156ED"/>
    <w:rsid w:val="00E26066"/>
    <w:rsid w:val="00E362C3"/>
    <w:rsid w:val="00E37099"/>
    <w:rsid w:val="00E667D3"/>
    <w:rsid w:val="00E721F0"/>
    <w:rsid w:val="00E832C0"/>
    <w:rsid w:val="00E90EEC"/>
    <w:rsid w:val="00E94515"/>
    <w:rsid w:val="00EA00A5"/>
    <w:rsid w:val="00EA1B0D"/>
    <w:rsid w:val="00EB02C0"/>
    <w:rsid w:val="00EB1DD6"/>
    <w:rsid w:val="00EB20EC"/>
    <w:rsid w:val="00EB6A78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4AD9"/>
    <w:rsid w:val="00F75AD9"/>
    <w:rsid w:val="00F760DD"/>
    <w:rsid w:val="00F7754E"/>
    <w:rsid w:val="00FA00E6"/>
    <w:rsid w:val="00FA6FF1"/>
    <w:rsid w:val="00FB08BE"/>
    <w:rsid w:val="00FB1A22"/>
    <w:rsid w:val="00FB2856"/>
    <w:rsid w:val="00FB300F"/>
    <w:rsid w:val="00FB37C9"/>
    <w:rsid w:val="00FB775F"/>
    <w:rsid w:val="00FC1765"/>
    <w:rsid w:val="00FC5A92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0D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26C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C21DD"/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21DD"/>
    <w:rPr>
      <w:rFonts w:ascii="Calibri" w:eastAsia="Times New Roman" w:hAnsi="Calibri" w:cs="Times New Roman"/>
      <w:sz w:val="20"/>
      <w:szCs w:val="20"/>
      <w:lang/>
    </w:rPr>
  </w:style>
  <w:style w:type="paragraph" w:customStyle="1" w:styleId="ConsPlusNonformat">
    <w:name w:val="ConsPlusNonformat"/>
    <w:uiPriority w:val="99"/>
    <w:rsid w:val="004C21D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21D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763</TotalTime>
  <Pages>16</Pages>
  <Words>4033</Words>
  <Characters>22989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tsw</cp:lastModifiedBy>
  <cp:revision>9</cp:revision>
  <cp:lastPrinted>2022-06-21T11:58:00Z</cp:lastPrinted>
  <dcterms:created xsi:type="dcterms:W3CDTF">2022-06-15T07:51:00Z</dcterms:created>
  <dcterms:modified xsi:type="dcterms:W3CDTF">2022-06-22T06:42:00Z</dcterms:modified>
</cp:coreProperties>
</file>