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90" w:rsidRDefault="00617590" w:rsidP="00617590">
      <w:pPr>
        <w:rPr>
          <w:rFonts w:ascii="Times New Roman" w:hAnsi="Times New Roman" w:cs="Times New Roman"/>
          <w:b/>
          <w:sz w:val="24"/>
          <w:szCs w:val="24"/>
        </w:rPr>
      </w:pPr>
    </w:p>
    <w:p w:rsidR="00617590" w:rsidRDefault="00617590" w:rsidP="00617590">
      <w:pPr>
        <w:rPr>
          <w:rFonts w:ascii="Times New Roman" w:hAnsi="Times New Roman" w:cs="Times New Roman"/>
          <w:b/>
          <w:sz w:val="24"/>
          <w:szCs w:val="24"/>
        </w:rPr>
      </w:pPr>
    </w:p>
    <w:p w:rsidR="00617590" w:rsidRDefault="00617590" w:rsidP="00617590">
      <w:pPr>
        <w:pStyle w:val="consnormal"/>
        <w:ind w:left="5245"/>
        <w:jc w:val="right"/>
      </w:pPr>
      <w:bookmarkStart w:id="0" w:name="_GoBack"/>
      <w:bookmarkEnd w:id="0"/>
      <w:r>
        <w:t>Приложение № 2</w:t>
      </w:r>
    </w:p>
    <w:p w:rsidR="00617590" w:rsidRDefault="00617590" w:rsidP="00617590">
      <w:pPr>
        <w:pStyle w:val="consnormal"/>
        <w:ind w:left="5245"/>
        <w:jc w:val="right"/>
      </w:pPr>
      <w:r>
        <w:t>Утверждено на заседании</w:t>
      </w:r>
    </w:p>
    <w:p w:rsidR="00617590" w:rsidRDefault="00617590" w:rsidP="00617590">
      <w:pPr>
        <w:pStyle w:val="consnormal"/>
        <w:ind w:left="5245"/>
        <w:jc w:val="right"/>
      </w:pPr>
      <w:r>
        <w:t>Общественного совета</w:t>
      </w:r>
    </w:p>
    <w:p w:rsidR="00617590" w:rsidRDefault="00617590" w:rsidP="00617590">
      <w:pPr>
        <w:pStyle w:val="consnormal"/>
        <w:ind w:left="5245"/>
        <w:jc w:val="right"/>
      </w:pPr>
      <w:r>
        <w:t>24 мая 2022 года, протокол № 4</w:t>
      </w:r>
    </w:p>
    <w:p w:rsidR="00617590" w:rsidRDefault="00617590" w:rsidP="00617590">
      <w:pPr>
        <w:jc w:val="right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617590" w:rsidRDefault="00617590" w:rsidP="00617590">
      <w:pPr>
        <w:pStyle w:val="a4"/>
        <w:jc w:val="center"/>
        <w:rPr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об общественном эксперте-консультанте </w:t>
      </w:r>
      <w:r>
        <w:rPr>
          <w:rFonts w:ascii="Times New Roman" w:hAnsi="Times New Roman" w:cs="Times New Roman"/>
          <w:b/>
          <w:sz w:val="24"/>
          <w:szCs w:val="24"/>
        </w:rPr>
        <w:t>Общественного совета городского округа</w:t>
      </w:r>
    </w:p>
    <w:p w:rsidR="00617590" w:rsidRDefault="00617590" w:rsidP="006175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Архангельской области «Город Коряжма»</w:t>
      </w:r>
    </w:p>
    <w:p w:rsidR="00617590" w:rsidRDefault="00617590" w:rsidP="006175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590" w:rsidRDefault="00617590" w:rsidP="006175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17590" w:rsidRDefault="00617590" w:rsidP="006175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 об общественном эксперте-консультанте Общественного совета городского округа Архангельской области «Город Коряжма» (далее – Положение) устанавливает понятие, статусные положения, функции, права и обязанности, систему взаимодействий и организации деятельности лиц, привлекаемых к участию в работе Общественного совета городского округа Архангельской области «Город Коряжма» (далее по тексту - Общественный совет) в качестве общественных экспертов-консультантов Общественного совета.</w:t>
      </w:r>
      <w:proofErr w:type="gramEnd"/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Общественный эксперт-консультант Общественного совета (далее по тексту – эксперт-консультант) – лицо, обладающее профессиональными знаниями, опытом и навыками работы, привлекаемое на общественных началах к деятельности Общественного совета, комиссий Общественного совета для осуществления экспертных исследований, оценок, выработки экспертных и консультативных заключений, рекомендаций, участия в разработке проектов нормативных, методических и других документов по профилю деятельности комиссии (комиссий) Общественного совета или Общественного совета в целом.</w:t>
      </w:r>
      <w:proofErr w:type="gramEnd"/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Подбор общественных экспертов-консультантов осуществляется членами Общественного совета, председателем и заместителем председателя Общественного совета, председателями комиссий Общественного совета по основным направлениям деятельности Общественного совета.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привлечении лица к работе Общественного совета в качестве эксперта-консультанта принимается Общественным советом по представлению председателя, заместителя председателя, председателей комиссий Общественного совета.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Эксперт-консультант в своей деятельности руководствуется действующим законодательством Российской Федерации и Архангельской области, Положением об Общественном совете, Регламентом Общественного совета, настоящим Положением, другими документами Общественного совета, непосредственными поручениями и указаниями председателя Общественного совета, председателей профильных комиссий Общественного совета.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организационных вопросов и вопросов необходимого технического обеспечения деятельности эксперта-консультанта осуществляет председатель Общественного совета, председатель профильной комиссии Общественного совета.</w:t>
      </w:r>
    </w:p>
    <w:p w:rsidR="00617590" w:rsidRDefault="00617590" w:rsidP="00617590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6. По решению Общественного совета эксперту - консультанту оформляется удостоверение с записью: «Общественный эксперт-консультант Общественного совета городского округа Архангельской области «Город Коряжма». При прекращении деятельности эксперта-консультанта удостоверение изымается.</w:t>
      </w:r>
      <w:r>
        <w:t xml:space="preserve"> </w:t>
      </w:r>
    </w:p>
    <w:p w:rsidR="00617590" w:rsidRDefault="005D62E6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5" w:anchor="Par133" w:history="1">
        <w:r w:rsidR="0061759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Удостоверение</w:t>
        </w:r>
      </w:hyperlink>
      <w:r w:rsidR="00617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590">
        <w:rPr>
          <w:rFonts w:ascii="Times New Roman" w:hAnsi="Times New Roman"/>
          <w:sz w:val="24"/>
          <w:szCs w:val="24"/>
        </w:rPr>
        <w:t>изготавливается по форме согласно приложению N 1 к положению об удостоверении члена Общественного совета</w:t>
      </w:r>
      <w:r w:rsidR="00617590">
        <w:rPr>
          <w:rFonts w:ascii="Times New Roman" w:hAnsi="Times New Roman" w:cs="Times New Roman"/>
          <w:sz w:val="24"/>
          <w:szCs w:val="24"/>
        </w:rPr>
        <w:t xml:space="preserve"> городского округа Архангельской области «Город Коряжма», утвержденному Общественным советом 18 марта 2021 года, протокол № 2.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Исполнение обязанностей общественного эксперта-консультанта Общественного совета прекращается: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связи с истечением срока полномочий действующего состава Общественного совета;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решением Общественного совета по представлению председателя профильной комиссии Общественного совета;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личному заявлению.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590" w:rsidRDefault="00617590" w:rsidP="00617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Задачи и функции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Основной целью деятельности эксперта-консультанта является содействие эффективному решению задач, планов, мероприятий, стоящих перед профильными комиссиями Общественного совета и Общественного совета в целом.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реализации этой цели эксперт-консультант осуществляет следующие функции: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Осуществляет общее профильное консультирование членов профильной комиссии Общественного совета, членов других комиссий Общественного совета (при необходимости).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 поручению (согласованию) председателя профильной комиссии: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участвует в формировании и реализации планов работы комиссии;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участвует в подготовке документов для рассмотрения на заседаниях комиссии;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осуществляет поиск, анализ информации, готовит предложения по использованию этой информации в работе комиссии;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участвует в экспертизе муниципальных правовых актов, проектов муниципальных правовых актов городского округа, других документов по профилю своей деятельности, в подготовке экспертных заключений, рекомендаций по этим документам;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участвует в разработке проектов нормативных, методических и других документов по профилю деятельности комиссий Общественного совета или Общественного совета в целом;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участвует в подготовке информационно-аналитического и справочного материала для докладов и выступлений председателя профильной комиссии;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участвует в изучении состояния и опыта работы по профилю комиссии в муниципальных образованиях Архангельской области, в подготовке материалов для рассмотрения на заседаниях Общественного совета;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наличии письменного поручения председателя Общественного совета, председателя профильной комиссии запрашивает и получает документы, информацию о деятельности органов местного самоуправления, муниципальных организаций, общественных объединений на территории городского округа;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готовит материалы по профилю комиссии для публикации в СМИ,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выполняет другие поручения председателя комиссии по профилю своей деятельности.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 собственной инициативе может осуществлять информационный поиск, готовить предложения для использования в работе профильной комиссии.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7590" w:rsidRDefault="00617590" w:rsidP="00617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Права эксперта-консультанта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целях эффективного осуществления своей деятельности эксперт-консультант имеет право: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получать необходимую информацию, знакомиться с документами о деятельности профильной комиссии (комиссий) Общественного совета, Общественного совета в целом;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вносить предложения по совершенствованию работы профильной комиссии (комиссий) Общественного совета;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участвовать в заседаниях профильной комиссии, Общественного совета при рассмотрении собственных экспертных заключений, предложений, рекомендаций;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иметь официальный документ, удостоверяющий его статус в качестве общественного эксперта-консультанта Общественного совета;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обращаться за помощью и содействием в осуществлении своих функций к председателю профильной комиссии, а через его посредство – к председателю Общественного совета, в случае возникновения препятствий объективного и субъективного характера;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быть информированным о возможностях организационного и технического обеспечения своей деятельности.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590" w:rsidRDefault="00617590" w:rsidP="00617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Обязанности и ответственность общественного эксперта-консультанта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осуществлении своей деятельности общественный эксперт-консультант обязан: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признавать в качестве приоритета содействие эффективной работе профильной комиссии Общественного совета и Общественного совета в целом, поддержание их имиджа, повышения профессионализма членов Общественного совета;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соблюдать действующее законодательство, настоящее Положение, Регламент Общественного совета; 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соблюдать действующие нормы и правила при работе с информацией и документами;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согласовывать свою деятельность с председателем профильной комиссии Общественного совета, 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информировать председателя профильной комиссии Общественного совета или председателя Общественного совета об обстоятельствах, препятствующих выполнению полученных поручений;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поддерживать необходимый для работы уровень профессионализма и информированности, регулярно (в согласованном порядке) принимать участие в заседаниях Общественного совета и его комиссий.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выявлении нарушений функциональных обязанностей, установленных настоящим Положением, общественный эксперт-консультант несет моральную и иную ответственность вплоть до досрочного прекращения его деятельности.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7590" w:rsidRDefault="00617590" w:rsidP="00617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Организация и техническое обеспечение деятельности общественного эксперта-консультанта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Решение организационных вопросов и вопросов необходимого технического обеспечения деятельности эксперта-консультанта осуществляют председатель,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Общественного совета или председатель профильной комиссии Общественного совета.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Председатель Общественного совета, председатель профильной комиссии Общественного совета по согласованию с общественным экспертом-консультантом устанавливают: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взаимодействия эксперта-консультанта с членами профильной комиссии Общественного совета;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информирования эксперта-консультанта об основных мероприятиях профильной комиссии и Общественного совета;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участия эксперт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консультанта в заседаниях профильной комиссии Общественного совета;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передачи эксперту-консультанту поручений по профилю его деятельности;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отчетности о выполнении поручений и другой проделанной работы;</w:t>
      </w:r>
    </w:p>
    <w:p w:rsidR="00617590" w:rsidRDefault="00617590" w:rsidP="00617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решение других вопросов организации деятельности эксперта-консультанта.</w:t>
      </w:r>
    </w:p>
    <w:p w:rsidR="00617590" w:rsidRDefault="00617590" w:rsidP="006175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По представлению председателя профильной комиссии и решению председателя  Общественного совета общественный эксперт-консультант может принимать участие в заседаниях Общественного совета в порядке, установленном Регламентом для лиц, приглашенных на заседания.</w:t>
      </w:r>
    </w:p>
    <w:p w:rsidR="00CD475A" w:rsidRDefault="00CD475A"/>
    <w:sectPr w:rsidR="00CD475A" w:rsidSect="00CD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90"/>
    <w:rsid w:val="005D62E6"/>
    <w:rsid w:val="00617590"/>
    <w:rsid w:val="00CD475A"/>
    <w:rsid w:val="00D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590"/>
    <w:rPr>
      <w:color w:val="0000FF" w:themeColor="hyperlink"/>
      <w:u w:val="single"/>
    </w:rPr>
  </w:style>
  <w:style w:type="paragraph" w:styleId="a4">
    <w:name w:val="No Spacing"/>
    <w:uiPriority w:val="1"/>
    <w:qFormat/>
    <w:rsid w:val="00617590"/>
    <w:pPr>
      <w:spacing w:after="0" w:line="240" w:lineRule="auto"/>
    </w:pPr>
  </w:style>
  <w:style w:type="paragraph" w:customStyle="1" w:styleId="consnormal">
    <w:name w:val="consnormal"/>
    <w:basedOn w:val="a"/>
    <w:rsid w:val="0061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590"/>
    <w:rPr>
      <w:color w:val="0000FF" w:themeColor="hyperlink"/>
      <w:u w:val="single"/>
    </w:rPr>
  </w:style>
  <w:style w:type="paragraph" w:styleId="a4">
    <w:name w:val="No Spacing"/>
    <w:uiPriority w:val="1"/>
    <w:qFormat/>
    <w:rsid w:val="00617590"/>
    <w:pPr>
      <w:spacing w:after="0" w:line="240" w:lineRule="auto"/>
    </w:pPr>
  </w:style>
  <w:style w:type="paragraph" w:customStyle="1" w:styleId="consnormal">
    <w:name w:val="consnormal"/>
    <w:basedOn w:val="a"/>
    <w:rsid w:val="0061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86;&#1073;&#1097;&#1077;&#1089;&#1090;&#1074;&#1077;&#1085;&#1085;&#1099;&#1081;%20&#1089;&#1086;&#1074;&#1077;&#1090;\&#1055;&#1086;&#1083;&#1086;&#1078;&#1077;&#1085;&#1080;&#1077;%20&#1086;&#1073;%20&#1091;&#1076;&#1086;&#1089;&#1090;&#1086;&#1074;&#1077;&#1088;&#1077;&#1085;&#1080;&#1080;%20&#1095;&#1083;&#1077;&#1085;&#1072;%20&#1054;&#1073;&#1097;&#1077;&#1089;&#1090;&#1074;&#1077;&#1085;&#1085;&#1086;&#1081;%20&#1087;&#1072;&#1083;&#1072;&#1090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gochs2</cp:lastModifiedBy>
  <cp:revision>3</cp:revision>
  <dcterms:created xsi:type="dcterms:W3CDTF">2022-05-19T11:16:00Z</dcterms:created>
  <dcterms:modified xsi:type="dcterms:W3CDTF">2022-06-17T10:51:00Z</dcterms:modified>
</cp:coreProperties>
</file>